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2A668F">
      <w:pPr>
        <w:keepNext w:val="0"/>
        <w:keepLines w:val="0"/>
        <w:pageBreakBefore w:val="0"/>
        <w:widowControl w:val="0"/>
        <w:tabs>
          <w:tab w:val="left" w:pos="5359"/>
        </w:tabs>
        <w:kinsoku/>
        <w:wordWrap/>
        <w:overflowPunct/>
        <w:topLinePunct w:val="0"/>
        <w:autoSpaceDE/>
        <w:autoSpaceDN/>
        <w:bidi w:val="0"/>
        <w:adjustRightInd/>
        <w:snapToGrid/>
        <w:spacing w:line="660" w:lineRule="exact"/>
        <w:ind w:firstLine="320" w:firstLineChars="100"/>
        <w:jc w:val="left"/>
        <w:textAlignment w:val="auto"/>
        <w:rPr>
          <w:rFonts w:hint="eastAsia" w:ascii="黑体" w:hAnsi="黑体" w:eastAsia="黑体" w:cs="黑体"/>
          <w:color w:val="000000"/>
          <w:kern w:val="2"/>
          <w:sz w:val="32"/>
          <w:szCs w:val="32"/>
          <w:u w:val="none"/>
          <w:lang w:val="en-US" w:eastAsia="zh-CN" w:bidi="ar-SA"/>
        </w:rPr>
      </w:pPr>
      <w:bookmarkStart w:id="0" w:name="_GoBack"/>
      <w:bookmarkEnd w:id="0"/>
      <w:r>
        <w:rPr>
          <w:rFonts w:hint="eastAsia" w:ascii="黑体" w:hAnsi="黑体" w:eastAsia="黑体" w:cs="黑体"/>
          <w:color w:val="000000"/>
          <w:kern w:val="2"/>
          <w:sz w:val="32"/>
          <w:szCs w:val="32"/>
          <w:u w:val="none"/>
          <w:lang w:val="en-US" w:eastAsia="zh-CN" w:bidi="ar-SA"/>
        </w:rPr>
        <w:t>附件</w:t>
      </w:r>
    </w:p>
    <w:p w14:paraId="0E163205">
      <w:pPr>
        <w:keepNext w:val="0"/>
        <w:keepLines w:val="0"/>
        <w:pageBreakBefore w:val="0"/>
        <w:widowControl w:val="0"/>
        <w:kinsoku/>
        <w:wordWrap/>
        <w:overflowPunct/>
        <w:topLinePunct w:val="0"/>
        <w:autoSpaceDE/>
        <w:autoSpaceDN/>
        <w:bidi w:val="0"/>
        <w:adjustRightInd/>
        <w:snapToGrid/>
        <w:spacing w:after="157" w:afterLines="50" w:line="580" w:lineRule="exact"/>
        <w:jc w:val="center"/>
        <w:textAlignment w:val="auto"/>
        <w:rPr>
          <w:rFonts w:hint="eastAsia" w:ascii="黑体" w:hAnsi="黑体" w:eastAsia="黑体" w:cs="黑体"/>
          <w:color w:val="000000"/>
          <w:kern w:val="2"/>
          <w:sz w:val="32"/>
          <w:szCs w:val="32"/>
          <w:u w:val="none"/>
          <w:lang w:val="en-US" w:eastAsia="zh-CN" w:bidi="ar-SA"/>
        </w:rPr>
      </w:pPr>
      <w:r>
        <w:rPr>
          <w:rFonts w:hint="eastAsia" w:ascii="方正小标宋简体" w:hAnsi="方正小标宋简体" w:eastAsia="方正小标宋简体" w:cs="方正小标宋简体"/>
          <w:i w:val="0"/>
          <w:iCs w:val="0"/>
          <w:color w:val="000000"/>
          <w:kern w:val="0"/>
          <w:sz w:val="44"/>
          <w:szCs w:val="44"/>
          <w:u w:val="none"/>
          <w:lang w:val="en-US" w:eastAsia="zh-CN"/>
        </w:rPr>
        <w:t>石楼县县级非煤矿山安全管理职责清单</w:t>
      </w:r>
    </w:p>
    <w:tbl>
      <w:tblPr>
        <w:tblStyle w:val="6"/>
        <w:tblW w:w="138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9"/>
        <w:gridCol w:w="2248"/>
        <w:gridCol w:w="2467"/>
        <w:gridCol w:w="4506"/>
        <w:gridCol w:w="3929"/>
      </w:tblGrid>
      <w:tr w14:paraId="265E5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5FBE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rPr>
              <w:t>序号</w:t>
            </w: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6B3A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rPr>
              <w:t>职责部门</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22F4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rPr>
              <w:t>职责名称</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3960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rPr>
              <w:t>职责依据</w:t>
            </w:r>
          </w:p>
        </w:tc>
        <w:tc>
          <w:tcPr>
            <w:tcW w:w="3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DC83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rPr>
              <w:t>备注</w:t>
            </w:r>
          </w:p>
        </w:tc>
      </w:tr>
      <w:tr w14:paraId="089C1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925E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1</w:t>
            </w: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38D5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县应急管理局</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033B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负责非煤矿山（含选矿厂）安全生产监督管理</w:t>
            </w:r>
          </w:p>
        </w:tc>
        <w:tc>
          <w:tcPr>
            <w:tcW w:w="4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6CD0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县应急局“三定”规定</w:t>
            </w:r>
          </w:p>
        </w:tc>
        <w:tc>
          <w:tcPr>
            <w:tcW w:w="3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201CB">
            <w:pPr>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_GB2312" w:hAnsi="宋体" w:eastAsia="仿宋_GB2312" w:cs="仿宋_GB2312"/>
                <w:i w:val="0"/>
                <w:iCs w:val="0"/>
                <w:color w:val="000000"/>
                <w:sz w:val="24"/>
                <w:szCs w:val="24"/>
                <w:u w:val="none"/>
              </w:rPr>
            </w:pPr>
          </w:p>
        </w:tc>
      </w:tr>
      <w:tr w14:paraId="002FB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57CD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2</w:t>
            </w: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2F71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县应急管理局</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F4E5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负责设计边坡高度150米以下露天矿山、小型露天采石场、砖瓦粘土等金属非金属矿山(驻晋中央企业所属矿山除外)企业安全生产许可初审上报</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E323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《安全生产许可证条例》（国务院令第397号）第二条</w:t>
            </w:r>
            <w:r>
              <w:rPr>
                <w:rFonts w:hint="eastAsia" w:ascii="仿宋_GB2312" w:hAnsi="宋体" w:eastAsia="仿宋_GB2312" w:cs="仿宋_GB2312"/>
                <w:i w:val="0"/>
                <w:iCs w:val="0"/>
                <w:color w:val="000000"/>
                <w:kern w:val="0"/>
                <w:sz w:val="24"/>
                <w:szCs w:val="24"/>
                <w:u w:val="none"/>
                <w:lang w:val="en-US" w:eastAsia="zh-CN"/>
              </w:rPr>
              <w:br w:type="textWrapping"/>
            </w:r>
            <w:r>
              <w:rPr>
                <w:rFonts w:hint="eastAsia" w:ascii="仿宋_GB2312" w:hAnsi="宋体" w:eastAsia="仿宋_GB2312" w:cs="仿宋_GB2312"/>
                <w:i w:val="0"/>
                <w:iCs w:val="0"/>
                <w:color w:val="000000"/>
                <w:kern w:val="0"/>
                <w:sz w:val="24"/>
                <w:szCs w:val="24"/>
                <w:u w:val="none"/>
                <w:lang w:val="en-US" w:eastAsia="zh-CN"/>
              </w:rPr>
              <w:t>《非煤矿矿山企业安全生产许可证实施办法》（国家安全生产监督管理总局令第20号）第四条</w:t>
            </w:r>
          </w:p>
        </w:tc>
        <w:tc>
          <w:tcPr>
            <w:tcW w:w="3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6EDD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依据中共山西省委山西省人民政府关于印发《山西省进一步加强矿山安全生产工作措施》的通知（晋发〔2024〕10号）第9条规定：设计边坡高度150米以下露天矿山、小型露天采石场、砖瓦粘土等金属非金属矿山(驻晋中央企业所属矿山除外)委托市级安全监管部门实施安全生产许可证的颁发管理工作，省级不再统一编配安全生产许可证号。审批首次申请安全生产许可证的，应进行现场核查。</w:t>
            </w:r>
          </w:p>
        </w:tc>
      </w:tr>
    </w:tbl>
    <w:p w14:paraId="5606927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kern w:val="0"/>
          <w:sz w:val="24"/>
          <w:szCs w:val="24"/>
          <w:u w:val="none"/>
          <w:lang w:val="en-US" w:eastAsia="zh-CN"/>
        </w:rPr>
        <w:sectPr>
          <w:footerReference r:id="rId3" w:type="default"/>
          <w:footerReference r:id="rId4" w:type="even"/>
          <w:pgSz w:w="16838" w:h="11906" w:orient="landscape"/>
          <w:pgMar w:top="2098" w:right="1474" w:bottom="1984" w:left="1587" w:header="851" w:footer="992" w:gutter="0"/>
          <w:pgNumType w:fmt="numberInDash"/>
          <w:cols w:space="720" w:num="1"/>
          <w:docGrid w:type="lines" w:linePitch="312" w:charSpace="0"/>
        </w:sectPr>
      </w:pPr>
    </w:p>
    <w:tbl>
      <w:tblPr>
        <w:tblStyle w:val="6"/>
        <w:tblW w:w="139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5"/>
        <w:gridCol w:w="2248"/>
        <w:gridCol w:w="2566"/>
        <w:gridCol w:w="4421"/>
        <w:gridCol w:w="3990"/>
      </w:tblGrid>
      <w:tr w14:paraId="28401FEC">
        <w:tblPrEx>
          <w:shd w:val="clear" w:color="auto" w:fill="auto"/>
          <w:tblCellMar>
            <w:top w:w="0" w:type="dxa"/>
            <w:left w:w="108" w:type="dxa"/>
            <w:bottom w:w="0" w:type="dxa"/>
            <w:right w:w="108" w:type="dxa"/>
          </w:tblCellMar>
        </w:tblPrEx>
        <w:trPr>
          <w:trHeight w:val="9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7AD6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3</w:t>
            </w: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1E00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县应急管理局</w:t>
            </w:r>
          </w:p>
        </w:tc>
        <w:tc>
          <w:tcPr>
            <w:tcW w:w="2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0D3E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负责设计边坡高度150米（不含）以下的金属非金属露天矿山（中央驻晋企业所属除外）、县自然资源部门颁发采矿许可证的非金属矿山建设项目安全设施设计审查初审上报</w:t>
            </w:r>
          </w:p>
        </w:tc>
        <w:tc>
          <w:tcPr>
            <w:tcW w:w="4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AD7C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《中华人民共和国安全生产法》第三十三条、第三十四条</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0C4B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依据山西省应急管理厅《关于进一步加强非煤矿山安全生产行政许可工作的通知》（晋应急发〔2024〕368号）一.（一）.2.设区的市级应急管理局负责下列建设项目安全设施设计审查：（1）设计边坡高度150米（不含）以下的金属非金属露天矿山（中央驻晋企业所属金属非金属露天矿山除外）。（2）除上级应急管理部门负责审查的建设项目之外的设区的市级自然资源部门颁发采矿许可证的其它非金属矿山建设项目。</w:t>
            </w:r>
          </w:p>
        </w:tc>
      </w:tr>
      <w:tr w14:paraId="44AD9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C9CD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4</w:t>
            </w: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30F3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县应急管理局</w:t>
            </w:r>
          </w:p>
        </w:tc>
        <w:tc>
          <w:tcPr>
            <w:tcW w:w="2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B895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负责设计边坡高度150米以下露天矿山、小型露天采石场、砖瓦粘土等金属非金属矿山(驻晋中央企业所属矿山除外)建设项目安全设施竣工验收监督核查</w:t>
            </w:r>
          </w:p>
        </w:tc>
        <w:tc>
          <w:tcPr>
            <w:tcW w:w="4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4148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依据山西省应急管理厅关于进一步规范非煤矿山建设项目安全设施竣工验收监督核查工作的通知（晋应急发〔2024〕224号）</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E9159">
            <w:pPr>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_GB2312" w:hAnsi="宋体" w:eastAsia="仿宋_GB2312" w:cs="仿宋_GB2312"/>
                <w:i w:val="0"/>
                <w:iCs w:val="0"/>
                <w:color w:val="FF0000"/>
                <w:sz w:val="24"/>
                <w:szCs w:val="24"/>
                <w:u w:val="none"/>
              </w:rPr>
            </w:pPr>
          </w:p>
        </w:tc>
      </w:tr>
      <w:tr w14:paraId="69E12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DF4F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5</w:t>
            </w: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4194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县应急管理局</w:t>
            </w:r>
          </w:p>
        </w:tc>
        <w:tc>
          <w:tcPr>
            <w:tcW w:w="2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5031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负责非煤矿山企业生产安全事故应急预案备案</w:t>
            </w:r>
          </w:p>
        </w:tc>
        <w:tc>
          <w:tcPr>
            <w:tcW w:w="4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0576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《生产安全事故应急预案管理办法》（国家安全生产监督管理总局令第88号）第二十一条、第二十六条</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55A7A">
            <w:pPr>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_GB2312" w:hAnsi="宋体" w:eastAsia="仿宋_GB2312" w:cs="仿宋_GB2312"/>
                <w:i w:val="0"/>
                <w:iCs w:val="0"/>
                <w:color w:val="000000"/>
                <w:sz w:val="24"/>
                <w:szCs w:val="24"/>
                <w:u w:val="none"/>
              </w:rPr>
            </w:pPr>
          </w:p>
        </w:tc>
      </w:tr>
      <w:tr w14:paraId="481BD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A646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6</w:t>
            </w: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64F3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县规资局</w:t>
            </w:r>
          </w:p>
        </w:tc>
        <w:tc>
          <w:tcPr>
            <w:tcW w:w="2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5FCA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配合省、市部门非煤矿山（含配套选矿厂）建设项目初步设计审查、竣工验收</w:t>
            </w:r>
          </w:p>
        </w:tc>
        <w:tc>
          <w:tcPr>
            <w:tcW w:w="4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E8F5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《中华人民共和国矿山安全法》第八条、第十二条</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AD357">
            <w:pPr>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_GB2312" w:hAnsi="宋体" w:eastAsia="仿宋_GB2312" w:cs="仿宋_GB2312"/>
                <w:i w:val="0"/>
                <w:iCs w:val="0"/>
                <w:color w:val="000000"/>
                <w:sz w:val="24"/>
                <w:szCs w:val="24"/>
                <w:u w:val="none"/>
              </w:rPr>
            </w:pPr>
          </w:p>
        </w:tc>
      </w:tr>
      <w:tr w14:paraId="2F790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4"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4BFA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仿宋_GB2312"/>
                <w:i w:val="0"/>
                <w:iCs w:val="0"/>
                <w:color w:val="000000"/>
                <w:kern w:val="0"/>
                <w:sz w:val="24"/>
                <w:szCs w:val="24"/>
                <w:u w:val="none"/>
                <w:lang w:val="en-US" w:eastAsia="zh-CN"/>
              </w:rPr>
            </w:pPr>
            <w:r>
              <w:rPr>
                <w:rFonts w:hint="eastAsia" w:ascii="仿宋_GB2312" w:hAnsi="宋体" w:eastAsia="仿宋_GB2312" w:cs="仿宋_GB2312"/>
                <w:i w:val="0"/>
                <w:iCs w:val="0"/>
                <w:color w:val="000000"/>
                <w:kern w:val="0"/>
                <w:sz w:val="24"/>
                <w:szCs w:val="24"/>
                <w:u w:val="none"/>
                <w:lang w:val="en-US" w:eastAsia="zh-CN"/>
              </w:rPr>
              <w:t>7</w:t>
            </w: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24B6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kern w:val="0"/>
                <w:sz w:val="24"/>
                <w:szCs w:val="24"/>
                <w:u w:val="none"/>
                <w:lang w:val="en-US" w:eastAsia="zh-CN"/>
              </w:rPr>
            </w:pPr>
            <w:r>
              <w:rPr>
                <w:rFonts w:hint="eastAsia" w:ascii="仿宋_GB2312" w:hAnsi="宋体" w:eastAsia="仿宋_GB2312" w:cs="仿宋_GB2312"/>
                <w:i w:val="0"/>
                <w:iCs w:val="0"/>
                <w:color w:val="000000"/>
                <w:kern w:val="0"/>
                <w:sz w:val="24"/>
                <w:szCs w:val="24"/>
                <w:u w:val="none"/>
                <w:lang w:val="en-US" w:eastAsia="zh-CN"/>
              </w:rPr>
              <w:t>县规资局</w:t>
            </w:r>
          </w:p>
        </w:tc>
        <w:tc>
          <w:tcPr>
            <w:tcW w:w="2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6864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仿宋_GB2312" w:hAnsi="宋体" w:eastAsia="仿宋_GB2312" w:cs="仿宋_GB2312"/>
                <w:i w:val="0"/>
                <w:iCs w:val="0"/>
                <w:color w:val="000000"/>
                <w:kern w:val="0"/>
                <w:sz w:val="24"/>
                <w:szCs w:val="24"/>
                <w:u w:val="none"/>
                <w:lang w:val="en-US" w:eastAsia="zh-CN"/>
              </w:rPr>
            </w:pPr>
            <w:r>
              <w:rPr>
                <w:rFonts w:hint="eastAsia" w:ascii="仿宋_GB2312" w:hAnsi="宋体" w:eastAsia="仿宋_GB2312" w:cs="仿宋_GB2312"/>
                <w:i w:val="0"/>
                <w:iCs w:val="0"/>
                <w:color w:val="000000"/>
                <w:kern w:val="0"/>
                <w:sz w:val="24"/>
                <w:szCs w:val="24"/>
                <w:u w:val="none"/>
                <w:lang w:val="en-US" w:eastAsia="zh-CN"/>
              </w:rPr>
              <w:t>负责非煤矿山生产能力核定</w:t>
            </w:r>
          </w:p>
        </w:tc>
        <w:tc>
          <w:tcPr>
            <w:tcW w:w="4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D4AB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kern w:val="0"/>
                <w:sz w:val="24"/>
                <w:szCs w:val="24"/>
                <w:u w:val="none"/>
                <w:lang w:val="en-US" w:eastAsia="zh-CN"/>
              </w:rPr>
            </w:pPr>
            <w:r>
              <w:rPr>
                <w:rFonts w:hint="eastAsia" w:ascii="仿宋_GB2312" w:hAnsi="宋体" w:eastAsia="仿宋_GB2312" w:cs="仿宋_GB2312"/>
                <w:i w:val="0"/>
                <w:iCs w:val="0"/>
                <w:color w:val="000000"/>
                <w:kern w:val="0"/>
                <w:sz w:val="24"/>
                <w:szCs w:val="24"/>
                <w:u w:val="none"/>
                <w:lang w:val="en-US" w:eastAsia="zh-CN"/>
              </w:rPr>
              <w:t>《吕梁市市级非煤矿山安全管理职责清单》第十一条</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7C04B">
            <w:pPr>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_GB2312" w:hAnsi="宋体" w:eastAsia="仿宋_GB2312" w:cs="仿宋_GB2312"/>
                <w:i w:val="0"/>
                <w:iCs w:val="0"/>
                <w:color w:val="000000"/>
                <w:sz w:val="24"/>
                <w:szCs w:val="24"/>
                <w:u w:val="none"/>
              </w:rPr>
            </w:pPr>
          </w:p>
        </w:tc>
      </w:tr>
      <w:tr w14:paraId="5F553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4"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9DAB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8</w:t>
            </w: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E15D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县规资局</w:t>
            </w:r>
          </w:p>
        </w:tc>
        <w:tc>
          <w:tcPr>
            <w:tcW w:w="2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1BDE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负责非煤矿山（含选矿厂）建设项目用地预审和选址意见书核发</w:t>
            </w:r>
          </w:p>
        </w:tc>
        <w:tc>
          <w:tcPr>
            <w:tcW w:w="4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39CA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《中华人民共和国土地管理法》第五十二条</w:t>
            </w:r>
            <w:r>
              <w:rPr>
                <w:rFonts w:hint="eastAsia" w:ascii="仿宋_GB2312" w:hAnsi="宋体" w:eastAsia="仿宋_GB2312" w:cs="仿宋_GB2312"/>
                <w:i w:val="0"/>
                <w:iCs w:val="0"/>
                <w:color w:val="000000"/>
                <w:kern w:val="0"/>
                <w:sz w:val="24"/>
                <w:szCs w:val="24"/>
                <w:u w:val="none"/>
                <w:lang w:val="en-US" w:eastAsia="zh-CN"/>
              </w:rPr>
              <w:br w:type="textWrapping"/>
            </w:r>
            <w:r>
              <w:rPr>
                <w:rFonts w:hint="eastAsia" w:ascii="仿宋_GB2312" w:hAnsi="宋体" w:eastAsia="仿宋_GB2312" w:cs="仿宋_GB2312"/>
                <w:i w:val="0"/>
                <w:iCs w:val="0"/>
                <w:color w:val="000000"/>
                <w:kern w:val="0"/>
                <w:sz w:val="24"/>
                <w:szCs w:val="24"/>
                <w:u w:val="none"/>
                <w:lang w:val="en-US" w:eastAsia="zh-CN"/>
              </w:rPr>
              <w:t>《中华人民共和国城乡规划法》第三十六条</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8BBD4">
            <w:pPr>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_GB2312" w:hAnsi="宋体" w:eastAsia="仿宋_GB2312" w:cs="仿宋_GB2312"/>
                <w:i w:val="0"/>
                <w:iCs w:val="0"/>
                <w:color w:val="000000"/>
                <w:sz w:val="24"/>
                <w:szCs w:val="24"/>
                <w:u w:val="none"/>
              </w:rPr>
            </w:pPr>
          </w:p>
        </w:tc>
      </w:tr>
      <w:tr w14:paraId="08123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6"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15C8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9</w:t>
            </w: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B0AA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县规资局</w:t>
            </w:r>
          </w:p>
        </w:tc>
        <w:tc>
          <w:tcPr>
            <w:tcW w:w="2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BA50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配合省、市部门勘查非煤矿山矿产资源报（审）批</w:t>
            </w:r>
          </w:p>
        </w:tc>
        <w:tc>
          <w:tcPr>
            <w:tcW w:w="4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5D08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《中华人民共和国矿产资源法》第三条</w:t>
            </w:r>
            <w:r>
              <w:rPr>
                <w:rFonts w:hint="eastAsia" w:ascii="仿宋_GB2312" w:hAnsi="宋体" w:eastAsia="仿宋_GB2312" w:cs="仿宋_GB2312"/>
                <w:i w:val="0"/>
                <w:iCs w:val="0"/>
                <w:color w:val="000000"/>
                <w:kern w:val="0"/>
                <w:sz w:val="24"/>
                <w:szCs w:val="24"/>
                <w:u w:val="none"/>
                <w:lang w:val="en-US" w:eastAsia="zh-CN"/>
              </w:rPr>
              <w:br w:type="textWrapping"/>
            </w:r>
            <w:r>
              <w:rPr>
                <w:rFonts w:hint="eastAsia" w:ascii="仿宋_GB2312" w:hAnsi="宋体" w:eastAsia="仿宋_GB2312" w:cs="仿宋_GB2312"/>
                <w:i w:val="0"/>
                <w:iCs w:val="0"/>
                <w:color w:val="000000"/>
                <w:kern w:val="0"/>
                <w:sz w:val="24"/>
                <w:szCs w:val="24"/>
                <w:u w:val="none"/>
                <w:lang w:val="en-US" w:eastAsia="zh-CN"/>
              </w:rPr>
              <w:t>《矿产资源勘查区块登记管理办法》（国务院令第240号）第四条</w:t>
            </w:r>
            <w:r>
              <w:rPr>
                <w:rFonts w:hint="eastAsia" w:ascii="仿宋_GB2312" w:hAnsi="宋体" w:eastAsia="仿宋_GB2312" w:cs="仿宋_GB2312"/>
                <w:i w:val="0"/>
                <w:iCs w:val="0"/>
                <w:color w:val="000000"/>
                <w:kern w:val="0"/>
                <w:sz w:val="24"/>
                <w:szCs w:val="24"/>
                <w:u w:val="none"/>
                <w:lang w:val="en-US" w:eastAsia="zh-CN"/>
              </w:rPr>
              <w:br w:type="textWrapping"/>
            </w:r>
            <w:r>
              <w:rPr>
                <w:rFonts w:hint="eastAsia" w:ascii="仿宋_GB2312" w:hAnsi="宋体" w:eastAsia="仿宋_GB2312" w:cs="仿宋_GB2312"/>
                <w:i w:val="0"/>
                <w:iCs w:val="0"/>
                <w:color w:val="000000"/>
                <w:kern w:val="0"/>
                <w:sz w:val="24"/>
                <w:szCs w:val="24"/>
                <w:u w:val="none"/>
                <w:lang w:val="en-US" w:eastAsia="zh-CN"/>
              </w:rPr>
              <w:t>《山西省矿产资源管理条例》第七条</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DC986">
            <w:pPr>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_GB2312" w:hAnsi="宋体" w:eastAsia="仿宋_GB2312" w:cs="仿宋_GB2312"/>
                <w:i w:val="0"/>
                <w:iCs w:val="0"/>
                <w:color w:val="000000"/>
                <w:sz w:val="24"/>
                <w:szCs w:val="24"/>
                <w:u w:val="none"/>
              </w:rPr>
            </w:pPr>
          </w:p>
        </w:tc>
      </w:tr>
      <w:tr w14:paraId="3340F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6"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FCE9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10</w:t>
            </w: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E30D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县规资局</w:t>
            </w:r>
          </w:p>
        </w:tc>
        <w:tc>
          <w:tcPr>
            <w:tcW w:w="2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3A68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配合省、市部门开采非煤矿山矿产资源报（审）批</w:t>
            </w:r>
          </w:p>
        </w:tc>
        <w:tc>
          <w:tcPr>
            <w:tcW w:w="4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A892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《中华人民共和国矿产资源法》第三条</w:t>
            </w:r>
            <w:r>
              <w:rPr>
                <w:rFonts w:hint="eastAsia" w:ascii="仿宋_GB2312" w:hAnsi="宋体" w:eastAsia="仿宋_GB2312" w:cs="仿宋_GB2312"/>
                <w:i w:val="0"/>
                <w:iCs w:val="0"/>
                <w:color w:val="000000"/>
                <w:kern w:val="0"/>
                <w:sz w:val="24"/>
                <w:szCs w:val="24"/>
                <w:u w:val="none"/>
                <w:lang w:val="en-US" w:eastAsia="zh-CN"/>
              </w:rPr>
              <w:br w:type="textWrapping"/>
            </w:r>
            <w:r>
              <w:rPr>
                <w:rFonts w:hint="eastAsia" w:ascii="仿宋_GB2312" w:hAnsi="宋体" w:eastAsia="仿宋_GB2312" w:cs="仿宋_GB2312"/>
                <w:i w:val="0"/>
                <w:iCs w:val="0"/>
                <w:color w:val="000000"/>
                <w:kern w:val="0"/>
                <w:sz w:val="24"/>
                <w:szCs w:val="24"/>
                <w:u w:val="none"/>
                <w:lang w:val="en-US" w:eastAsia="zh-CN"/>
              </w:rPr>
              <w:t>《矿产资源开采登记管理办法》（国务院令第241号）第三条</w:t>
            </w:r>
            <w:r>
              <w:rPr>
                <w:rFonts w:hint="eastAsia" w:ascii="仿宋_GB2312" w:hAnsi="宋体" w:eastAsia="仿宋_GB2312" w:cs="仿宋_GB2312"/>
                <w:i w:val="0"/>
                <w:iCs w:val="0"/>
                <w:color w:val="000000"/>
                <w:kern w:val="0"/>
                <w:sz w:val="24"/>
                <w:szCs w:val="24"/>
                <w:u w:val="none"/>
                <w:lang w:val="en-US" w:eastAsia="zh-CN"/>
              </w:rPr>
              <w:br w:type="textWrapping"/>
            </w:r>
            <w:r>
              <w:rPr>
                <w:rFonts w:hint="eastAsia" w:ascii="仿宋_GB2312" w:hAnsi="宋体" w:eastAsia="仿宋_GB2312" w:cs="仿宋_GB2312"/>
                <w:i w:val="0"/>
                <w:iCs w:val="0"/>
                <w:color w:val="000000"/>
                <w:kern w:val="0"/>
                <w:sz w:val="24"/>
                <w:szCs w:val="24"/>
                <w:u w:val="none"/>
                <w:lang w:val="en-US" w:eastAsia="zh-CN"/>
              </w:rPr>
              <w:t>《山西省矿产资源管理条例》第十六条</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61DF3">
            <w:pPr>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_GB2312" w:hAnsi="宋体" w:eastAsia="仿宋_GB2312" w:cs="仿宋_GB2312"/>
                <w:i w:val="0"/>
                <w:iCs w:val="0"/>
                <w:color w:val="000000"/>
                <w:sz w:val="24"/>
                <w:szCs w:val="24"/>
                <w:u w:val="none"/>
              </w:rPr>
            </w:pPr>
          </w:p>
        </w:tc>
      </w:tr>
      <w:tr w14:paraId="47A02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6"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F406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rPr>
              <w:t>11</w:t>
            </w: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6C88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县规资局</w:t>
            </w:r>
          </w:p>
        </w:tc>
        <w:tc>
          <w:tcPr>
            <w:tcW w:w="2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1BA4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配合省、市部门非煤矿山(含选矿厂)建设项目压覆重要矿床(矿产资源)报（审）批</w:t>
            </w:r>
          </w:p>
        </w:tc>
        <w:tc>
          <w:tcPr>
            <w:tcW w:w="4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2B85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《中华人民共和国矿产资源法》第三十三条</w:t>
            </w:r>
            <w:r>
              <w:rPr>
                <w:rFonts w:hint="eastAsia" w:ascii="仿宋_GB2312" w:hAnsi="宋体" w:eastAsia="仿宋_GB2312" w:cs="仿宋_GB2312"/>
                <w:i w:val="0"/>
                <w:iCs w:val="0"/>
                <w:color w:val="000000"/>
                <w:kern w:val="0"/>
                <w:sz w:val="24"/>
                <w:szCs w:val="24"/>
                <w:u w:val="none"/>
                <w:lang w:val="en-US" w:eastAsia="zh-CN"/>
              </w:rPr>
              <w:br w:type="textWrapping"/>
            </w:r>
            <w:r>
              <w:rPr>
                <w:rFonts w:hint="eastAsia" w:ascii="仿宋_GB2312" w:hAnsi="宋体" w:eastAsia="仿宋_GB2312" w:cs="仿宋_GB2312"/>
                <w:i w:val="0"/>
                <w:iCs w:val="0"/>
                <w:color w:val="000000"/>
                <w:kern w:val="0"/>
                <w:sz w:val="24"/>
                <w:szCs w:val="24"/>
                <w:u w:val="none"/>
                <w:lang w:val="en-US" w:eastAsia="zh-CN"/>
              </w:rPr>
              <w:t>《山西省矿产资源管理条例》第三十三条</w:t>
            </w:r>
            <w:r>
              <w:rPr>
                <w:rFonts w:hint="eastAsia" w:ascii="仿宋_GB2312" w:hAnsi="宋体" w:eastAsia="仿宋_GB2312" w:cs="仿宋_GB2312"/>
                <w:i w:val="0"/>
                <w:iCs w:val="0"/>
                <w:color w:val="000000"/>
                <w:kern w:val="0"/>
                <w:sz w:val="24"/>
                <w:szCs w:val="24"/>
                <w:u w:val="none"/>
                <w:lang w:val="en-US" w:eastAsia="zh-CN"/>
              </w:rPr>
              <w:br w:type="textWrapping"/>
            </w:r>
            <w:r>
              <w:rPr>
                <w:rFonts w:hint="eastAsia" w:ascii="仿宋_GB2312" w:hAnsi="宋体" w:eastAsia="仿宋_GB2312" w:cs="仿宋_GB2312"/>
                <w:i w:val="0"/>
                <w:iCs w:val="0"/>
                <w:color w:val="000000"/>
                <w:kern w:val="0"/>
                <w:sz w:val="24"/>
                <w:szCs w:val="24"/>
                <w:u w:val="none"/>
                <w:lang w:val="en-US" w:eastAsia="zh-CN"/>
              </w:rPr>
              <w:t>《国土资源部关于进一步做好建设项目压覆重要矿产资源审批管理工作的通知》(国土资发〔2010〕137号)</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44011">
            <w:pPr>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_GB2312" w:hAnsi="宋体" w:eastAsia="仿宋_GB2312" w:cs="仿宋_GB2312"/>
                <w:i w:val="0"/>
                <w:iCs w:val="0"/>
                <w:color w:val="000000"/>
                <w:sz w:val="24"/>
                <w:szCs w:val="24"/>
                <w:u w:val="none"/>
              </w:rPr>
            </w:pPr>
          </w:p>
        </w:tc>
      </w:tr>
      <w:tr w14:paraId="6198C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B5A9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rPr>
              <w:t>12</w:t>
            </w: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8AC4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县规资局</w:t>
            </w:r>
          </w:p>
        </w:tc>
        <w:tc>
          <w:tcPr>
            <w:tcW w:w="2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B29C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负责非煤矿山越层越界开采的监管</w:t>
            </w:r>
          </w:p>
        </w:tc>
        <w:tc>
          <w:tcPr>
            <w:tcW w:w="4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93D2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《中华人民共和国矿产资源法》第四十条、第四十五条</w:t>
            </w:r>
            <w:r>
              <w:rPr>
                <w:rFonts w:hint="eastAsia" w:ascii="仿宋_GB2312" w:hAnsi="宋体" w:eastAsia="仿宋_GB2312" w:cs="仿宋_GB2312"/>
                <w:i w:val="0"/>
                <w:iCs w:val="0"/>
                <w:color w:val="000000"/>
                <w:kern w:val="0"/>
                <w:sz w:val="24"/>
                <w:szCs w:val="24"/>
                <w:u w:val="none"/>
                <w:lang w:val="en-US" w:eastAsia="zh-CN"/>
              </w:rPr>
              <w:br w:type="textWrapping"/>
            </w:r>
            <w:r>
              <w:rPr>
                <w:rFonts w:hint="eastAsia" w:ascii="仿宋_GB2312" w:hAnsi="宋体" w:eastAsia="仿宋_GB2312" w:cs="仿宋_GB2312"/>
                <w:i w:val="0"/>
                <w:iCs w:val="0"/>
                <w:color w:val="000000"/>
                <w:kern w:val="0"/>
                <w:sz w:val="24"/>
                <w:szCs w:val="24"/>
                <w:u w:val="none"/>
                <w:lang w:val="en-US" w:eastAsia="zh-CN"/>
              </w:rPr>
              <w:t>《山西省矿产资源管理条例》第三十八条</w:t>
            </w:r>
            <w:r>
              <w:rPr>
                <w:rFonts w:hint="eastAsia" w:ascii="仿宋_GB2312" w:hAnsi="宋体" w:eastAsia="仿宋_GB2312" w:cs="仿宋_GB2312"/>
                <w:i w:val="0"/>
                <w:iCs w:val="0"/>
                <w:color w:val="000000"/>
                <w:kern w:val="0"/>
                <w:sz w:val="24"/>
                <w:szCs w:val="24"/>
                <w:u w:val="none"/>
                <w:lang w:val="en-US" w:eastAsia="zh-CN"/>
              </w:rPr>
              <w:br w:type="textWrapping"/>
            </w:r>
            <w:r>
              <w:rPr>
                <w:rFonts w:hint="eastAsia" w:ascii="仿宋_GB2312" w:hAnsi="宋体" w:eastAsia="仿宋_GB2312" w:cs="仿宋_GB2312"/>
                <w:i w:val="0"/>
                <w:iCs w:val="0"/>
                <w:color w:val="000000"/>
                <w:kern w:val="0"/>
                <w:sz w:val="24"/>
                <w:szCs w:val="24"/>
                <w:u w:val="none"/>
                <w:lang w:val="en-US" w:eastAsia="zh-CN"/>
              </w:rPr>
              <w:t>《山西省人民政府办公厅关于进一步明确部分行业领域安全生产监管职责的通知》(晋政办发〔2013〕83号)</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978F2">
            <w:pPr>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_GB2312" w:hAnsi="宋体" w:eastAsia="仿宋_GB2312" w:cs="仿宋_GB2312"/>
                <w:i w:val="0"/>
                <w:iCs w:val="0"/>
                <w:color w:val="000000"/>
                <w:sz w:val="24"/>
                <w:szCs w:val="24"/>
                <w:u w:val="none"/>
              </w:rPr>
            </w:pPr>
          </w:p>
        </w:tc>
      </w:tr>
      <w:tr w14:paraId="063A5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5"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15C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rPr>
              <w:t>13</w:t>
            </w: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B335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县规资局</w:t>
            </w:r>
          </w:p>
        </w:tc>
        <w:tc>
          <w:tcPr>
            <w:tcW w:w="2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4066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督促指导非煤矿山企业加强安全管理</w:t>
            </w:r>
          </w:p>
        </w:tc>
        <w:tc>
          <w:tcPr>
            <w:tcW w:w="4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1601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依据中共山西省委山西省人民政府关于印发《山西省进一步加强矿山安全生产工作措施》的通知（晋发〔2024〕10号）第72条。</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DDF7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依据中共山西省委山西省人民政府关于印发《山西省进一步加强矿山安全生产工作措施》的通知（晋发〔2024〕10号）第4条、第10条规定，以及“三管三必须”、“谁主管谁负责、谁审批谁负责”的原则要求</w:t>
            </w:r>
          </w:p>
        </w:tc>
      </w:tr>
      <w:tr w14:paraId="71D50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9"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071B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rPr>
              <w:t>14</w:t>
            </w: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62A6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县规资局（林业局）</w:t>
            </w:r>
          </w:p>
        </w:tc>
        <w:tc>
          <w:tcPr>
            <w:tcW w:w="2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F195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负责非煤矿山因矿藏开采和工程建设征收、征用、使用草原的初审上报</w:t>
            </w:r>
          </w:p>
        </w:tc>
        <w:tc>
          <w:tcPr>
            <w:tcW w:w="4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A5FC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《中华人民共和国草原法》第三十八条国家林业和草原局</w:t>
            </w:r>
            <w:r>
              <w:rPr>
                <w:rFonts w:hint="eastAsia" w:ascii="仿宋_GB2312" w:hAnsi="宋体" w:eastAsia="仿宋_GB2312" w:cs="仿宋_GB2312"/>
                <w:i w:val="0"/>
                <w:iCs w:val="0"/>
                <w:color w:val="000000"/>
                <w:kern w:val="0"/>
                <w:sz w:val="24"/>
                <w:szCs w:val="24"/>
                <w:u w:val="none"/>
                <w:lang w:val="en-US" w:eastAsia="zh-CN"/>
              </w:rPr>
              <w:br w:type="textWrapping"/>
            </w:r>
            <w:r>
              <w:rPr>
                <w:rFonts w:hint="eastAsia" w:ascii="仿宋_GB2312" w:hAnsi="宋体" w:eastAsia="仿宋_GB2312" w:cs="仿宋_GB2312"/>
                <w:i w:val="0"/>
                <w:iCs w:val="0"/>
                <w:color w:val="000000"/>
                <w:kern w:val="0"/>
                <w:sz w:val="24"/>
                <w:szCs w:val="24"/>
                <w:u w:val="none"/>
                <w:lang w:val="en-US" w:eastAsia="zh-CN"/>
              </w:rPr>
              <w:t>《草原征占用审核审批管理规范》（林草规〔2020〕2号）第六条</w:t>
            </w:r>
            <w:r>
              <w:rPr>
                <w:rFonts w:hint="eastAsia" w:ascii="仿宋_GB2312" w:hAnsi="宋体" w:eastAsia="仿宋_GB2312" w:cs="仿宋_GB2312"/>
                <w:i w:val="0"/>
                <w:iCs w:val="0"/>
                <w:color w:val="000000"/>
                <w:kern w:val="0"/>
                <w:sz w:val="24"/>
                <w:szCs w:val="24"/>
                <w:u w:val="none"/>
                <w:lang w:val="en-US" w:eastAsia="zh-CN"/>
              </w:rPr>
              <w:br w:type="textWrapping"/>
            </w:r>
            <w:r>
              <w:rPr>
                <w:rFonts w:hint="eastAsia" w:ascii="仿宋_GB2312" w:hAnsi="宋体" w:eastAsia="仿宋_GB2312" w:cs="仿宋_GB2312"/>
                <w:i w:val="0"/>
                <w:iCs w:val="0"/>
                <w:color w:val="000000"/>
                <w:kern w:val="0"/>
                <w:sz w:val="24"/>
                <w:szCs w:val="24"/>
                <w:u w:val="none"/>
                <w:lang w:val="en-US" w:eastAsia="zh-CN"/>
              </w:rPr>
              <w:t>山西省林业和草原局《全省草原征占用审核审批管理规定》（晋林规范发〔2024〕5号）第七条</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520D0">
            <w:pPr>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_GB2312" w:hAnsi="宋体" w:eastAsia="仿宋_GB2312" w:cs="仿宋_GB2312"/>
                <w:i w:val="0"/>
                <w:iCs w:val="0"/>
                <w:color w:val="000000"/>
                <w:sz w:val="24"/>
                <w:szCs w:val="24"/>
                <w:u w:val="none"/>
              </w:rPr>
            </w:pPr>
          </w:p>
        </w:tc>
      </w:tr>
      <w:tr w14:paraId="70562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1"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6C2D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rPr>
              <w:t>15</w:t>
            </w: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E31E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县规资局（林业局）</w:t>
            </w:r>
          </w:p>
        </w:tc>
        <w:tc>
          <w:tcPr>
            <w:tcW w:w="2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E253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负责非煤矿山勘查、开采矿藏和各项建设工程占用或者征收、征用林地初审上报</w:t>
            </w:r>
          </w:p>
        </w:tc>
        <w:tc>
          <w:tcPr>
            <w:tcW w:w="4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0804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《中华人民共和国森林法》第三十七条</w:t>
            </w:r>
            <w:r>
              <w:rPr>
                <w:rFonts w:hint="eastAsia" w:ascii="仿宋_GB2312" w:hAnsi="宋体" w:eastAsia="仿宋_GB2312" w:cs="仿宋_GB2312"/>
                <w:i w:val="0"/>
                <w:iCs w:val="0"/>
                <w:color w:val="000000"/>
                <w:kern w:val="0"/>
                <w:sz w:val="24"/>
                <w:szCs w:val="24"/>
                <w:u w:val="none"/>
                <w:lang w:val="en-US" w:eastAsia="zh-CN"/>
              </w:rPr>
              <w:br w:type="textWrapping"/>
            </w:r>
            <w:r>
              <w:rPr>
                <w:rFonts w:hint="eastAsia" w:ascii="仿宋_GB2312" w:hAnsi="宋体" w:eastAsia="仿宋_GB2312" w:cs="仿宋_GB2312"/>
                <w:i w:val="0"/>
                <w:iCs w:val="0"/>
                <w:color w:val="000000"/>
                <w:kern w:val="0"/>
                <w:sz w:val="24"/>
                <w:szCs w:val="24"/>
                <w:u w:val="none"/>
                <w:lang w:val="en-US" w:eastAsia="zh-CN"/>
              </w:rPr>
              <w:t>《中华人民共和国森林法实施条例》（国务院令第278号）第十六条</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B58F1">
            <w:pPr>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_GB2312" w:hAnsi="宋体" w:eastAsia="仿宋_GB2312" w:cs="仿宋_GB2312"/>
                <w:i w:val="0"/>
                <w:iCs w:val="0"/>
                <w:color w:val="000000"/>
                <w:sz w:val="24"/>
                <w:szCs w:val="24"/>
                <w:u w:val="none"/>
              </w:rPr>
            </w:pPr>
          </w:p>
        </w:tc>
      </w:tr>
      <w:tr w14:paraId="6621C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4"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A0BE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rPr>
              <w:t>16</w:t>
            </w: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AE0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县发改工信和科技商务局（发改局）</w:t>
            </w:r>
          </w:p>
        </w:tc>
        <w:tc>
          <w:tcPr>
            <w:tcW w:w="2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A261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负责规定权限范围内的非煤矿山开发项目的初审、上报</w:t>
            </w:r>
          </w:p>
        </w:tc>
        <w:tc>
          <w:tcPr>
            <w:tcW w:w="4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81FE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kern w:val="0"/>
                <w:sz w:val="24"/>
                <w:szCs w:val="24"/>
                <w:u w:val="none"/>
                <w:lang w:val="en-US" w:eastAsia="zh-CN"/>
              </w:rPr>
            </w:pPr>
            <w:r>
              <w:rPr>
                <w:rFonts w:hint="eastAsia" w:ascii="仿宋_GB2312" w:hAnsi="宋体" w:eastAsia="仿宋_GB2312" w:cs="仿宋_GB2312"/>
                <w:i w:val="0"/>
                <w:iCs w:val="0"/>
                <w:color w:val="000000"/>
                <w:kern w:val="0"/>
                <w:sz w:val="24"/>
                <w:szCs w:val="24"/>
                <w:u w:val="none"/>
                <w:lang w:val="en-US" w:eastAsia="zh-CN"/>
              </w:rPr>
              <w:t>《企业投资项目核准和备案管理条例》(国务院令第673号)第三条</w:t>
            </w:r>
          </w:p>
          <w:p w14:paraId="549A79C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《企业投资项目核准和备案管理办法》(国家发展和改革委员会令第2号)第三条、第七条</w:t>
            </w:r>
            <w:r>
              <w:rPr>
                <w:rFonts w:hint="eastAsia" w:ascii="仿宋_GB2312" w:hAnsi="宋体" w:eastAsia="仿宋_GB2312" w:cs="仿宋_GB2312"/>
                <w:i w:val="0"/>
                <w:iCs w:val="0"/>
                <w:color w:val="000000"/>
                <w:kern w:val="0"/>
                <w:sz w:val="24"/>
                <w:szCs w:val="24"/>
                <w:u w:val="none"/>
                <w:lang w:val="en-US" w:eastAsia="zh-CN"/>
              </w:rPr>
              <w:br w:type="textWrapping"/>
            </w:r>
            <w:r>
              <w:rPr>
                <w:rFonts w:hint="eastAsia" w:ascii="仿宋_GB2312" w:hAnsi="宋体" w:eastAsia="仿宋_GB2312" w:cs="仿宋_GB2312"/>
                <w:i w:val="0"/>
                <w:iCs w:val="0"/>
                <w:color w:val="000000"/>
                <w:kern w:val="0"/>
                <w:sz w:val="24"/>
                <w:szCs w:val="24"/>
                <w:u w:val="none"/>
                <w:lang w:val="en-US" w:eastAsia="zh-CN"/>
              </w:rPr>
              <w:t>《山西省企业投资项目核准和备案管理办法》(山西省人民政府令第258号)第三条</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26EED">
            <w:pPr>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_GB2312" w:hAnsi="宋体" w:eastAsia="仿宋_GB2312" w:cs="仿宋_GB2312"/>
                <w:i w:val="0"/>
                <w:iCs w:val="0"/>
                <w:color w:val="000000"/>
                <w:sz w:val="24"/>
                <w:szCs w:val="24"/>
                <w:u w:val="none"/>
              </w:rPr>
            </w:pPr>
          </w:p>
        </w:tc>
      </w:tr>
      <w:tr w14:paraId="01A9C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4"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7A9C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rPr>
              <w:t>17</w:t>
            </w: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147C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县发改工信和科技商务局（能源局）</w:t>
            </w:r>
          </w:p>
        </w:tc>
        <w:tc>
          <w:tcPr>
            <w:tcW w:w="2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2EFFB">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配合政府有关部门对属于重要电力用户的非煤矿山的安全用电、供电电源配置、自备应急电源配置和使用实施监督管理</w:t>
            </w:r>
          </w:p>
        </w:tc>
        <w:tc>
          <w:tcPr>
            <w:tcW w:w="4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D137A">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《电力安全生产监督管理办法》(国家发展和改革委员会令第21号)第二十八条</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6541A">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监督检查供电单位对规模以上企业电力用户科学用电、安全用电进行指导；督促电网企业根据与非煤矿山企业约定的产权分界点，负责对各自产权范围内的供电设备进行安全运行维护</w:t>
            </w:r>
          </w:p>
        </w:tc>
      </w:tr>
      <w:tr w14:paraId="43D38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AA43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rPr>
              <w:t>18</w:t>
            </w: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5F2B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县公安局</w:t>
            </w:r>
          </w:p>
        </w:tc>
        <w:tc>
          <w:tcPr>
            <w:tcW w:w="2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C6A6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负责对非煤矿山区域内民用爆炸物品的购买、运输、爆破作业安全监督管理，监控民用爆炸物品流向</w:t>
            </w:r>
          </w:p>
        </w:tc>
        <w:tc>
          <w:tcPr>
            <w:tcW w:w="4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14B9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《民用爆炸物品安全管理条例》(国务院令第466号)第四条、第三十五条</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DE4EB">
            <w:pPr>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_GB2312" w:hAnsi="宋体" w:eastAsia="仿宋_GB2312" w:cs="仿宋_GB2312"/>
                <w:i w:val="0"/>
                <w:iCs w:val="0"/>
                <w:color w:val="000000"/>
                <w:sz w:val="24"/>
                <w:szCs w:val="24"/>
                <w:u w:val="none"/>
              </w:rPr>
            </w:pPr>
          </w:p>
        </w:tc>
      </w:tr>
      <w:tr w14:paraId="4ECFD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1"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6C32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19</w:t>
            </w: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571F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县民政和人力资源社会保障局</w:t>
            </w:r>
          </w:p>
        </w:tc>
        <w:tc>
          <w:tcPr>
            <w:tcW w:w="2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6D74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负责非煤矿山企业劳动用工监管</w:t>
            </w:r>
          </w:p>
        </w:tc>
        <w:tc>
          <w:tcPr>
            <w:tcW w:w="4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18AA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《中华人民共和国劳动法》第八十五条</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B9035">
            <w:pPr>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_GB2312" w:hAnsi="宋体" w:eastAsia="仿宋_GB2312" w:cs="仿宋_GB2312"/>
                <w:i w:val="0"/>
                <w:iCs w:val="0"/>
                <w:color w:val="000000"/>
                <w:sz w:val="24"/>
                <w:szCs w:val="24"/>
                <w:u w:val="none"/>
              </w:rPr>
            </w:pPr>
          </w:p>
        </w:tc>
      </w:tr>
      <w:tr w14:paraId="0FAB5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4"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BD68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仿宋_GB2312"/>
                <w:i w:val="0"/>
                <w:iCs w:val="0"/>
                <w:color w:val="000000"/>
                <w:kern w:val="0"/>
                <w:sz w:val="24"/>
                <w:szCs w:val="24"/>
                <w:u w:val="none"/>
                <w:lang w:val="en-US" w:eastAsia="zh-CN"/>
              </w:rPr>
            </w:pPr>
            <w:r>
              <w:rPr>
                <w:rFonts w:hint="eastAsia" w:ascii="仿宋_GB2312" w:hAnsi="宋体" w:eastAsia="仿宋_GB2312" w:cs="仿宋_GB2312"/>
                <w:i w:val="0"/>
                <w:iCs w:val="0"/>
                <w:color w:val="000000"/>
                <w:kern w:val="0"/>
                <w:sz w:val="24"/>
                <w:szCs w:val="24"/>
                <w:u w:val="none"/>
                <w:lang w:val="en-US" w:eastAsia="zh-CN"/>
              </w:rPr>
              <w:t>20</w:t>
            </w: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9EFF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kern w:val="0"/>
                <w:sz w:val="24"/>
                <w:szCs w:val="24"/>
                <w:u w:val="none"/>
                <w:lang w:val="en-US" w:eastAsia="zh-CN"/>
              </w:rPr>
            </w:pPr>
            <w:r>
              <w:rPr>
                <w:rFonts w:hint="eastAsia" w:ascii="仿宋_GB2312" w:hAnsi="宋体" w:eastAsia="仿宋_GB2312" w:cs="仿宋_GB2312"/>
                <w:i w:val="0"/>
                <w:iCs w:val="0"/>
                <w:color w:val="000000"/>
                <w:kern w:val="0"/>
                <w:sz w:val="24"/>
                <w:szCs w:val="24"/>
                <w:u w:val="none"/>
                <w:lang w:val="en-US" w:eastAsia="zh-CN"/>
              </w:rPr>
              <w:t>吕梁市生态环境局石楼分局</w:t>
            </w:r>
          </w:p>
        </w:tc>
        <w:tc>
          <w:tcPr>
            <w:tcW w:w="2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A56F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kern w:val="0"/>
                <w:sz w:val="24"/>
                <w:szCs w:val="24"/>
                <w:u w:val="none"/>
                <w:lang w:val="en-US" w:eastAsia="zh-CN"/>
              </w:rPr>
            </w:pPr>
            <w:r>
              <w:rPr>
                <w:rFonts w:hint="eastAsia" w:ascii="仿宋_GB2312" w:hAnsi="宋体" w:eastAsia="仿宋_GB2312" w:cs="仿宋_GB2312"/>
                <w:i w:val="0"/>
                <w:iCs w:val="0"/>
                <w:color w:val="000000"/>
                <w:kern w:val="0"/>
                <w:sz w:val="24"/>
                <w:szCs w:val="24"/>
                <w:u w:val="none"/>
                <w:lang w:val="en-US" w:eastAsia="zh-CN"/>
              </w:rPr>
              <w:t>负责督促环保设施“三同时”手续、排污许可证办理运行情况</w:t>
            </w:r>
          </w:p>
        </w:tc>
        <w:tc>
          <w:tcPr>
            <w:tcW w:w="4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1788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kern w:val="0"/>
                <w:sz w:val="24"/>
                <w:szCs w:val="24"/>
                <w:u w:val="none"/>
                <w:lang w:val="en-US" w:eastAsia="zh-CN"/>
              </w:rPr>
            </w:pP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57AD2">
            <w:pPr>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_GB2312" w:hAnsi="宋体" w:eastAsia="仿宋_GB2312" w:cs="仿宋_GB2312"/>
                <w:i w:val="0"/>
                <w:iCs w:val="0"/>
                <w:color w:val="000000"/>
                <w:sz w:val="24"/>
                <w:szCs w:val="24"/>
                <w:u w:val="none"/>
              </w:rPr>
            </w:pPr>
          </w:p>
        </w:tc>
      </w:tr>
      <w:tr w14:paraId="260BD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2"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7604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rPr>
              <w:t>21</w:t>
            </w: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360A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县城乡建设和交通运输局（住建局）</w:t>
            </w:r>
          </w:p>
        </w:tc>
        <w:tc>
          <w:tcPr>
            <w:tcW w:w="2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BAE3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负责非煤矿山地面非生产性建设工程质量安全监管</w:t>
            </w:r>
          </w:p>
        </w:tc>
        <w:tc>
          <w:tcPr>
            <w:tcW w:w="4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B6EF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《建设工程质量管理条例》（国务院令第279号）第四条、第四十三条</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98708">
            <w:pPr>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_GB2312" w:hAnsi="宋体" w:eastAsia="仿宋_GB2312" w:cs="仿宋_GB2312"/>
                <w:i w:val="0"/>
                <w:iCs w:val="0"/>
                <w:color w:val="000000"/>
                <w:sz w:val="24"/>
                <w:szCs w:val="24"/>
                <w:u w:val="none"/>
              </w:rPr>
            </w:pPr>
          </w:p>
        </w:tc>
      </w:tr>
      <w:tr w14:paraId="6DAE5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11A6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rPr>
              <w:t>22</w:t>
            </w: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40DF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县城乡建设和交通运输局（住建局）</w:t>
            </w:r>
          </w:p>
        </w:tc>
        <w:tc>
          <w:tcPr>
            <w:tcW w:w="2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0136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配合相关部门做好矿山类工程外包施工单位违法违规行为需降级、吊销资质证书等处置工作</w:t>
            </w:r>
          </w:p>
        </w:tc>
        <w:tc>
          <w:tcPr>
            <w:tcW w:w="4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4218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《山西省安全生产委员会办公室关于全省矿山安全生产治本攻坚三年行动工作任务分工的通知》（晋安办函〔2024〕140号）</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6D6E6">
            <w:pPr>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_GB2312" w:hAnsi="宋体" w:eastAsia="仿宋_GB2312" w:cs="仿宋_GB2312"/>
                <w:i w:val="0"/>
                <w:iCs w:val="0"/>
                <w:color w:val="000000"/>
                <w:sz w:val="24"/>
                <w:szCs w:val="24"/>
                <w:u w:val="none"/>
              </w:rPr>
            </w:pPr>
          </w:p>
        </w:tc>
      </w:tr>
      <w:tr w14:paraId="09A1E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6"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6503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rPr>
              <w:t>23</w:t>
            </w: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6E74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县行政审批局</w:t>
            </w:r>
          </w:p>
        </w:tc>
        <w:tc>
          <w:tcPr>
            <w:tcW w:w="2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0BD7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建设工程竣工验收消防备案</w:t>
            </w:r>
          </w:p>
        </w:tc>
        <w:tc>
          <w:tcPr>
            <w:tcW w:w="4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82D1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《中华人民共和国消防法》第五十六条</w:t>
            </w:r>
            <w:r>
              <w:rPr>
                <w:rFonts w:hint="eastAsia" w:ascii="仿宋_GB2312" w:hAnsi="宋体" w:eastAsia="仿宋_GB2312" w:cs="仿宋_GB2312"/>
                <w:i w:val="0"/>
                <w:iCs w:val="0"/>
                <w:color w:val="000000"/>
                <w:kern w:val="0"/>
                <w:sz w:val="24"/>
                <w:szCs w:val="24"/>
                <w:u w:val="none"/>
                <w:lang w:val="en-US" w:eastAsia="zh-CN"/>
              </w:rPr>
              <w:br w:type="textWrapping"/>
            </w:r>
            <w:r>
              <w:rPr>
                <w:rFonts w:hint="eastAsia" w:ascii="仿宋_GB2312" w:hAnsi="宋体" w:eastAsia="仿宋_GB2312" w:cs="仿宋_GB2312"/>
                <w:i w:val="0"/>
                <w:iCs w:val="0"/>
                <w:color w:val="000000"/>
                <w:kern w:val="0"/>
                <w:sz w:val="24"/>
                <w:szCs w:val="24"/>
                <w:u w:val="none"/>
                <w:lang w:val="en-US" w:eastAsia="zh-CN"/>
              </w:rPr>
              <w:t>《审管衔接备忘录》</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17F66">
            <w:pPr>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_GB2312" w:hAnsi="宋体" w:eastAsia="仿宋_GB2312" w:cs="仿宋_GB2312"/>
                <w:i w:val="0"/>
                <w:iCs w:val="0"/>
                <w:color w:val="000000"/>
                <w:sz w:val="24"/>
                <w:szCs w:val="24"/>
                <w:u w:val="none"/>
                <w:lang w:eastAsia="zh-CN"/>
              </w:rPr>
            </w:pPr>
          </w:p>
        </w:tc>
      </w:tr>
      <w:tr w14:paraId="29FE9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36"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8211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rPr>
              <w:t>24</w:t>
            </w: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84A8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县行政审批局</w:t>
            </w:r>
          </w:p>
        </w:tc>
        <w:tc>
          <w:tcPr>
            <w:tcW w:w="2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F612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负责一般建设项目环境影响评价审批</w:t>
            </w:r>
          </w:p>
        </w:tc>
        <w:tc>
          <w:tcPr>
            <w:tcW w:w="4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8B14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《中华人民共和国环境保护法》第十九条</w:t>
            </w:r>
            <w:r>
              <w:rPr>
                <w:rFonts w:hint="eastAsia" w:ascii="仿宋_GB2312" w:hAnsi="宋体" w:eastAsia="仿宋_GB2312" w:cs="仿宋_GB2312"/>
                <w:i w:val="0"/>
                <w:iCs w:val="0"/>
                <w:color w:val="000000"/>
                <w:kern w:val="0"/>
                <w:sz w:val="24"/>
                <w:szCs w:val="24"/>
                <w:u w:val="none"/>
                <w:lang w:val="en-US" w:eastAsia="zh-CN"/>
              </w:rPr>
              <w:br w:type="textWrapping"/>
            </w:r>
            <w:r>
              <w:rPr>
                <w:rFonts w:hint="eastAsia" w:ascii="仿宋_GB2312" w:hAnsi="宋体" w:eastAsia="仿宋_GB2312" w:cs="仿宋_GB2312"/>
                <w:i w:val="0"/>
                <w:iCs w:val="0"/>
                <w:color w:val="000000"/>
                <w:kern w:val="0"/>
                <w:sz w:val="24"/>
                <w:szCs w:val="24"/>
                <w:u w:val="none"/>
                <w:lang w:val="en-US" w:eastAsia="zh-CN"/>
              </w:rPr>
              <w:t>《中华人民共和国环境影响评价法》第三条、第二十二条</w:t>
            </w:r>
            <w:r>
              <w:rPr>
                <w:rFonts w:hint="eastAsia" w:ascii="仿宋_GB2312" w:hAnsi="宋体" w:eastAsia="仿宋_GB2312" w:cs="仿宋_GB2312"/>
                <w:i w:val="0"/>
                <w:iCs w:val="0"/>
                <w:color w:val="000000"/>
                <w:kern w:val="0"/>
                <w:sz w:val="24"/>
                <w:szCs w:val="24"/>
                <w:u w:val="none"/>
                <w:lang w:val="en-US" w:eastAsia="zh-CN"/>
              </w:rPr>
              <w:br w:type="textWrapping"/>
            </w:r>
            <w:r>
              <w:rPr>
                <w:rFonts w:hint="eastAsia" w:ascii="仿宋_GB2312" w:hAnsi="宋体" w:eastAsia="仿宋_GB2312" w:cs="仿宋_GB2312"/>
                <w:i w:val="0"/>
                <w:iCs w:val="0"/>
                <w:color w:val="000000"/>
                <w:kern w:val="0"/>
                <w:sz w:val="24"/>
                <w:szCs w:val="24"/>
                <w:u w:val="none"/>
                <w:lang w:val="en-US" w:eastAsia="zh-CN"/>
              </w:rPr>
              <w:t>《建设项目环境保护管理条例》（国务院令第253号）第十条</w:t>
            </w:r>
            <w:r>
              <w:rPr>
                <w:rFonts w:hint="eastAsia" w:ascii="仿宋_GB2312" w:hAnsi="宋体" w:eastAsia="仿宋_GB2312" w:cs="仿宋_GB2312"/>
                <w:i w:val="0"/>
                <w:iCs w:val="0"/>
                <w:color w:val="000000"/>
                <w:kern w:val="0"/>
                <w:sz w:val="24"/>
                <w:szCs w:val="24"/>
                <w:u w:val="none"/>
                <w:lang w:val="en-US" w:eastAsia="zh-CN"/>
              </w:rPr>
              <w:br w:type="textWrapping"/>
            </w:r>
            <w:r>
              <w:rPr>
                <w:rFonts w:hint="eastAsia" w:ascii="仿宋_GB2312" w:hAnsi="宋体" w:eastAsia="仿宋_GB2312" w:cs="仿宋_GB2312"/>
                <w:i w:val="0"/>
                <w:iCs w:val="0"/>
                <w:color w:val="000000"/>
                <w:kern w:val="0"/>
                <w:sz w:val="24"/>
                <w:szCs w:val="24"/>
                <w:u w:val="none"/>
                <w:lang w:val="en-US" w:eastAsia="zh-CN"/>
              </w:rPr>
              <w:t>《审管衔接备忘录》</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EA8D2">
            <w:pPr>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_GB2312" w:hAnsi="宋体" w:eastAsia="仿宋_GB2312" w:cs="仿宋_GB2312"/>
                <w:i w:val="0"/>
                <w:iCs w:val="0"/>
                <w:color w:val="000000"/>
                <w:sz w:val="24"/>
                <w:szCs w:val="24"/>
                <w:u w:val="none"/>
              </w:rPr>
            </w:pPr>
          </w:p>
        </w:tc>
      </w:tr>
      <w:tr w14:paraId="4E829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37"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A983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rPr>
              <w:t>25</w:t>
            </w: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F5D9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县行政审批局</w:t>
            </w:r>
          </w:p>
        </w:tc>
        <w:tc>
          <w:tcPr>
            <w:tcW w:w="2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3B1F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负责非煤矿山（含选矿厂、尾矿库）取水工程或设施竣工验收审批</w:t>
            </w:r>
          </w:p>
        </w:tc>
        <w:tc>
          <w:tcPr>
            <w:tcW w:w="4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E1C1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《取水许可和水资源费征收管理条例》（国务院令第460号）第二十三条</w:t>
            </w:r>
            <w:r>
              <w:rPr>
                <w:rFonts w:hint="eastAsia" w:ascii="仿宋_GB2312" w:hAnsi="宋体" w:eastAsia="仿宋_GB2312" w:cs="仿宋_GB2312"/>
                <w:i w:val="0"/>
                <w:iCs w:val="0"/>
                <w:color w:val="000000"/>
                <w:kern w:val="0"/>
                <w:sz w:val="24"/>
                <w:szCs w:val="24"/>
                <w:u w:val="none"/>
                <w:lang w:val="en-US" w:eastAsia="zh-CN"/>
              </w:rPr>
              <w:br w:type="textWrapping"/>
            </w:r>
            <w:r>
              <w:rPr>
                <w:rFonts w:hint="eastAsia" w:ascii="仿宋_GB2312" w:hAnsi="宋体" w:eastAsia="仿宋_GB2312" w:cs="仿宋_GB2312"/>
                <w:i w:val="0"/>
                <w:iCs w:val="0"/>
                <w:color w:val="000000"/>
                <w:kern w:val="0"/>
                <w:sz w:val="24"/>
                <w:szCs w:val="24"/>
                <w:u w:val="none"/>
                <w:lang w:val="en-US" w:eastAsia="zh-CN"/>
              </w:rPr>
              <w:t>《取水许可管理办法》（水利部令第34号）第二十三条</w:t>
            </w:r>
            <w:r>
              <w:rPr>
                <w:rFonts w:hint="eastAsia" w:ascii="仿宋_GB2312" w:hAnsi="宋体" w:eastAsia="仿宋_GB2312" w:cs="仿宋_GB2312"/>
                <w:i w:val="0"/>
                <w:iCs w:val="0"/>
                <w:color w:val="000000"/>
                <w:kern w:val="0"/>
                <w:sz w:val="24"/>
                <w:szCs w:val="24"/>
                <w:u w:val="none"/>
                <w:lang w:val="en-US" w:eastAsia="zh-CN"/>
              </w:rPr>
              <w:br w:type="textWrapping"/>
            </w:r>
            <w:r>
              <w:rPr>
                <w:rFonts w:hint="eastAsia" w:ascii="仿宋_GB2312" w:hAnsi="宋体" w:eastAsia="仿宋_GB2312" w:cs="仿宋_GB2312"/>
                <w:i w:val="0"/>
                <w:iCs w:val="0"/>
                <w:color w:val="000000"/>
                <w:kern w:val="0"/>
                <w:sz w:val="24"/>
                <w:szCs w:val="24"/>
                <w:u w:val="none"/>
                <w:lang w:val="en-US" w:eastAsia="zh-CN"/>
              </w:rPr>
              <w:t>《审管衔接备忘录》</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75859">
            <w:pPr>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_GB2312" w:hAnsi="宋体" w:eastAsia="仿宋_GB2312" w:cs="仿宋_GB2312"/>
                <w:i w:val="0"/>
                <w:iCs w:val="0"/>
                <w:color w:val="000000"/>
                <w:sz w:val="24"/>
                <w:szCs w:val="24"/>
                <w:u w:val="none"/>
              </w:rPr>
            </w:pPr>
          </w:p>
        </w:tc>
      </w:tr>
      <w:tr w14:paraId="4C409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5"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96B9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26</w:t>
            </w: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1538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县行政审批局</w:t>
            </w:r>
          </w:p>
        </w:tc>
        <w:tc>
          <w:tcPr>
            <w:tcW w:w="2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CFEE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负责泉域水环境影响评价报告审批</w:t>
            </w:r>
          </w:p>
        </w:tc>
        <w:tc>
          <w:tcPr>
            <w:tcW w:w="4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4E43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《山西省泉域水资源保护条例》第十一条、第十六条</w:t>
            </w:r>
            <w:r>
              <w:rPr>
                <w:rFonts w:hint="eastAsia" w:ascii="仿宋_GB2312" w:hAnsi="宋体" w:eastAsia="仿宋_GB2312" w:cs="仿宋_GB2312"/>
                <w:i w:val="0"/>
                <w:iCs w:val="0"/>
                <w:color w:val="000000"/>
                <w:kern w:val="0"/>
                <w:sz w:val="24"/>
                <w:szCs w:val="24"/>
                <w:u w:val="none"/>
                <w:lang w:val="en-US" w:eastAsia="zh-CN"/>
              </w:rPr>
              <w:br w:type="textWrapping"/>
            </w:r>
            <w:r>
              <w:rPr>
                <w:rFonts w:hint="eastAsia" w:ascii="仿宋_GB2312" w:hAnsi="宋体" w:eastAsia="仿宋_GB2312" w:cs="仿宋_GB2312"/>
                <w:i w:val="0"/>
                <w:iCs w:val="0"/>
                <w:color w:val="000000"/>
                <w:kern w:val="0"/>
                <w:sz w:val="24"/>
                <w:szCs w:val="24"/>
                <w:u w:val="none"/>
                <w:lang w:val="en-US" w:eastAsia="zh-CN"/>
              </w:rPr>
              <w:t>《审管衔接备忘录》</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9D353">
            <w:pPr>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_GB2312" w:hAnsi="宋体" w:eastAsia="仿宋_GB2312" w:cs="仿宋_GB2312"/>
                <w:i w:val="0"/>
                <w:iCs w:val="0"/>
                <w:color w:val="000000"/>
                <w:sz w:val="24"/>
                <w:szCs w:val="24"/>
                <w:u w:val="none"/>
              </w:rPr>
            </w:pPr>
          </w:p>
        </w:tc>
      </w:tr>
      <w:tr w14:paraId="4C599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4"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3419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rPr>
              <w:t>27</w:t>
            </w: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4DEB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县行政审批局</w:t>
            </w:r>
          </w:p>
        </w:tc>
        <w:tc>
          <w:tcPr>
            <w:tcW w:w="2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90D3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负责洪水影响评价类审批</w:t>
            </w:r>
          </w:p>
        </w:tc>
        <w:tc>
          <w:tcPr>
            <w:tcW w:w="4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BDFF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《中华人民共和国防洪法》第三十三条第一款</w:t>
            </w:r>
            <w:r>
              <w:rPr>
                <w:rFonts w:hint="eastAsia" w:ascii="仿宋_GB2312" w:hAnsi="宋体" w:eastAsia="仿宋_GB2312" w:cs="仿宋_GB2312"/>
                <w:i w:val="0"/>
                <w:iCs w:val="0"/>
                <w:color w:val="000000"/>
                <w:kern w:val="0"/>
                <w:sz w:val="24"/>
                <w:szCs w:val="24"/>
                <w:u w:val="none"/>
                <w:lang w:val="en-US" w:eastAsia="zh-CN"/>
              </w:rPr>
              <w:br w:type="textWrapping"/>
            </w:r>
            <w:r>
              <w:rPr>
                <w:rFonts w:hint="eastAsia" w:ascii="仿宋_GB2312" w:hAnsi="宋体" w:eastAsia="仿宋_GB2312" w:cs="仿宋_GB2312"/>
                <w:i w:val="0"/>
                <w:iCs w:val="0"/>
                <w:color w:val="000000"/>
                <w:kern w:val="0"/>
                <w:sz w:val="24"/>
                <w:szCs w:val="24"/>
                <w:u w:val="none"/>
                <w:lang w:val="en-US" w:eastAsia="zh-CN"/>
              </w:rPr>
              <w:t>《审管衔接备忘录》</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C773C">
            <w:pPr>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_GB2312" w:hAnsi="宋体" w:eastAsia="仿宋_GB2312" w:cs="仿宋_GB2312"/>
                <w:i w:val="0"/>
                <w:iCs w:val="0"/>
                <w:color w:val="000000"/>
                <w:sz w:val="24"/>
                <w:szCs w:val="24"/>
                <w:u w:val="none"/>
              </w:rPr>
            </w:pPr>
          </w:p>
        </w:tc>
      </w:tr>
      <w:tr w14:paraId="61A37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1"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2BA9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rPr>
              <w:t>28</w:t>
            </w: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FB78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县行政审批局</w:t>
            </w:r>
          </w:p>
        </w:tc>
        <w:tc>
          <w:tcPr>
            <w:tcW w:w="2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80A3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负责生产建设项目水土保持方案审批</w:t>
            </w:r>
          </w:p>
        </w:tc>
        <w:tc>
          <w:tcPr>
            <w:tcW w:w="4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AAB9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《中华人民共和国水土保持法》第二十五条、第二十六条</w:t>
            </w:r>
            <w:r>
              <w:rPr>
                <w:rFonts w:hint="eastAsia" w:ascii="仿宋_GB2312" w:hAnsi="宋体" w:eastAsia="仿宋_GB2312" w:cs="仿宋_GB2312"/>
                <w:i w:val="0"/>
                <w:iCs w:val="0"/>
                <w:color w:val="000000"/>
                <w:kern w:val="0"/>
                <w:sz w:val="24"/>
                <w:szCs w:val="24"/>
                <w:u w:val="none"/>
                <w:lang w:val="en-US" w:eastAsia="zh-CN"/>
              </w:rPr>
              <w:br w:type="textWrapping"/>
            </w:r>
            <w:r>
              <w:rPr>
                <w:rFonts w:hint="eastAsia" w:ascii="仿宋_GB2312" w:hAnsi="宋体" w:eastAsia="仿宋_GB2312" w:cs="仿宋_GB2312"/>
                <w:i w:val="0"/>
                <w:iCs w:val="0"/>
                <w:color w:val="000000"/>
                <w:kern w:val="0"/>
                <w:sz w:val="24"/>
                <w:szCs w:val="24"/>
                <w:u w:val="none"/>
                <w:lang w:val="en-US" w:eastAsia="zh-CN"/>
              </w:rPr>
              <w:t>《山西省实施&lt;中华人民共和国水土保持法&gt;办法》第十九条</w:t>
            </w:r>
            <w:r>
              <w:rPr>
                <w:rFonts w:hint="eastAsia" w:ascii="仿宋_GB2312" w:hAnsi="宋体" w:eastAsia="仿宋_GB2312" w:cs="仿宋_GB2312"/>
                <w:i w:val="0"/>
                <w:iCs w:val="0"/>
                <w:color w:val="000000"/>
                <w:kern w:val="0"/>
                <w:sz w:val="24"/>
                <w:szCs w:val="24"/>
                <w:u w:val="none"/>
                <w:lang w:val="en-US" w:eastAsia="zh-CN"/>
              </w:rPr>
              <w:br w:type="textWrapping"/>
            </w:r>
            <w:r>
              <w:rPr>
                <w:rFonts w:hint="eastAsia" w:ascii="仿宋_GB2312" w:hAnsi="宋体" w:eastAsia="仿宋_GB2312" w:cs="仿宋_GB2312"/>
                <w:i w:val="0"/>
                <w:iCs w:val="0"/>
                <w:color w:val="000000"/>
                <w:kern w:val="0"/>
                <w:sz w:val="24"/>
                <w:szCs w:val="24"/>
                <w:u w:val="none"/>
                <w:lang w:val="en-US" w:eastAsia="zh-CN"/>
              </w:rPr>
              <w:t>《审管衔接备忘录》</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55565">
            <w:pPr>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_GB2312" w:hAnsi="宋体" w:eastAsia="仿宋_GB2312" w:cs="仿宋_GB2312"/>
                <w:i w:val="0"/>
                <w:iCs w:val="0"/>
                <w:color w:val="000000"/>
                <w:sz w:val="24"/>
                <w:szCs w:val="24"/>
                <w:u w:val="none"/>
              </w:rPr>
            </w:pPr>
          </w:p>
        </w:tc>
      </w:tr>
      <w:tr w14:paraId="337D2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1"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AED7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29</w:t>
            </w: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A463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县行政审批局</w:t>
            </w:r>
          </w:p>
        </w:tc>
        <w:tc>
          <w:tcPr>
            <w:tcW w:w="2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F64E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负责河道管理范围内特定活动审批</w:t>
            </w:r>
          </w:p>
        </w:tc>
        <w:tc>
          <w:tcPr>
            <w:tcW w:w="4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BE74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《中华人民共和国河道管理条例》（国务院令第3号）第二十五条</w:t>
            </w:r>
            <w:r>
              <w:rPr>
                <w:rFonts w:hint="eastAsia" w:ascii="仿宋_GB2312" w:hAnsi="宋体" w:eastAsia="仿宋_GB2312" w:cs="仿宋_GB2312"/>
                <w:i w:val="0"/>
                <w:iCs w:val="0"/>
                <w:color w:val="000000"/>
                <w:kern w:val="0"/>
                <w:sz w:val="24"/>
                <w:szCs w:val="24"/>
                <w:u w:val="none"/>
                <w:lang w:val="en-US" w:eastAsia="zh-CN"/>
              </w:rPr>
              <w:br w:type="textWrapping"/>
            </w:r>
            <w:r>
              <w:rPr>
                <w:rFonts w:hint="eastAsia" w:ascii="仿宋_GB2312" w:hAnsi="宋体" w:eastAsia="仿宋_GB2312" w:cs="仿宋_GB2312"/>
                <w:i w:val="0"/>
                <w:iCs w:val="0"/>
                <w:color w:val="000000"/>
                <w:kern w:val="0"/>
                <w:sz w:val="24"/>
                <w:szCs w:val="24"/>
                <w:u w:val="none"/>
                <w:lang w:val="en-US" w:eastAsia="zh-CN"/>
              </w:rPr>
              <w:t>《山西省河道管理条例》第十九条</w:t>
            </w:r>
            <w:r>
              <w:rPr>
                <w:rFonts w:hint="eastAsia" w:ascii="仿宋_GB2312" w:hAnsi="宋体" w:eastAsia="仿宋_GB2312" w:cs="仿宋_GB2312"/>
                <w:i w:val="0"/>
                <w:iCs w:val="0"/>
                <w:color w:val="000000"/>
                <w:kern w:val="0"/>
                <w:sz w:val="24"/>
                <w:szCs w:val="24"/>
                <w:u w:val="none"/>
                <w:lang w:val="en-US" w:eastAsia="zh-CN"/>
              </w:rPr>
              <w:br w:type="textWrapping"/>
            </w:r>
            <w:r>
              <w:rPr>
                <w:rFonts w:hint="eastAsia" w:ascii="仿宋_GB2312" w:hAnsi="宋体" w:eastAsia="仿宋_GB2312" w:cs="仿宋_GB2312"/>
                <w:i w:val="0"/>
                <w:iCs w:val="0"/>
                <w:color w:val="000000"/>
                <w:kern w:val="0"/>
                <w:sz w:val="24"/>
                <w:szCs w:val="24"/>
                <w:u w:val="none"/>
                <w:lang w:val="en-US" w:eastAsia="zh-CN"/>
              </w:rPr>
              <w:t>《审管衔接备忘录》</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BFD07">
            <w:pPr>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_GB2312" w:hAnsi="宋体" w:eastAsia="仿宋_GB2312" w:cs="仿宋_GB2312"/>
                <w:i w:val="0"/>
                <w:iCs w:val="0"/>
                <w:color w:val="000000"/>
                <w:sz w:val="24"/>
                <w:szCs w:val="24"/>
                <w:u w:val="none"/>
              </w:rPr>
            </w:pPr>
          </w:p>
        </w:tc>
      </w:tr>
      <w:tr w14:paraId="0E5B7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1"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3307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rPr>
              <w:t>30</w:t>
            </w: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ED2A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县行政审批局</w:t>
            </w:r>
          </w:p>
        </w:tc>
        <w:tc>
          <w:tcPr>
            <w:tcW w:w="2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9817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负责取水许可审批</w:t>
            </w:r>
          </w:p>
        </w:tc>
        <w:tc>
          <w:tcPr>
            <w:tcW w:w="4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180E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《取水许可和水资源费征收管理条例》（国务院令第460号）第十条、第二十一条</w:t>
            </w:r>
            <w:r>
              <w:rPr>
                <w:rFonts w:hint="eastAsia" w:ascii="仿宋_GB2312" w:hAnsi="宋体" w:eastAsia="仿宋_GB2312" w:cs="仿宋_GB2312"/>
                <w:i w:val="0"/>
                <w:iCs w:val="0"/>
                <w:color w:val="000000"/>
                <w:kern w:val="0"/>
                <w:sz w:val="24"/>
                <w:szCs w:val="24"/>
                <w:u w:val="none"/>
                <w:lang w:val="en-US" w:eastAsia="zh-CN"/>
              </w:rPr>
              <w:br w:type="textWrapping"/>
            </w:r>
            <w:r>
              <w:rPr>
                <w:rFonts w:hint="eastAsia" w:ascii="仿宋_GB2312" w:hAnsi="宋体" w:eastAsia="仿宋_GB2312" w:cs="仿宋_GB2312"/>
                <w:i w:val="0"/>
                <w:iCs w:val="0"/>
                <w:color w:val="000000"/>
                <w:kern w:val="0"/>
                <w:sz w:val="24"/>
                <w:szCs w:val="24"/>
                <w:u w:val="none"/>
                <w:lang w:val="en-US" w:eastAsia="zh-CN"/>
              </w:rPr>
              <w:t>《取水许可管理办法》（水利部令第34号）第五条</w:t>
            </w:r>
            <w:r>
              <w:rPr>
                <w:rFonts w:hint="eastAsia" w:ascii="仿宋_GB2312" w:hAnsi="宋体" w:eastAsia="仿宋_GB2312" w:cs="仿宋_GB2312"/>
                <w:i w:val="0"/>
                <w:iCs w:val="0"/>
                <w:color w:val="000000"/>
                <w:kern w:val="0"/>
                <w:sz w:val="24"/>
                <w:szCs w:val="24"/>
                <w:u w:val="none"/>
                <w:lang w:val="en-US" w:eastAsia="zh-CN"/>
              </w:rPr>
              <w:br w:type="textWrapping"/>
            </w:r>
            <w:r>
              <w:rPr>
                <w:rFonts w:hint="eastAsia" w:ascii="仿宋_GB2312" w:hAnsi="宋体" w:eastAsia="仿宋_GB2312" w:cs="仿宋_GB2312"/>
                <w:i w:val="0"/>
                <w:iCs w:val="0"/>
                <w:color w:val="000000"/>
                <w:kern w:val="0"/>
                <w:sz w:val="24"/>
                <w:szCs w:val="24"/>
                <w:u w:val="none"/>
                <w:lang w:val="en-US" w:eastAsia="zh-CN"/>
              </w:rPr>
              <w:t>《审管衔接备忘录》</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6BF5D">
            <w:pPr>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_GB2312" w:hAnsi="宋体" w:eastAsia="仿宋_GB2312" w:cs="仿宋_GB2312"/>
                <w:i w:val="0"/>
                <w:iCs w:val="0"/>
                <w:color w:val="000000"/>
                <w:sz w:val="24"/>
                <w:szCs w:val="24"/>
                <w:u w:val="none"/>
              </w:rPr>
            </w:pPr>
          </w:p>
        </w:tc>
      </w:tr>
      <w:tr w14:paraId="39139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8"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C022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31</w:t>
            </w: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B197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县行政审批局</w:t>
            </w:r>
          </w:p>
        </w:tc>
        <w:tc>
          <w:tcPr>
            <w:tcW w:w="2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98E3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负责大型基本建设工程文物考古调查、勘探审批</w:t>
            </w:r>
          </w:p>
        </w:tc>
        <w:tc>
          <w:tcPr>
            <w:tcW w:w="4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63A0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《中华人民共和国文物保护法》第二十九条</w:t>
            </w:r>
            <w:r>
              <w:rPr>
                <w:rFonts w:hint="eastAsia" w:ascii="仿宋_GB2312" w:hAnsi="宋体" w:eastAsia="仿宋_GB2312" w:cs="仿宋_GB2312"/>
                <w:i w:val="0"/>
                <w:iCs w:val="0"/>
                <w:color w:val="000000"/>
                <w:kern w:val="0"/>
                <w:sz w:val="24"/>
                <w:szCs w:val="24"/>
                <w:u w:val="none"/>
                <w:lang w:val="en-US" w:eastAsia="zh-CN"/>
              </w:rPr>
              <w:br w:type="textWrapping"/>
            </w:r>
            <w:r>
              <w:rPr>
                <w:rFonts w:hint="eastAsia" w:ascii="仿宋_GB2312" w:hAnsi="宋体" w:eastAsia="仿宋_GB2312" w:cs="仿宋_GB2312"/>
                <w:i w:val="0"/>
                <w:iCs w:val="0"/>
                <w:color w:val="000000"/>
                <w:kern w:val="0"/>
                <w:sz w:val="24"/>
                <w:szCs w:val="24"/>
                <w:u w:val="none"/>
                <w:lang w:val="en-US" w:eastAsia="zh-CN"/>
              </w:rPr>
              <w:t>《审管衔接备忘录》</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1AC3E">
            <w:pPr>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_GB2312" w:hAnsi="宋体" w:eastAsia="仿宋_GB2312" w:cs="仿宋_GB2312"/>
                <w:i w:val="0"/>
                <w:iCs w:val="0"/>
                <w:color w:val="000000"/>
                <w:sz w:val="24"/>
                <w:szCs w:val="24"/>
                <w:u w:val="none"/>
              </w:rPr>
            </w:pPr>
          </w:p>
        </w:tc>
      </w:tr>
      <w:tr w14:paraId="0E8DC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DC32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rPr>
              <w:t>32</w:t>
            </w: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6505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县行政审批局</w:t>
            </w:r>
          </w:p>
        </w:tc>
        <w:tc>
          <w:tcPr>
            <w:tcW w:w="2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18DF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负责特种设备作业人员资格认定（锅炉、压力容器、电梯、起重机械、场(厂）内专用机动车辆）</w:t>
            </w:r>
          </w:p>
        </w:tc>
        <w:tc>
          <w:tcPr>
            <w:tcW w:w="4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CEC0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《中华人民共和国特种设备安全法》第十四条</w:t>
            </w:r>
            <w:r>
              <w:rPr>
                <w:rFonts w:hint="eastAsia" w:ascii="仿宋_GB2312" w:hAnsi="宋体" w:eastAsia="仿宋_GB2312" w:cs="仿宋_GB2312"/>
                <w:i w:val="0"/>
                <w:iCs w:val="0"/>
                <w:color w:val="000000"/>
                <w:kern w:val="0"/>
                <w:sz w:val="24"/>
                <w:szCs w:val="24"/>
                <w:u w:val="none"/>
                <w:lang w:val="en-US" w:eastAsia="zh-CN"/>
              </w:rPr>
              <w:br w:type="textWrapping"/>
            </w:r>
            <w:r>
              <w:rPr>
                <w:rFonts w:hint="eastAsia" w:ascii="仿宋_GB2312" w:hAnsi="宋体" w:eastAsia="仿宋_GB2312" w:cs="仿宋_GB2312"/>
                <w:i w:val="0"/>
                <w:iCs w:val="0"/>
                <w:color w:val="000000"/>
                <w:kern w:val="0"/>
                <w:sz w:val="24"/>
                <w:szCs w:val="24"/>
                <w:u w:val="none"/>
                <w:lang w:val="en-US" w:eastAsia="zh-CN"/>
              </w:rPr>
              <w:t>《特种设备作业人员监督管理办法》（国家质量监督检验检疫总局令第70号）第二条、第六条</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B41F5">
            <w:pPr>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_GB2312" w:hAnsi="宋体" w:eastAsia="仿宋_GB2312" w:cs="仿宋_GB2312"/>
                <w:i w:val="0"/>
                <w:iCs w:val="0"/>
                <w:color w:val="000000"/>
                <w:sz w:val="24"/>
                <w:szCs w:val="24"/>
                <w:u w:val="none"/>
              </w:rPr>
            </w:pPr>
          </w:p>
        </w:tc>
      </w:tr>
      <w:tr w14:paraId="5C6ED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1"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6935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rPr>
              <w:t>33</w:t>
            </w: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D3DD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县卫健局、县疾控预防控制中心</w:t>
            </w:r>
          </w:p>
        </w:tc>
        <w:tc>
          <w:tcPr>
            <w:tcW w:w="2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407C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负责非煤矿山职业病防治监督管理</w:t>
            </w:r>
          </w:p>
        </w:tc>
        <w:tc>
          <w:tcPr>
            <w:tcW w:w="4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DCFA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省卫健委“三定”规定</w:t>
            </w:r>
            <w:r>
              <w:rPr>
                <w:rFonts w:hint="eastAsia" w:ascii="仿宋_GB2312" w:hAnsi="宋体" w:eastAsia="仿宋_GB2312" w:cs="仿宋_GB2312"/>
                <w:i w:val="0"/>
                <w:iCs w:val="0"/>
                <w:color w:val="000000"/>
                <w:kern w:val="0"/>
                <w:sz w:val="24"/>
                <w:szCs w:val="24"/>
                <w:u w:val="none"/>
                <w:lang w:val="en-US" w:eastAsia="zh-CN"/>
              </w:rPr>
              <w:br w:type="textWrapping"/>
            </w:r>
            <w:r>
              <w:rPr>
                <w:rFonts w:hint="eastAsia" w:ascii="仿宋_GB2312" w:hAnsi="宋体" w:eastAsia="仿宋_GB2312" w:cs="仿宋_GB2312"/>
                <w:i w:val="0"/>
                <w:iCs w:val="0"/>
                <w:color w:val="000000"/>
                <w:kern w:val="0"/>
                <w:sz w:val="24"/>
                <w:szCs w:val="24"/>
                <w:u w:val="none"/>
                <w:lang w:val="en-US" w:eastAsia="zh-CN"/>
              </w:rPr>
              <w:t>省疾控局“三定”规定</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3EE98">
            <w:pPr>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_GB2312" w:hAnsi="宋体" w:eastAsia="仿宋_GB2312" w:cs="仿宋_GB2312"/>
                <w:i w:val="0"/>
                <w:iCs w:val="0"/>
                <w:color w:val="000000"/>
                <w:sz w:val="24"/>
                <w:szCs w:val="24"/>
                <w:u w:val="none"/>
              </w:rPr>
            </w:pPr>
          </w:p>
        </w:tc>
      </w:tr>
      <w:tr w14:paraId="6D187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16"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C80A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rPr>
              <w:t>34</w:t>
            </w: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D3B9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kern w:val="0"/>
                <w:sz w:val="24"/>
                <w:szCs w:val="24"/>
                <w:u w:val="none"/>
                <w:lang w:val="en-US" w:eastAsia="zh-CN"/>
              </w:rPr>
            </w:pPr>
            <w:r>
              <w:rPr>
                <w:rFonts w:hint="eastAsia" w:ascii="仿宋_GB2312" w:hAnsi="宋体" w:eastAsia="仿宋_GB2312" w:cs="仿宋_GB2312"/>
                <w:i w:val="0"/>
                <w:iCs w:val="0"/>
                <w:color w:val="000000"/>
                <w:kern w:val="0"/>
                <w:sz w:val="24"/>
                <w:szCs w:val="24"/>
                <w:u w:val="none"/>
                <w:lang w:val="en-US" w:eastAsia="zh-CN"/>
              </w:rPr>
              <w:t>县综合行政执法局（市场监督</w:t>
            </w:r>
          </w:p>
          <w:p w14:paraId="5FBCE8B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管理局）</w:t>
            </w:r>
          </w:p>
        </w:tc>
        <w:tc>
          <w:tcPr>
            <w:tcW w:w="2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3A2E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负责对非煤矿山（含选矿厂）地面使用的特种设备的安装、改造、维修、使用、检验检测的综合监管</w:t>
            </w:r>
          </w:p>
        </w:tc>
        <w:tc>
          <w:tcPr>
            <w:tcW w:w="4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FA61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《中华人民共和国特种设备安全法》第二十五条、第四十条</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D7A75">
            <w:pPr>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_GB2312" w:hAnsi="宋体" w:eastAsia="仿宋_GB2312" w:cs="仿宋_GB2312"/>
                <w:i w:val="0"/>
                <w:iCs w:val="0"/>
                <w:color w:val="000000"/>
                <w:sz w:val="24"/>
                <w:szCs w:val="24"/>
                <w:u w:val="none"/>
              </w:rPr>
            </w:pPr>
          </w:p>
        </w:tc>
      </w:tr>
      <w:tr w14:paraId="49395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3"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8AA0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rPr>
              <w:t>35</w:t>
            </w: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D63B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县文旅局</w:t>
            </w:r>
          </w:p>
        </w:tc>
        <w:tc>
          <w:tcPr>
            <w:tcW w:w="2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7565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负责县级文物保护单位建设控制地带内非煤矿山建设工程设计方案审批</w:t>
            </w:r>
          </w:p>
        </w:tc>
        <w:tc>
          <w:tcPr>
            <w:tcW w:w="4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7952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《中华人民共和国文物保护法》第二十九条</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0ADAA">
            <w:pPr>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_GB2312" w:hAnsi="宋体" w:eastAsia="仿宋_GB2312" w:cs="仿宋_GB2312"/>
                <w:i w:val="0"/>
                <w:iCs w:val="0"/>
                <w:color w:val="000000"/>
                <w:sz w:val="24"/>
                <w:szCs w:val="24"/>
                <w:u w:val="none"/>
              </w:rPr>
            </w:pPr>
          </w:p>
        </w:tc>
      </w:tr>
      <w:tr w14:paraId="10F4E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5"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E0A2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rPr>
              <w:t>36</w:t>
            </w: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5034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县消防救援大队</w:t>
            </w:r>
          </w:p>
        </w:tc>
        <w:tc>
          <w:tcPr>
            <w:tcW w:w="2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A413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负责组织实施非煤矿山（含选矿厂）地面消防安全监管</w:t>
            </w:r>
          </w:p>
        </w:tc>
        <w:tc>
          <w:tcPr>
            <w:tcW w:w="4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0EBA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《中华人民共和国消防法》第四条、第五十三条、第五十六条</w:t>
            </w:r>
            <w:r>
              <w:rPr>
                <w:rFonts w:hint="eastAsia" w:ascii="仿宋_GB2312" w:hAnsi="宋体" w:eastAsia="仿宋_GB2312" w:cs="仿宋_GB2312"/>
                <w:i w:val="0"/>
                <w:iCs w:val="0"/>
                <w:color w:val="000000"/>
                <w:kern w:val="0"/>
                <w:sz w:val="24"/>
                <w:szCs w:val="24"/>
                <w:u w:val="none"/>
                <w:lang w:val="en-US" w:eastAsia="zh-CN"/>
              </w:rPr>
              <w:br w:type="textWrapping"/>
            </w:r>
            <w:r>
              <w:rPr>
                <w:rFonts w:hint="eastAsia" w:ascii="仿宋_GB2312" w:hAnsi="宋体" w:eastAsia="仿宋_GB2312" w:cs="仿宋_GB2312"/>
                <w:i w:val="0"/>
                <w:iCs w:val="0"/>
                <w:color w:val="000000"/>
                <w:kern w:val="0"/>
                <w:sz w:val="24"/>
                <w:szCs w:val="24"/>
                <w:u w:val="none"/>
                <w:lang w:val="en-US" w:eastAsia="zh-CN"/>
              </w:rPr>
              <w:t>《山西省消防安全责任制实施办法》（山西省人民政府令第267号）第十一条</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FF1D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具体实施非煤矿山地面消防安全监督管理工作。负责指导、督促非煤矿山企业履行消防工作职责；负责登记非煤矿山行业火灾高危单位，确定消防安全重点单位并定期向社会公告；负责对非煤矿山地面建筑中的公众聚集场所依法履行开业前消防安全检查；负责开展非煤矿山地面建筑场所消防监督检查，组织消防安全专项治理，督促火灾隐患整改，依法查处消防违法行为</w:t>
            </w:r>
          </w:p>
        </w:tc>
      </w:tr>
      <w:tr w14:paraId="185AA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5"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2814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rPr>
              <w:t>37</w:t>
            </w:r>
          </w:p>
        </w:tc>
        <w:tc>
          <w:tcPr>
            <w:tcW w:w="2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7BA6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县气象局</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D448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负责非煤矿山雷电灾害防护设施监管</w:t>
            </w:r>
          </w:p>
        </w:tc>
        <w:tc>
          <w:tcPr>
            <w:tcW w:w="4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890F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《中华人民共和国气象法》第三十一条</w:t>
            </w:r>
            <w:r>
              <w:rPr>
                <w:rFonts w:hint="eastAsia" w:ascii="仿宋_GB2312" w:hAnsi="宋体" w:eastAsia="仿宋_GB2312" w:cs="仿宋_GB2312"/>
                <w:i w:val="0"/>
                <w:iCs w:val="0"/>
                <w:color w:val="000000"/>
                <w:kern w:val="0"/>
                <w:sz w:val="24"/>
                <w:szCs w:val="24"/>
                <w:u w:val="none"/>
                <w:lang w:val="en-US" w:eastAsia="zh-CN"/>
              </w:rPr>
              <w:br w:type="textWrapping"/>
            </w:r>
            <w:r>
              <w:rPr>
                <w:rFonts w:hint="eastAsia" w:ascii="仿宋_GB2312" w:hAnsi="宋体" w:eastAsia="仿宋_GB2312" w:cs="仿宋_GB2312"/>
                <w:i w:val="0"/>
                <w:iCs w:val="0"/>
                <w:color w:val="000000"/>
                <w:kern w:val="0"/>
                <w:sz w:val="24"/>
                <w:szCs w:val="24"/>
                <w:u w:val="none"/>
                <w:lang w:val="en-US" w:eastAsia="zh-CN"/>
              </w:rPr>
              <w:t>《气象灾害防御条例》(国务院令第570号)第二十三条</w:t>
            </w:r>
            <w:r>
              <w:rPr>
                <w:rFonts w:hint="eastAsia" w:ascii="仿宋_GB2312" w:hAnsi="宋体" w:eastAsia="仿宋_GB2312" w:cs="仿宋_GB2312"/>
                <w:i w:val="0"/>
                <w:iCs w:val="0"/>
                <w:color w:val="000000"/>
                <w:kern w:val="0"/>
                <w:sz w:val="24"/>
                <w:szCs w:val="24"/>
                <w:u w:val="none"/>
                <w:lang w:val="en-US" w:eastAsia="zh-CN"/>
              </w:rPr>
              <w:br w:type="textWrapping"/>
            </w:r>
            <w:r>
              <w:rPr>
                <w:rFonts w:hint="eastAsia" w:ascii="仿宋_GB2312" w:hAnsi="宋体" w:eastAsia="仿宋_GB2312" w:cs="仿宋_GB2312"/>
                <w:i w:val="0"/>
                <w:iCs w:val="0"/>
                <w:color w:val="000000"/>
                <w:kern w:val="0"/>
                <w:sz w:val="24"/>
                <w:szCs w:val="24"/>
                <w:u w:val="none"/>
                <w:lang w:val="en-US" w:eastAsia="zh-CN"/>
              </w:rPr>
              <w:t>《防雷减灾管理办法》(中国气象局令第20号)第十五条、第十六条、第十七条</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F548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负责协助非煤矿山行业主管部门指导、督促生产单位利用气象灾害监测、预报、预警及气象灾害风险评估等信息，组织实施气象灾害防御；承担雷电防护装置的安全监管职责；承担非煤矿山企业易燃易爆场所和在建工程项目防雷设施的专项监管职责</w:t>
            </w:r>
          </w:p>
        </w:tc>
      </w:tr>
      <w:tr w14:paraId="70302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4"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FCE4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38</w:t>
            </w: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0119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县规资局牵头，县应急局、县发改工信和科技商务局、吕梁市生态环境局石楼分局、县城乡建设和交通运输局、县农业农村和水利局、县综合行政执法局（市场监督管理局）、县行政审批局等部门配合</w:t>
            </w:r>
          </w:p>
        </w:tc>
        <w:tc>
          <w:tcPr>
            <w:tcW w:w="2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E7036">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负责全县独立选矿厂的清理规范</w:t>
            </w:r>
          </w:p>
        </w:tc>
        <w:tc>
          <w:tcPr>
            <w:tcW w:w="4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F8584">
            <w:pPr>
              <w:jc w:val="both"/>
              <w:rPr>
                <w:rFonts w:hint="eastAsia" w:ascii="仿宋_GB2312" w:hAnsi="宋体" w:eastAsia="仿宋_GB2312" w:cs="仿宋_GB2312"/>
                <w:i w:val="0"/>
                <w:iCs w:val="0"/>
                <w:color w:val="000000"/>
                <w:sz w:val="24"/>
                <w:szCs w:val="24"/>
                <w:u w:val="none"/>
                <w:lang w:eastAsia="zh-CN"/>
              </w:rPr>
            </w:pPr>
            <w:r>
              <w:rPr>
                <w:rFonts w:hint="eastAsia" w:ascii="仿宋_GB2312" w:hAnsi="宋体" w:eastAsia="仿宋_GB2312" w:cs="仿宋_GB2312"/>
                <w:i w:val="0"/>
                <w:iCs w:val="0"/>
                <w:color w:val="000000"/>
                <w:sz w:val="24"/>
                <w:szCs w:val="24"/>
                <w:u w:val="none"/>
                <w:lang w:eastAsia="zh-CN"/>
              </w:rPr>
              <w:t>《山西省省级非煤矿山安全管理职责清单》第四十五条</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5B2F8">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县行政审批局负责协调指导各行政审批部门依法依规做好相关审批手续办理工作</w:t>
            </w:r>
          </w:p>
        </w:tc>
      </w:tr>
    </w:tbl>
    <w:p w14:paraId="26EA36DE"/>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EE1B7">
    <w:pPr>
      <w:pStyle w:val="5"/>
      <w:rPr>
        <w:rFonts w:hint="eastAsia" w:ascii="仿宋_GB2312" w:hAnsi="仿宋_GB2312" w:eastAsia="仿宋_GB2312" w:cs="仿宋_GB2312"/>
        <w:sz w:val="32"/>
        <w:szCs w:val="32"/>
      </w:rPr>
    </w:pPr>
    <w:r>
      <w:rPr>
        <w:sz w:val="32"/>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488315" cy="133350"/>
              <wp:effectExtent l="0" t="0" r="0" b="0"/>
              <wp:wrapNone/>
              <wp:docPr id="24" name="文本框 26"/>
              <wp:cNvGraphicFramePr/>
              <a:graphic xmlns:a="http://schemas.openxmlformats.org/drawingml/2006/main">
                <a:graphicData uri="http://schemas.microsoft.com/office/word/2010/wordprocessingShape">
                  <wps:wsp>
                    <wps:cNvSpPr/>
                    <wps:spPr>
                      <a:xfrm>
                        <a:off x="0" y="0"/>
                        <a:ext cx="488289" cy="133159"/>
                      </a:xfrm>
                      <a:prstGeom prst="rect">
                        <a:avLst/>
                      </a:prstGeom>
                      <a:noFill/>
                      <a:ln w="6350" cap="flat" cmpd="sng">
                        <a:noFill/>
                        <a:prstDash val="solid"/>
                        <a:round/>
                      </a:ln>
                    </wps:spPr>
                    <wps:txbx>
                      <w:txbxContent>
                        <w:p w14:paraId="2703ECF3">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- 3 -</w:t>
                          </w:r>
                          <w:r>
                            <w:rPr>
                              <w:rFonts w:hint="eastAsia" w:asciiTheme="minorEastAsia" w:hAnsiTheme="minorEastAsia" w:eastAsiaTheme="minorEastAsia" w:cstheme="minorEastAsia"/>
                              <w:sz w:val="28"/>
                              <w:szCs w:val="28"/>
                            </w:rPr>
                            <w:fldChar w:fldCharType="end"/>
                          </w:r>
                        </w:p>
                      </w:txbxContent>
                    </wps:txbx>
                    <wps:bodyPr vert="horz" wrap="none" lIns="0" tIns="0" rIns="0" bIns="0" anchor="t" anchorCtr="0" upright="0">
                      <a:spAutoFit/>
                    </wps:bodyPr>
                  </wps:wsp>
                </a:graphicData>
              </a:graphic>
            </wp:anchor>
          </w:drawing>
        </mc:Choice>
        <mc:Fallback>
          <w:pict>
            <v:rect id="文本框 26" o:spid="_x0000_s1026" o:spt="1" style="position:absolute;left:0pt;margin-top:0pt;height:10.5pt;width:38.45pt;mso-position-horizontal:outside;mso-position-horizontal-relative:margin;mso-wrap-style:none;z-index:251659264;mso-width-relative:page;mso-height-relative:page;" filled="f" stroked="f" coordsize="21600,21600" o:gfxdata="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&#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4OANPXAAAAAwEAAA8AAAAAAAAAAQAgAAAAIgAAAGRy&#10;cy9kb3ducmV2LnhtbFBLAQIUABQAAAAIAIdO4kDeJ7FFBgIAAPYDAAAOAAAAAAAAAAEAIAAAACYB&#10;AABkcnMvZTJvRG9jLnhtbFBLBQYAAAAABgAGAFkBAACeBQAAAAA=&#10;">
              <v:fill on="f" focussize="0,0"/>
              <v:stroke on="f" weight="0.5pt" joinstyle="round"/>
              <v:imagedata o:title=""/>
              <o:lock v:ext="edit" aspectratio="f"/>
              <v:textbox inset="0mm,0mm,0mm,0mm" style="mso-fit-shape-to-text:t;">
                <w:txbxContent>
                  <w:p w14:paraId="2703ECF3">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- 3 -</w:t>
                    </w:r>
                    <w:r>
                      <w:rPr>
                        <w:rFonts w:hint="eastAsia" w:asciiTheme="minorEastAsia" w:hAnsiTheme="minorEastAsia" w:eastAsiaTheme="minorEastAsia" w:cstheme="minorEastAsia"/>
                        <w:sz w:val="28"/>
                        <w:szCs w:val="2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04FB7">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8B069E">
                          <w:pPr>
                            <w:pStyle w:val="5"/>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78B069E">
                    <w:pPr>
                      <w:pStyle w:val="5"/>
                    </w:pPr>
                    <w:r>
                      <w:fldChar w:fldCharType="begin"/>
                    </w:r>
                    <w:r>
                      <w:instrText xml:space="preserve"> PAGE  \* MERGEFORMAT </w:instrText>
                    </w:r>
                    <w:r>
                      <w:fldChar w:fldCharType="separate"/>
                    </w:r>
                    <w:r>
                      <w:t>10</w:t>
                    </w:r>
                    <w:r>
                      <w:fldChar w:fldCharType="end"/>
                    </w:r>
                  </w:p>
                </w:txbxContent>
              </v:textbox>
            </v:shape>
          </w:pict>
        </mc:Fallback>
      </mc:AlternateContent>
    </w:r>
    <w:r>
      <w:rPr>
        <w:sz w:val="18"/>
      </w:rPr>
      <mc:AlternateContent>
        <mc:Choice Requires="wps">
          <w:drawing>
            <wp:anchor distT="0" distB="0" distL="113665" distR="113665" simplePos="0" relativeHeight="251660288" behindDoc="0" locked="0" layoutInCell="1" allowOverlap="1">
              <wp:simplePos x="0" y="0"/>
              <wp:positionH relativeFrom="margin">
                <wp:align>left</wp:align>
              </wp:positionH>
              <wp:positionV relativeFrom="paragraph">
                <wp:posOffset>0</wp:posOffset>
              </wp:positionV>
              <wp:extent cx="76200" cy="155575"/>
              <wp:effectExtent l="0" t="0" r="0" b="0"/>
              <wp:wrapNone/>
              <wp:docPr id="2" name="文本框 25"/>
              <wp:cNvGraphicFramePr/>
              <a:graphic xmlns:a="http://schemas.openxmlformats.org/drawingml/2006/main">
                <a:graphicData uri="http://schemas.microsoft.com/office/word/2010/wordprocessingShape">
                  <wps:wsp>
                    <wps:cNvSpPr/>
                    <wps:spPr>
                      <a:xfrm>
                        <a:off x="0" y="0"/>
                        <a:ext cx="76198" cy="155352"/>
                      </a:xfrm>
                      <a:prstGeom prst="rect">
                        <a:avLst/>
                      </a:prstGeom>
                      <a:noFill/>
                      <a:ln w="6350" cap="flat" cmpd="sng">
                        <a:noFill/>
                        <a:prstDash val="solid"/>
                        <a:round/>
                      </a:ln>
                    </wps:spPr>
                    <wps:txbx>
                      <w:txbxContent>
                        <w:p w14:paraId="077DB4E9"/>
                      </w:txbxContent>
                    </wps:txbx>
                    <wps:bodyPr vert="horz" wrap="none" lIns="0" tIns="0" rIns="0" bIns="0" anchor="t" anchorCtr="0" upright="0">
                      <a:spAutoFit/>
                    </wps:bodyPr>
                  </wps:wsp>
                </a:graphicData>
              </a:graphic>
            </wp:anchor>
          </w:drawing>
        </mc:Choice>
        <mc:Fallback>
          <w:pict>
            <v:rect id="文本框 25" o:spid="_x0000_s1026" o:spt="1" style="position:absolute;left:0pt;margin-top:0pt;height:12.25pt;width:6pt;mso-position-horizontal:left;mso-position-horizontal-relative:margin;mso-wrap-style:none;z-index:251660288;mso-width-relative:page;mso-height-relative:page;" filled="f" stroked="f" coordsize="21600,21600" o:gfxdata="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bbq4/dUAAAADAQAADwAAAAAAAAABACAAAAAiAAAAZHJzL2Rv&#10;d25yZXYueG1sUEsBAhQAFAAAAAgAh07iQGLhC0EEAgAA9AMAAA4AAAAAAAAAAQAgAAAAJAEAAGRy&#10;cy9lMm9Eb2MueG1sUEsFBgAAAAAGAAYAWQEAAJoFAAAAAA==&#10;">
              <v:fill on="f" focussize="0,0"/>
              <v:stroke on="f" weight="0.5pt" joinstyle="round"/>
              <v:imagedata o:title=""/>
              <o:lock v:ext="edit" aspectratio="f"/>
              <v:textbox inset="0mm,0mm,0mm,0mm" style="mso-fit-shape-to-text:t;">
                <w:txbxContent>
                  <w:p w14:paraId="077DB4E9"/>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433608"/>
    <w:rsid w:val="212A538E"/>
    <w:rsid w:val="700B76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黑体"/>
      <w:kern w:val="2"/>
      <w:sz w:val="21"/>
      <w:szCs w:val="2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Body Text Indent 2"/>
    <w:basedOn w:val="1"/>
    <w:next w:val="4"/>
    <w:qFormat/>
    <w:uiPriority w:val="0"/>
    <w:pPr>
      <w:spacing w:after="120" w:afterLines="0" w:line="480" w:lineRule="auto"/>
      <w:ind w:left="420" w:leftChars="200"/>
    </w:pPr>
  </w:style>
  <w:style w:type="paragraph" w:styleId="4">
    <w:name w:val="Normal (Web)"/>
    <w:basedOn w:val="1"/>
    <w:next w:val="1"/>
    <w:qFormat/>
    <w:uiPriority w:val="0"/>
    <w:rPr>
      <w:rFonts w:ascii="Times New Roman" w:hAnsi="Times New Roman" w:cs="Times New Roman"/>
      <w:sz w:val="24"/>
      <w:szCs w:val="24"/>
    </w:rPr>
  </w:style>
  <w:style w:type="paragraph" w:styleId="5">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4089</Words>
  <Characters>4207</Characters>
  <Lines>0</Lines>
  <Paragraphs>0</Paragraphs>
  <TotalTime>6</TotalTime>
  <ScaleCrop>false</ScaleCrop>
  <LinksUpToDate>false</LinksUpToDate>
  <CharactersWithSpaces>4207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2025-06-26T08:56:00Z</dcterms:created>
  <dc:creator>Administrator</dc:creator>
  <cp:lastModifiedBy>聆听</cp:lastModifiedBy>
  <dcterms:modified xsi:type="dcterms:W3CDTF">2025-06-26T09:04:32Z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eyJoZGlkIjoiMjdmMGRkMmNjNWRiODZiYjMyM2M2YmUxYWI4YzY1NzciLCJ1c2VySWQiOiI0NTY4Nzc0MjkifQ==</vt:lpwstr>
  </property>
  <property fmtid="{D5CDD505-2E9C-101B-9397-08002B2CF9AE}" pid="4" name="ICV">
    <vt:lpwstr>4A25EC3E7B924CAB83CEEDEFBB1B73BE_12</vt:lpwstr>
  </property>
</Properties>
</file>