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86FF1">
      <w:pPr>
        <w:wordWrap w:val="0"/>
        <w:jc w:val="right"/>
        <w:rPr>
          <w:rFonts w:cs="Times New Roman"/>
          <w:b/>
          <w:color w:val="auto"/>
          <w:sz w:val="68"/>
          <w:szCs w:val="68"/>
          <w:highlight w:val="none"/>
        </w:rPr>
      </w:pPr>
      <w:r>
        <w:rPr>
          <w:rFonts w:eastAsia="黑体" w:cs="Times New Roman"/>
          <w:b/>
          <w:color w:val="auto"/>
          <w:sz w:val="36"/>
          <w:szCs w:val="28"/>
          <w:highlight w:val="none"/>
        </w:rPr>
        <w:t xml:space="preserve">   </w:t>
      </w:r>
      <w:r>
        <w:rPr>
          <w:rFonts w:hint="eastAsia" w:eastAsia="黑体" w:cs="Times New Roman"/>
          <w:b/>
          <w:color w:val="auto"/>
          <w:sz w:val="36"/>
          <w:szCs w:val="28"/>
          <w:highlight w:val="none"/>
        </w:rPr>
        <w:t>山西省工程建设地方标准</w:t>
      </w:r>
      <w:r>
        <w:rPr>
          <w:rFonts w:eastAsia="黑体" w:cs="Times New Roman"/>
          <w:b/>
          <w:color w:val="auto"/>
          <w:sz w:val="36"/>
          <w:szCs w:val="28"/>
          <w:highlight w:val="none"/>
        </w:rPr>
        <w:t xml:space="preserve">  </w:t>
      </w:r>
      <w:r>
        <w:rPr>
          <w:rFonts w:cs="Times New Roman"/>
          <w:b/>
          <w:color w:val="auto"/>
          <w:sz w:val="68"/>
          <w:szCs w:val="68"/>
          <w:highlight w:val="none"/>
        </w:rPr>
        <w:t>DB</w:t>
      </w:r>
    </w:p>
    <w:p w14:paraId="17BB1977">
      <w:pPr>
        <w:jc w:val="right"/>
        <w:rPr>
          <w:rFonts w:cs="Times New Roman"/>
          <w:color w:val="auto"/>
          <w:highlight w:val="none"/>
        </w:rPr>
      </w:pPr>
    </w:p>
    <w:tbl>
      <w:tblPr>
        <w:tblStyle w:val="30"/>
        <w:tblW w:w="5000"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96"/>
      </w:tblGrid>
      <w:tr w14:paraId="68CDAEC9">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31" w:hRule="atLeast"/>
        </w:trPr>
        <w:tc>
          <w:tcPr>
            <w:tcW w:w="5000" w:type="pct"/>
          </w:tcPr>
          <w:p w14:paraId="7FCCA472">
            <w:pPr>
              <w:jc w:val="center"/>
              <w:rPr>
                <w:color w:val="auto"/>
                <w:sz w:val="52"/>
                <w:szCs w:val="68"/>
                <w:highlight w:val="none"/>
              </w:rPr>
            </w:pPr>
          </w:p>
        </w:tc>
      </w:tr>
    </w:tbl>
    <w:p w14:paraId="35B73B26">
      <w:pPr>
        <w:rPr>
          <w:color w:val="auto"/>
          <w:highlight w:val="none"/>
        </w:rPr>
      </w:pPr>
    </w:p>
    <w:p w14:paraId="5164EA62">
      <w:pPr>
        <w:rPr>
          <w:color w:val="auto"/>
          <w:highlight w:val="none"/>
        </w:rPr>
      </w:pPr>
    </w:p>
    <w:p w14:paraId="278099AE">
      <w:pPr>
        <w:rPr>
          <w:color w:val="auto"/>
          <w:highlight w:val="none"/>
        </w:rPr>
      </w:pPr>
    </w:p>
    <w:p w14:paraId="0B946727">
      <w:pPr>
        <w:jc w:val="center"/>
        <w:rPr>
          <w:rFonts w:ascii="黑体" w:hAnsi="黑体" w:eastAsia="黑体"/>
          <w:b/>
          <w:color w:val="auto"/>
          <w:sz w:val="40"/>
          <w:szCs w:val="40"/>
          <w:highlight w:val="none"/>
        </w:rPr>
      </w:pPr>
      <w:r>
        <w:rPr>
          <w:rFonts w:hint="eastAsia" w:ascii="黑体" w:hAnsi="黑体" w:eastAsia="黑体"/>
          <w:b/>
          <w:color w:val="auto"/>
          <w:sz w:val="40"/>
          <w:szCs w:val="40"/>
          <w:highlight w:val="none"/>
        </w:rPr>
        <w:t>塑料排水检查井应用技术标准</w:t>
      </w:r>
    </w:p>
    <w:p w14:paraId="57460CD2">
      <w:pPr>
        <w:jc w:val="center"/>
        <w:rPr>
          <w:rFonts w:cs="Times New Roman"/>
          <w:b/>
          <w:color w:val="auto"/>
          <w:highlight w:val="none"/>
        </w:rPr>
      </w:pPr>
      <w:r>
        <w:rPr>
          <w:rFonts w:cs="Times New Roman"/>
          <w:b/>
          <w:color w:val="auto"/>
          <w:highlight w:val="none"/>
        </w:rPr>
        <w:t>Plastic manholes application for subsurface drainage in</w:t>
      </w:r>
    </w:p>
    <w:p w14:paraId="3566C355">
      <w:pPr>
        <w:jc w:val="center"/>
        <w:rPr>
          <w:rFonts w:cs="Times New Roman"/>
          <w:b/>
          <w:color w:val="auto"/>
          <w:highlight w:val="none"/>
        </w:rPr>
      </w:pPr>
      <w:r>
        <w:rPr>
          <w:rFonts w:cs="Times New Roman"/>
          <w:b/>
          <w:color w:val="auto"/>
          <w:highlight w:val="none"/>
        </w:rPr>
        <w:t xml:space="preserve"> technical specification</w:t>
      </w:r>
    </w:p>
    <w:p w14:paraId="42607510">
      <w:pPr>
        <w:jc w:val="center"/>
        <w:rPr>
          <w:rFonts w:cs="Times New Roman"/>
          <w:color w:val="auto"/>
          <w:highlight w:val="none"/>
        </w:rPr>
      </w:pPr>
    </w:p>
    <w:p w14:paraId="0977B0D8">
      <w:pPr>
        <w:jc w:val="center"/>
        <w:rPr>
          <w:rFonts w:cs="Times New Roman"/>
          <w:color w:val="auto"/>
          <w:sz w:val="24"/>
          <w:highlight w:val="none"/>
        </w:rPr>
      </w:pPr>
    </w:p>
    <w:p w14:paraId="4FC813A0">
      <w:pPr>
        <w:jc w:val="center"/>
        <w:rPr>
          <w:rFonts w:cs="Times New Roman"/>
          <w:color w:val="auto"/>
          <w:highlight w:val="none"/>
        </w:rPr>
      </w:pPr>
    </w:p>
    <w:p w14:paraId="49A5D411">
      <w:pPr>
        <w:jc w:val="center"/>
        <w:rPr>
          <w:rFonts w:cs="Times New Roman"/>
          <w:color w:val="auto"/>
          <w:highlight w:val="none"/>
        </w:rPr>
      </w:pPr>
    </w:p>
    <w:p w14:paraId="79C55C13">
      <w:pPr>
        <w:jc w:val="center"/>
        <w:rPr>
          <w:rFonts w:cs="Times New Roman"/>
          <w:color w:val="auto"/>
          <w:highlight w:val="none"/>
        </w:rPr>
      </w:pPr>
    </w:p>
    <w:p w14:paraId="236A452F">
      <w:pPr>
        <w:jc w:val="center"/>
        <w:rPr>
          <w:rFonts w:cs="Times New Roman"/>
          <w:color w:val="auto"/>
          <w:highlight w:val="none"/>
        </w:rPr>
      </w:pPr>
    </w:p>
    <w:p w14:paraId="3EECCE5A">
      <w:pPr>
        <w:jc w:val="center"/>
        <w:rPr>
          <w:rFonts w:cs="Times New Roman"/>
          <w:color w:val="auto"/>
          <w:highlight w:val="none"/>
        </w:rPr>
      </w:pPr>
    </w:p>
    <w:p w14:paraId="1DB527F7">
      <w:pPr>
        <w:jc w:val="center"/>
        <w:rPr>
          <w:rFonts w:cs="Times New Roman"/>
          <w:color w:val="auto"/>
          <w:highlight w:val="none"/>
        </w:rPr>
      </w:pPr>
    </w:p>
    <w:p w14:paraId="49CAFD54">
      <w:pPr>
        <w:jc w:val="center"/>
        <w:rPr>
          <w:rFonts w:cs="Times New Roman"/>
          <w:color w:val="auto"/>
          <w:highlight w:val="none"/>
        </w:rPr>
      </w:pPr>
    </w:p>
    <w:p w14:paraId="0B656E1D">
      <w:pPr>
        <w:jc w:val="center"/>
        <w:rPr>
          <w:rFonts w:cs="Times New Roman"/>
          <w:color w:val="auto"/>
          <w:highlight w:val="none"/>
        </w:rPr>
      </w:pPr>
    </w:p>
    <w:p w14:paraId="4D3E05E8">
      <w:pPr>
        <w:jc w:val="center"/>
        <w:rPr>
          <w:rFonts w:cs="Times New Roman"/>
          <w:color w:val="auto"/>
          <w:highlight w:val="none"/>
        </w:rPr>
      </w:pPr>
    </w:p>
    <w:p w14:paraId="5F757809">
      <w:pPr>
        <w:jc w:val="center"/>
        <w:rPr>
          <w:rFonts w:cs="Times New Roman"/>
          <w:color w:val="auto"/>
          <w:highlight w:val="none"/>
        </w:rPr>
      </w:pPr>
    </w:p>
    <w:tbl>
      <w:tblPr>
        <w:tblStyle w:val="30"/>
        <w:tblW w:w="5000" w:type="pct"/>
        <w:tblInd w:w="0" w:type="dxa"/>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2"/>
      </w:tblGrid>
      <w:tr w14:paraId="41EEE834">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14:paraId="388ADA8B">
            <w:pPr>
              <w:jc w:val="center"/>
              <w:rPr>
                <w:rFonts w:ascii="黑体" w:hAnsi="黑体" w:eastAsia="黑体"/>
                <w:color w:val="auto"/>
                <w:sz w:val="18"/>
                <w:szCs w:val="28"/>
                <w:highlight w:val="none"/>
              </w:rPr>
            </w:pPr>
          </w:p>
        </w:tc>
      </w:tr>
    </w:tbl>
    <w:p w14:paraId="054EE757">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山西省住房和城乡建设厅   发布</w:t>
      </w:r>
    </w:p>
    <w:p w14:paraId="3F0D9CEB">
      <w:pPr>
        <w:spacing w:before="312" w:beforeLines="100" w:line="360" w:lineRule="auto"/>
        <w:jc w:val="center"/>
        <w:rPr>
          <w:rFonts w:eastAsia="仿宋" w:cs="Times New Roman"/>
          <w:color w:val="auto"/>
          <w:sz w:val="24"/>
          <w:szCs w:val="32"/>
          <w:highlight w:val="none"/>
        </w:rPr>
      </w:pPr>
    </w:p>
    <w:p w14:paraId="0849B293">
      <w:pPr>
        <w:spacing w:before="312" w:beforeLines="100" w:line="360" w:lineRule="auto"/>
        <w:jc w:val="center"/>
        <w:rPr>
          <w:rFonts w:eastAsia="仿宋" w:cs="Times New Roman"/>
          <w:color w:val="auto"/>
          <w:sz w:val="24"/>
          <w:szCs w:val="32"/>
          <w:highlight w:val="none"/>
        </w:rPr>
      </w:pPr>
    </w:p>
    <w:p w14:paraId="0E5464A8">
      <w:pPr>
        <w:spacing w:before="312" w:beforeLines="100" w:line="360" w:lineRule="auto"/>
        <w:jc w:val="center"/>
        <w:rPr>
          <w:rFonts w:eastAsia="仿宋" w:cs="Times New Roman"/>
          <w:color w:val="auto"/>
          <w:sz w:val="24"/>
          <w:szCs w:val="32"/>
          <w:highlight w:val="none"/>
        </w:rPr>
      </w:pPr>
    </w:p>
    <w:p w14:paraId="56A63DCC">
      <w:pPr>
        <w:spacing w:before="312" w:beforeLines="100" w:line="360" w:lineRule="auto"/>
        <w:jc w:val="center"/>
        <w:rPr>
          <w:rFonts w:eastAsia="仿宋" w:cs="Times New Roman"/>
          <w:color w:val="auto"/>
          <w:sz w:val="24"/>
          <w:szCs w:val="32"/>
          <w:highlight w:val="none"/>
        </w:rPr>
      </w:pPr>
    </w:p>
    <w:p w14:paraId="429DA0DD">
      <w:pPr>
        <w:spacing w:before="312" w:beforeLines="100" w:line="360" w:lineRule="auto"/>
        <w:jc w:val="center"/>
        <w:rPr>
          <w:rFonts w:eastAsia="仿宋" w:cs="Times New Roman"/>
          <w:color w:val="auto"/>
          <w:sz w:val="24"/>
          <w:szCs w:val="32"/>
          <w:highlight w:val="none"/>
        </w:rPr>
      </w:pPr>
    </w:p>
    <w:p w14:paraId="34310B63">
      <w:pPr>
        <w:spacing w:before="312" w:beforeLines="100" w:line="360" w:lineRule="auto"/>
        <w:jc w:val="center"/>
        <w:rPr>
          <w:rFonts w:eastAsia="仿宋" w:cs="Times New Roman"/>
          <w:color w:val="auto"/>
          <w:sz w:val="24"/>
          <w:szCs w:val="32"/>
          <w:highlight w:val="none"/>
        </w:rPr>
      </w:pPr>
    </w:p>
    <w:p w14:paraId="588EAB48">
      <w:pPr>
        <w:spacing w:before="312" w:beforeLines="100" w:line="360" w:lineRule="auto"/>
        <w:jc w:val="center"/>
        <w:rPr>
          <w:rFonts w:eastAsia="仿宋" w:cs="Times New Roman"/>
          <w:color w:val="auto"/>
          <w:sz w:val="24"/>
          <w:szCs w:val="32"/>
          <w:highlight w:val="none"/>
        </w:rPr>
      </w:pPr>
    </w:p>
    <w:p w14:paraId="744DCC95">
      <w:pPr>
        <w:spacing w:before="312" w:beforeLines="100" w:line="360" w:lineRule="auto"/>
        <w:jc w:val="center"/>
        <w:rPr>
          <w:rFonts w:eastAsia="仿宋" w:cs="Times New Roman"/>
          <w:color w:val="auto"/>
          <w:sz w:val="24"/>
          <w:szCs w:val="32"/>
          <w:highlight w:val="none"/>
        </w:rPr>
      </w:pPr>
    </w:p>
    <w:p w14:paraId="67AE71C1">
      <w:pPr>
        <w:spacing w:before="312" w:beforeLines="100" w:line="360" w:lineRule="auto"/>
        <w:jc w:val="center"/>
        <w:rPr>
          <w:rFonts w:eastAsia="仿宋" w:cs="Times New Roman"/>
          <w:color w:val="auto"/>
          <w:sz w:val="24"/>
          <w:szCs w:val="32"/>
          <w:highlight w:val="none"/>
        </w:rPr>
      </w:pPr>
    </w:p>
    <w:p w14:paraId="2A4EDC3F">
      <w:pPr>
        <w:spacing w:before="312" w:beforeLines="100" w:line="360" w:lineRule="auto"/>
        <w:jc w:val="center"/>
        <w:rPr>
          <w:rFonts w:eastAsia="仿宋" w:cs="Times New Roman"/>
          <w:color w:val="auto"/>
          <w:sz w:val="24"/>
          <w:szCs w:val="32"/>
          <w:highlight w:val="none"/>
        </w:rPr>
      </w:pPr>
    </w:p>
    <w:p w14:paraId="2E641C47">
      <w:pPr>
        <w:spacing w:before="312" w:beforeLines="100" w:line="360" w:lineRule="auto"/>
        <w:jc w:val="center"/>
        <w:rPr>
          <w:rFonts w:eastAsia="仿宋" w:cs="Times New Roman"/>
          <w:color w:val="auto"/>
          <w:sz w:val="24"/>
          <w:szCs w:val="32"/>
          <w:highlight w:val="none"/>
        </w:rPr>
      </w:pPr>
    </w:p>
    <w:p w14:paraId="519D9CE5">
      <w:pPr>
        <w:spacing w:before="312" w:beforeLines="100" w:line="360" w:lineRule="auto"/>
        <w:jc w:val="center"/>
        <w:rPr>
          <w:rFonts w:eastAsia="仿宋" w:cs="Times New Roman"/>
          <w:color w:val="auto"/>
          <w:sz w:val="24"/>
          <w:szCs w:val="32"/>
          <w:highlight w:val="none"/>
        </w:rPr>
      </w:pPr>
    </w:p>
    <w:p w14:paraId="6C20F2F8">
      <w:pPr>
        <w:rPr>
          <w:rFonts w:eastAsia="仿宋" w:cs="Times New Roman"/>
          <w:color w:val="auto"/>
          <w:sz w:val="24"/>
          <w:szCs w:val="32"/>
          <w:highlight w:val="none"/>
        </w:rPr>
      </w:pPr>
      <w:r>
        <w:rPr>
          <w:rFonts w:eastAsia="仿宋" w:cs="Times New Roman"/>
          <w:color w:val="auto"/>
          <w:sz w:val="24"/>
          <w:szCs w:val="32"/>
          <w:highlight w:val="none"/>
        </w:rPr>
        <w:br w:type="page"/>
      </w:r>
    </w:p>
    <w:p w14:paraId="2698D383">
      <w:pPr>
        <w:pStyle w:val="2"/>
        <w:numPr>
          <w:ilvl w:val="0"/>
          <w:numId w:val="0"/>
        </w:numPr>
        <w:rPr>
          <w:color w:val="auto"/>
          <w:highlight w:val="none"/>
        </w:rPr>
      </w:pPr>
      <w:bookmarkStart w:id="0" w:name="_Toc14133"/>
      <w:bookmarkStart w:id="1" w:name="_Toc509496731"/>
      <w:bookmarkStart w:id="2" w:name="_Toc1991"/>
      <w:bookmarkStart w:id="3" w:name="_Toc3223"/>
      <w:bookmarkStart w:id="4" w:name="_Toc1823"/>
      <w:r>
        <w:rPr>
          <w:rFonts w:hint="eastAsia"/>
          <w:color w:val="auto"/>
          <w:highlight w:val="none"/>
        </w:rPr>
        <w:t>前    言</w:t>
      </w:r>
      <w:bookmarkEnd w:id="0"/>
      <w:bookmarkEnd w:id="1"/>
      <w:bookmarkEnd w:id="2"/>
      <w:bookmarkEnd w:id="3"/>
      <w:bookmarkEnd w:id="4"/>
    </w:p>
    <w:p w14:paraId="4FF705A8">
      <w:pPr>
        <w:ind w:firstLine="420" w:firstLineChars="200"/>
        <w:rPr>
          <w:color w:val="auto"/>
          <w:szCs w:val="21"/>
          <w:highlight w:val="none"/>
        </w:rPr>
      </w:pPr>
      <w:r>
        <w:rPr>
          <w:rFonts w:hint="eastAsia"/>
          <w:color w:val="auto"/>
          <w:szCs w:val="21"/>
          <w:highlight w:val="none"/>
        </w:rPr>
        <w:t>本标准是根据《山西省住房和城乡建设厅关于印发2025年工程建设地方标准制（修）订计划的通知》（晋建科字〔2025〕74号）</w:t>
      </w:r>
      <w:r>
        <w:rPr>
          <w:rFonts w:hint="eastAsia" w:cs="Times New Roman"/>
          <w:color w:val="auto"/>
          <w:kern w:val="0"/>
          <w:szCs w:val="21"/>
          <w:highlight w:val="none"/>
        </w:rPr>
        <w:t>，</w:t>
      </w:r>
      <w:r>
        <w:rPr>
          <w:rFonts w:hint="eastAsia"/>
          <w:color w:val="auto"/>
          <w:szCs w:val="21"/>
          <w:highlight w:val="none"/>
        </w:rPr>
        <w:t>由山西省城乡规划设计研究院</w:t>
      </w:r>
      <w:r>
        <w:rPr>
          <w:rFonts w:hint="eastAsia"/>
          <w:color w:val="auto"/>
          <w:szCs w:val="21"/>
          <w:highlight w:val="none"/>
          <w:lang w:val="en-US" w:eastAsia="zh-CN"/>
        </w:rPr>
        <w:t>有限公司</w:t>
      </w:r>
      <w:r>
        <w:rPr>
          <w:rFonts w:hint="eastAsia"/>
          <w:color w:val="auto"/>
          <w:szCs w:val="21"/>
          <w:highlight w:val="none"/>
        </w:rPr>
        <w:t>会同有关单位编制而成。</w:t>
      </w:r>
    </w:p>
    <w:p w14:paraId="784E2915">
      <w:pPr>
        <w:ind w:firstLine="420" w:firstLineChars="200"/>
        <w:rPr>
          <w:rFonts w:hint="eastAsia"/>
          <w:color w:val="auto"/>
          <w:szCs w:val="21"/>
          <w:highlight w:val="none"/>
        </w:rPr>
      </w:pPr>
      <w:r>
        <w:rPr>
          <w:rFonts w:hint="eastAsia"/>
          <w:color w:val="auto"/>
          <w:szCs w:val="21"/>
          <w:highlight w:val="none"/>
        </w:rPr>
        <w:t>本</w:t>
      </w:r>
      <w:r>
        <w:rPr>
          <w:rFonts w:hint="eastAsia"/>
          <w:color w:val="auto"/>
          <w:szCs w:val="21"/>
          <w:highlight w:val="none"/>
          <w:lang w:val="en-US" w:eastAsia="zh-CN"/>
        </w:rPr>
        <w:t>标准</w:t>
      </w:r>
      <w:r>
        <w:rPr>
          <w:rFonts w:hint="eastAsia"/>
          <w:color w:val="auto"/>
          <w:szCs w:val="21"/>
          <w:highlight w:val="none"/>
        </w:rPr>
        <w:t>于</w:t>
      </w:r>
      <w:r>
        <w:rPr>
          <w:rFonts w:hint="eastAsia"/>
          <w:color w:val="auto"/>
          <w:szCs w:val="21"/>
          <w:highlight w:val="none"/>
          <w:lang w:val="en-US" w:eastAsia="zh-CN"/>
        </w:rPr>
        <w:t>2026</w:t>
      </w:r>
      <w:r>
        <w:rPr>
          <w:rFonts w:hint="eastAsia"/>
          <w:color w:val="auto"/>
          <w:szCs w:val="21"/>
          <w:highlight w:val="none"/>
        </w:rPr>
        <w:t>年</w:t>
      </w:r>
      <w:r>
        <w:rPr>
          <w:rFonts w:hint="eastAsia"/>
          <w:color w:val="auto"/>
          <w:szCs w:val="21"/>
          <w:highlight w:val="none"/>
          <w:lang w:val="en-US" w:eastAsia="zh-CN"/>
        </w:rPr>
        <w:t xml:space="preserve">  </w:t>
      </w:r>
      <w:r>
        <w:rPr>
          <w:rFonts w:hint="eastAsia"/>
          <w:color w:val="auto"/>
          <w:szCs w:val="21"/>
          <w:highlight w:val="none"/>
        </w:rPr>
        <w:t>月</w:t>
      </w:r>
      <w:r>
        <w:rPr>
          <w:rFonts w:hint="eastAsia"/>
          <w:color w:val="auto"/>
          <w:szCs w:val="21"/>
          <w:highlight w:val="none"/>
          <w:lang w:val="en-US" w:eastAsia="zh-CN"/>
        </w:rPr>
        <w:t xml:space="preserve">  </w:t>
      </w:r>
      <w:r>
        <w:rPr>
          <w:rFonts w:hint="eastAsia"/>
          <w:color w:val="auto"/>
          <w:szCs w:val="21"/>
          <w:highlight w:val="none"/>
        </w:rPr>
        <w:t>日经主管部门批准发布，自202</w:t>
      </w:r>
      <w:r>
        <w:rPr>
          <w:rFonts w:hint="eastAsia"/>
          <w:color w:val="auto"/>
          <w:szCs w:val="21"/>
          <w:highlight w:val="none"/>
          <w:lang w:val="en-US" w:eastAsia="zh-CN"/>
        </w:rPr>
        <w:t>6</w:t>
      </w:r>
      <w:r>
        <w:rPr>
          <w:rFonts w:hint="eastAsia"/>
          <w:color w:val="auto"/>
          <w:szCs w:val="21"/>
          <w:highlight w:val="none"/>
        </w:rPr>
        <w:t>年</w:t>
      </w:r>
      <w:r>
        <w:rPr>
          <w:rFonts w:hint="eastAsia"/>
          <w:color w:val="auto"/>
          <w:szCs w:val="21"/>
          <w:highlight w:val="none"/>
          <w:lang w:val="en-US" w:eastAsia="zh-CN"/>
        </w:rPr>
        <w:t xml:space="preserve"> </w:t>
      </w:r>
      <w:r>
        <w:rPr>
          <w:rFonts w:hint="eastAsia"/>
          <w:color w:val="auto"/>
          <w:szCs w:val="21"/>
          <w:highlight w:val="none"/>
        </w:rPr>
        <w:t>月</w:t>
      </w:r>
      <w:r>
        <w:rPr>
          <w:rFonts w:hint="eastAsia"/>
          <w:color w:val="auto"/>
          <w:szCs w:val="21"/>
          <w:highlight w:val="none"/>
          <w:lang w:val="en-US" w:eastAsia="zh-CN"/>
        </w:rPr>
        <w:t xml:space="preserve"> </w:t>
      </w:r>
      <w:r>
        <w:rPr>
          <w:rFonts w:hint="eastAsia"/>
          <w:color w:val="auto"/>
          <w:szCs w:val="21"/>
          <w:highlight w:val="none"/>
        </w:rPr>
        <w:t>日起实施，并替代《塑料排水检查井应用技术标准》DGJ32/TJ 185-2015.</w:t>
      </w:r>
    </w:p>
    <w:p w14:paraId="054D6341">
      <w:pPr>
        <w:ind w:firstLine="420" w:firstLineChars="200"/>
        <w:rPr>
          <w:rFonts w:hint="eastAsia"/>
          <w:color w:val="auto"/>
          <w:szCs w:val="21"/>
          <w:highlight w:val="none"/>
        </w:rPr>
      </w:pPr>
      <w:r>
        <w:rPr>
          <w:rFonts w:hint="eastAsia"/>
          <w:color w:val="auto"/>
          <w:szCs w:val="21"/>
          <w:highlight w:val="none"/>
        </w:rPr>
        <w:t>本</w:t>
      </w:r>
      <w:r>
        <w:rPr>
          <w:rFonts w:hint="eastAsia"/>
          <w:color w:val="auto"/>
          <w:szCs w:val="21"/>
          <w:highlight w:val="none"/>
          <w:lang w:val="en-US" w:eastAsia="zh-CN"/>
        </w:rPr>
        <w:t>标准</w:t>
      </w:r>
      <w:r>
        <w:rPr>
          <w:rFonts w:hint="eastAsia"/>
          <w:color w:val="auto"/>
          <w:szCs w:val="21"/>
          <w:highlight w:val="none"/>
        </w:rPr>
        <w:t>共7章，主要技术内容包括</w:t>
      </w:r>
      <w:r>
        <w:rPr>
          <w:rFonts w:hint="eastAsia"/>
          <w:color w:val="auto"/>
          <w:szCs w:val="21"/>
          <w:highlight w:val="none"/>
          <w:lang w:eastAsia="zh-CN"/>
        </w:rPr>
        <w:t>：</w:t>
      </w:r>
      <w:r>
        <w:rPr>
          <w:rFonts w:hint="eastAsia"/>
          <w:color w:val="auto"/>
          <w:szCs w:val="21"/>
          <w:highlight w:val="none"/>
        </w:rPr>
        <w:t>1总则</w:t>
      </w:r>
      <w:r>
        <w:rPr>
          <w:rFonts w:hint="eastAsia"/>
          <w:color w:val="auto"/>
          <w:szCs w:val="21"/>
          <w:highlight w:val="none"/>
          <w:lang w:eastAsia="zh-CN"/>
        </w:rPr>
        <w:t>；</w:t>
      </w:r>
      <w:r>
        <w:rPr>
          <w:rFonts w:hint="eastAsia"/>
          <w:color w:val="auto"/>
          <w:szCs w:val="21"/>
          <w:highlight w:val="none"/>
        </w:rPr>
        <w:t>2术语</w:t>
      </w:r>
      <w:r>
        <w:rPr>
          <w:rFonts w:hint="eastAsia"/>
          <w:color w:val="auto"/>
          <w:szCs w:val="21"/>
          <w:highlight w:val="none"/>
          <w:lang w:eastAsia="zh-CN"/>
        </w:rPr>
        <w:t>；</w:t>
      </w:r>
      <w:r>
        <w:rPr>
          <w:rFonts w:hint="eastAsia"/>
          <w:color w:val="auto"/>
          <w:szCs w:val="21"/>
          <w:highlight w:val="none"/>
        </w:rPr>
        <w:t>3材料</w:t>
      </w:r>
      <w:r>
        <w:rPr>
          <w:rFonts w:hint="eastAsia"/>
          <w:color w:val="auto"/>
          <w:szCs w:val="21"/>
          <w:highlight w:val="none"/>
          <w:lang w:eastAsia="zh-CN"/>
        </w:rPr>
        <w:t>；</w:t>
      </w:r>
      <w:r>
        <w:rPr>
          <w:rFonts w:hint="eastAsia"/>
          <w:color w:val="auto"/>
          <w:szCs w:val="21"/>
          <w:highlight w:val="none"/>
        </w:rPr>
        <w:t>4设计</w:t>
      </w:r>
      <w:r>
        <w:rPr>
          <w:rFonts w:hint="eastAsia"/>
          <w:color w:val="auto"/>
          <w:szCs w:val="21"/>
          <w:highlight w:val="none"/>
          <w:lang w:eastAsia="zh-CN"/>
        </w:rPr>
        <w:t>；</w:t>
      </w:r>
      <w:r>
        <w:rPr>
          <w:rFonts w:hint="eastAsia"/>
          <w:color w:val="auto"/>
          <w:szCs w:val="21"/>
          <w:highlight w:val="none"/>
        </w:rPr>
        <w:t>5施工</w:t>
      </w:r>
      <w:r>
        <w:rPr>
          <w:rFonts w:hint="eastAsia"/>
          <w:color w:val="auto"/>
          <w:szCs w:val="21"/>
          <w:highlight w:val="none"/>
          <w:lang w:eastAsia="zh-CN"/>
        </w:rPr>
        <w:t>；</w:t>
      </w:r>
      <w:r>
        <w:rPr>
          <w:rFonts w:hint="eastAsia"/>
          <w:color w:val="auto"/>
          <w:szCs w:val="21"/>
          <w:highlight w:val="none"/>
        </w:rPr>
        <w:t>6验收</w:t>
      </w:r>
      <w:r>
        <w:rPr>
          <w:rFonts w:hint="eastAsia"/>
          <w:color w:val="auto"/>
          <w:szCs w:val="21"/>
          <w:highlight w:val="none"/>
          <w:lang w:eastAsia="zh-CN"/>
        </w:rPr>
        <w:t>；</w:t>
      </w:r>
      <w:r>
        <w:rPr>
          <w:rFonts w:hint="eastAsia"/>
          <w:color w:val="auto"/>
          <w:szCs w:val="21"/>
          <w:highlight w:val="none"/>
        </w:rPr>
        <w:t>7维护保养</w:t>
      </w:r>
      <w:r>
        <w:rPr>
          <w:rFonts w:hint="eastAsia"/>
          <w:color w:val="auto"/>
          <w:szCs w:val="21"/>
          <w:highlight w:val="none"/>
          <w:lang w:eastAsia="zh-CN"/>
        </w:rPr>
        <w:t>；</w:t>
      </w:r>
      <w:r>
        <w:rPr>
          <w:rFonts w:hint="eastAsia"/>
          <w:color w:val="auto"/>
          <w:szCs w:val="21"/>
          <w:highlight w:val="none"/>
        </w:rPr>
        <w:t>相关附录。</w:t>
      </w:r>
    </w:p>
    <w:p w14:paraId="7FBCF539">
      <w:pPr>
        <w:ind w:firstLine="420" w:firstLineChars="200"/>
        <w:rPr>
          <w:color w:val="auto"/>
          <w:szCs w:val="21"/>
          <w:highlight w:val="none"/>
        </w:rPr>
      </w:pPr>
      <w:r>
        <w:rPr>
          <w:rFonts w:hint="eastAsia"/>
          <w:color w:val="auto"/>
          <w:szCs w:val="21"/>
          <w:highlight w:val="none"/>
        </w:rPr>
        <w:t>本标准由山西省住房</w:t>
      </w:r>
      <w:r>
        <w:rPr>
          <w:rFonts w:hint="eastAsia"/>
          <w:color w:val="auto"/>
          <w:szCs w:val="21"/>
          <w:highlight w:val="none"/>
          <w:lang w:val="en-US" w:eastAsia="zh-CN"/>
        </w:rPr>
        <w:t>和</w:t>
      </w:r>
      <w:r>
        <w:rPr>
          <w:rFonts w:hint="eastAsia"/>
          <w:color w:val="auto"/>
          <w:szCs w:val="21"/>
          <w:highlight w:val="none"/>
        </w:rPr>
        <w:t>城乡建设厅负责管理，山西省城乡规划设计研究院</w:t>
      </w:r>
      <w:r>
        <w:rPr>
          <w:rFonts w:hint="eastAsia"/>
          <w:color w:val="auto"/>
          <w:szCs w:val="21"/>
          <w:highlight w:val="none"/>
          <w:lang w:val="en-US" w:eastAsia="zh-CN"/>
        </w:rPr>
        <w:t>有限公司</w:t>
      </w:r>
      <w:r>
        <w:rPr>
          <w:rFonts w:hint="eastAsia"/>
          <w:color w:val="auto"/>
          <w:szCs w:val="21"/>
          <w:highlight w:val="none"/>
        </w:rPr>
        <w:t>负责具体技术内容的解释。</w:t>
      </w:r>
    </w:p>
    <w:p w14:paraId="0F1889E4">
      <w:pPr>
        <w:ind w:firstLine="420" w:firstLineChars="200"/>
        <w:rPr>
          <w:color w:val="auto"/>
          <w:szCs w:val="21"/>
          <w:highlight w:val="none"/>
        </w:rPr>
      </w:pPr>
      <w:r>
        <w:rPr>
          <w:rFonts w:hint="eastAsia"/>
          <w:color w:val="auto"/>
          <w:szCs w:val="21"/>
          <w:highlight w:val="none"/>
        </w:rPr>
        <w:t>本标准执行过程中，如发现需修改和补充之处，请将意见和有关资料寄送至山西省城乡规划设计研究院</w:t>
      </w:r>
      <w:r>
        <w:rPr>
          <w:rFonts w:hint="eastAsia"/>
          <w:color w:val="auto"/>
          <w:szCs w:val="21"/>
          <w:highlight w:val="none"/>
          <w:lang w:val="en-US" w:eastAsia="zh-CN"/>
        </w:rPr>
        <w:t>有限公司</w:t>
      </w:r>
      <w:r>
        <w:rPr>
          <w:rFonts w:hint="eastAsia"/>
          <w:color w:val="auto"/>
          <w:szCs w:val="21"/>
          <w:highlight w:val="none"/>
        </w:rPr>
        <w:t>（地址：太原市迎泽区新建南路7号，邮编030000）。</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0"/>
        <w:gridCol w:w="3486"/>
      </w:tblGrid>
      <w:tr w14:paraId="32F48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14:paraId="3B6E9ECF">
            <w:pPr>
              <w:jc w:val="right"/>
              <w:rPr>
                <w:color w:val="auto"/>
                <w:szCs w:val="21"/>
                <w:highlight w:val="none"/>
              </w:rPr>
            </w:pPr>
            <w:r>
              <w:rPr>
                <w:rFonts w:hint="eastAsia"/>
                <w:color w:val="auto"/>
                <w:szCs w:val="21"/>
                <w:highlight w:val="none"/>
              </w:rPr>
              <w:t>本标准主编单位：</w:t>
            </w:r>
          </w:p>
        </w:tc>
        <w:tc>
          <w:tcPr>
            <w:tcW w:w="3486" w:type="dxa"/>
          </w:tcPr>
          <w:p w14:paraId="1DCF40C5">
            <w:pPr>
              <w:rPr>
                <w:rFonts w:hint="eastAsia" w:eastAsia="宋体"/>
                <w:color w:val="auto"/>
                <w:szCs w:val="21"/>
                <w:highlight w:val="none"/>
                <w:lang w:val="en-US" w:eastAsia="zh-CN"/>
              </w:rPr>
            </w:pPr>
            <w:r>
              <w:rPr>
                <w:rFonts w:hint="eastAsia"/>
                <w:color w:val="auto"/>
                <w:szCs w:val="21"/>
                <w:highlight w:val="none"/>
              </w:rPr>
              <w:t>山西省城乡规划设计研究院</w:t>
            </w:r>
            <w:r>
              <w:rPr>
                <w:rFonts w:hint="eastAsia"/>
                <w:color w:val="auto"/>
                <w:szCs w:val="21"/>
                <w:highlight w:val="none"/>
                <w:lang w:val="en-US" w:eastAsia="zh-CN"/>
              </w:rPr>
              <w:t>有限公司</w:t>
            </w:r>
          </w:p>
        </w:tc>
      </w:tr>
      <w:tr w14:paraId="5AE23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14:paraId="6A528FF5">
            <w:pPr>
              <w:jc w:val="right"/>
              <w:rPr>
                <w:color w:val="auto"/>
                <w:szCs w:val="21"/>
                <w:highlight w:val="none"/>
              </w:rPr>
            </w:pPr>
            <w:r>
              <w:rPr>
                <w:rFonts w:hint="eastAsia"/>
                <w:color w:val="auto"/>
                <w:szCs w:val="21"/>
                <w:highlight w:val="none"/>
              </w:rPr>
              <w:t>本标准参编单位：</w:t>
            </w:r>
          </w:p>
        </w:tc>
        <w:tc>
          <w:tcPr>
            <w:tcW w:w="3486" w:type="dxa"/>
          </w:tcPr>
          <w:p w14:paraId="752F6F7D">
            <w:pPr>
              <w:rPr>
                <w:rFonts w:hint="eastAsia"/>
                <w:color w:val="auto"/>
                <w:szCs w:val="21"/>
                <w:highlight w:val="none"/>
              </w:rPr>
            </w:pPr>
            <w:r>
              <w:rPr>
                <w:rFonts w:hint="eastAsia"/>
                <w:color w:val="auto"/>
                <w:szCs w:val="21"/>
                <w:highlight w:val="none"/>
              </w:rPr>
              <w:t>山西大地控股城市更新有限公司</w:t>
            </w:r>
          </w:p>
          <w:p w14:paraId="4E4F7FAF">
            <w:pPr>
              <w:rPr>
                <w:rFonts w:hint="eastAsia"/>
                <w:color w:val="auto"/>
                <w:szCs w:val="21"/>
                <w:highlight w:val="none"/>
              </w:rPr>
            </w:pPr>
            <w:r>
              <w:rPr>
                <w:rFonts w:hint="eastAsia"/>
                <w:color w:val="auto"/>
                <w:szCs w:val="21"/>
                <w:highlight w:val="none"/>
              </w:rPr>
              <w:t>江苏河马井股份有限公司</w:t>
            </w:r>
          </w:p>
          <w:p w14:paraId="2C3A2EB6">
            <w:pPr>
              <w:rPr>
                <w:rFonts w:hint="eastAsia"/>
                <w:color w:val="auto"/>
                <w:szCs w:val="21"/>
                <w:highlight w:val="none"/>
              </w:rPr>
            </w:pPr>
            <w:r>
              <w:rPr>
                <w:rFonts w:hint="eastAsia"/>
                <w:color w:val="auto"/>
                <w:szCs w:val="21"/>
                <w:highlight w:val="none"/>
              </w:rPr>
              <w:t>中国联塑集团控股有限公司</w:t>
            </w:r>
          </w:p>
        </w:tc>
      </w:tr>
      <w:tr w14:paraId="7258A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14:paraId="32AA798D">
            <w:pPr>
              <w:jc w:val="right"/>
              <w:rPr>
                <w:color w:val="auto"/>
                <w:szCs w:val="21"/>
                <w:highlight w:val="none"/>
              </w:rPr>
            </w:pPr>
            <w:r>
              <w:rPr>
                <w:rFonts w:hint="eastAsia"/>
                <w:color w:val="auto"/>
                <w:szCs w:val="21"/>
                <w:highlight w:val="none"/>
              </w:rPr>
              <w:t>本标准主要起草人员：</w:t>
            </w:r>
          </w:p>
        </w:tc>
        <w:tc>
          <w:tcPr>
            <w:tcW w:w="3486" w:type="dxa"/>
          </w:tcPr>
          <w:p w14:paraId="6C7B401C">
            <w:pPr>
              <w:rPr>
                <w:rFonts w:hint="default" w:eastAsia="宋体"/>
                <w:color w:val="auto"/>
                <w:szCs w:val="21"/>
                <w:highlight w:val="none"/>
                <w:lang w:val="en-US" w:eastAsia="zh-CN"/>
              </w:rPr>
            </w:pPr>
            <w:r>
              <w:rPr>
                <w:rFonts w:hint="eastAsia"/>
                <w:color w:val="auto"/>
                <w:szCs w:val="21"/>
                <w:highlight w:val="none"/>
                <w:lang w:val="en-US" w:eastAsia="zh-CN"/>
              </w:rPr>
              <w:t>刘  杰</w:t>
            </w:r>
            <w:r>
              <w:rPr>
                <w:rFonts w:hint="eastAsia"/>
                <w:color w:val="auto"/>
                <w:szCs w:val="21"/>
                <w:highlight w:val="none"/>
              </w:rPr>
              <w:t xml:space="preserve">  </w:t>
            </w:r>
            <w:r>
              <w:rPr>
                <w:rFonts w:hint="eastAsia"/>
                <w:color w:val="auto"/>
                <w:szCs w:val="21"/>
                <w:highlight w:val="none"/>
                <w:lang w:val="en-US" w:eastAsia="zh-CN"/>
              </w:rPr>
              <w:t>王延涛</w:t>
            </w:r>
            <w:r>
              <w:rPr>
                <w:rFonts w:hint="eastAsia"/>
                <w:color w:val="auto"/>
                <w:szCs w:val="21"/>
                <w:highlight w:val="none"/>
              </w:rPr>
              <w:t xml:space="preserve">  </w:t>
            </w:r>
            <w:r>
              <w:rPr>
                <w:rFonts w:hint="eastAsia"/>
                <w:color w:val="auto"/>
                <w:szCs w:val="21"/>
                <w:highlight w:val="none"/>
                <w:lang w:val="en-US" w:eastAsia="zh-CN"/>
              </w:rPr>
              <w:t>姚  丽</w:t>
            </w:r>
            <w:r>
              <w:rPr>
                <w:rFonts w:hint="eastAsia"/>
                <w:color w:val="auto"/>
                <w:szCs w:val="21"/>
                <w:highlight w:val="none"/>
              </w:rPr>
              <w:t xml:space="preserve">  </w:t>
            </w:r>
            <w:r>
              <w:rPr>
                <w:rFonts w:hint="eastAsia"/>
                <w:color w:val="auto"/>
                <w:szCs w:val="21"/>
                <w:highlight w:val="none"/>
                <w:lang w:val="en-US" w:eastAsia="zh-CN"/>
              </w:rPr>
              <w:t>徐慧忠</w:t>
            </w:r>
            <w:r>
              <w:rPr>
                <w:rFonts w:hint="eastAsia"/>
                <w:color w:val="auto"/>
                <w:szCs w:val="21"/>
                <w:highlight w:val="none"/>
              </w:rPr>
              <w:t xml:space="preserve">    </w:t>
            </w:r>
            <w:r>
              <w:rPr>
                <w:rFonts w:hint="eastAsia"/>
                <w:color w:val="auto"/>
                <w:szCs w:val="21"/>
                <w:highlight w:val="none"/>
                <w:lang w:val="en-US" w:eastAsia="zh-CN"/>
              </w:rPr>
              <w:t xml:space="preserve">  张  贺  王俊文  郭景欣  宋  佳  白  璐  秦跃伟  </w:t>
            </w:r>
            <w:bookmarkStart w:id="529" w:name="_GoBack"/>
            <w:bookmarkEnd w:id="529"/>
            <w:r>
              <w:rPr>
                <w:rFonts w:hint="eastAsia"/>
                <w:color w:val="auto"/>
                <w:szCs w:val="21"/>
                <w:highlight w:val="none"/>
                <w:lang w:val="en-US" w:eastAsia="zh-CN"/>
              </w:rPr>
              <w:t xml:space="preserve">穆天龙  赵家新  </w:t>
            </w:r>
          </w:p>
          <w:p w14:paraId="2D996F89">
            <w:pPr>
              <w:rPr>
                <w:color w:val="auto"/>
                <w:szCs w:val="21"/>
                <w:highlight w:val="none"/>
              </w:rPr>
            </w:pPr>
          </w:p>
          <w:p w14:paraId="709B4B79">
            <w:pPr>
              <w:rPr>
                <w:color w:val="auto"/>
                <w:szCs w:val="21"/>
                <w:highlight w:val="none"/>
              </w:rPr>
            </w:pPr>
          </w:p>
          <w:p w14:paraId="2E143101">
            <w:pPr>
              <w:rPr>
                <w:color w:val="auto"/>
                <w:szCs w:val="21"/>
                <w:highlight w:val="none"/>
              </w:rPr>
            </w:pPr>
          </w:p>
          <w:p w14:paraId="2C728B06">
            <w:pPr>
              <w:rPr>
                <w:color w:val="auto"/>
                <w:szCs w:val="21"/>
                <w:highlight w:val="none"/>
              </w:rPr>
            </w:pPr>
          </w:p>
        </w:tc>
      </w:tr>
      <w:tr w14:paraId="7055D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14:paraId="4EFBE304">
            <w:pPr>
              <w:ind w:left="2625" w:leftChars="200" w:hanging="2205" w:hangingChars="1050"/>
              <w:rPr>
                <w:color w:val="auto"/>
                <w:szCs w:val="21"/>
                <w:highlight w:val="none"/>
              </w:rPr>
            </w:pPr>
            <w:r>
              <w:rPr>
                <w:rFonts w:hint="eastAsia"/>
                <w:color w:val="auto"/>
                <w:szCs w:val="21"/>
                <w:highlight w:val="none"/>
              </w:rPr>
              <w:t>本标准主要审查人员：</w:t>
            </w:r>
          </w:p>
          <w:p w14:paraId="3040FE13">
            <w:pPr>
              <w:rPr>
                <w:color w:val="auto"/>
                <w:szCs w:val="21"/>
                <w:highlight w:val="none"/>
              </w:rPr>
            </w:pPr>
          </w:p>
        </w:tc>
        <w:tc>
          <w:tcPr>
            <w:tcW w:w="3486" w:type="dxa"/>
          </w:tcPr>
          <w:p w14:paraId="485FEEC7">
            <w:pPr>
              <w:rPr>
                <w:rFonts w:hint="default" w:eastAsia="宋体"/>
                <w:color w:val="auto"/>
                <w:szCs w:val="21"/>
                <w:highlight w:val="none"/>
                <w:lang w:val="en-US" w:eastAsia="zh-CN"/>
              </w:rPr>
            </w:pPr>
            <w:r>
              <w:rPr>
                <w:rFonts w:hint="eastAsia"/>
                <w:color w:val="auto"/>
                <w:szCs w:val="21"/>
                <w:highlight w:val="none"/>
                <w:lang w:val="en-US" w:eastAsia="zh-CN"/>
              </w:rPr>
              <w:t>管</w:t>
            </w:r>
            <w:r>
              <w:rPr>
                <w:rFonts w:hint="eastAsia"/>
                <w:color w:val="auto"/>
                <w:szCs w:val="21"/>
                <w:highlight w:val="none"/>
              </w:rPr>
              <w:t xml:space="preserve">  </w:t>
            </w:r>
            <w:r>
              <w:rPr>
                <w:rFonts w:hint="eastAsia"/>
                <w:color w:val="auto"/>
                <w:szCs w:val="21"/>
                <w:highlight w:val="none"/>
                <w:lang w:val="en-US" w:eastAsia="zh-CN"/>
              </w:rPr>
              <w:t>满</w:t>
            </w:r>
            <w:r>
              <w:rPr>
                <w:rFonts w:hint="eastAsia"/>
                <w:color w:val="auto"/>
                <w:szCs w:val="21"/>
                <w:highlight w:val="none"/>
              </w:rPr>
              <w:t xml:space="preserve">  </w:t>
            </w:r>
            <w:r>
              <w:rPr>
                <w:rFonts w:hint="eastAsia"/>
                <w:color w:val="auto"/>
                <w:szCs w:val="21"/>
                <w:highlight w:val="none"/>
                <w:lang w:val="en-US" w:eastAsia="zh-CN"/>
              </w:rPr>
              <w:t>崔建国</w:t>
            </w:r>
            <w:r>
              <w:rPr>
                <w:rFonts w:hint="eastAsia"/>
                <w:color w:val="auto"/>
                <w:szCs w:val="21"/>
                <w:highlight w:val="none"/>
              </w:rPr>
              <w:t xml:space="preserve">  </w:t>
            </w:r>
            <w:r>
              <w:rPr>
                <w:rFonts w:hint="eastAsia"/>
                <w:color w:val="auto"/>
                <w:szCs w:val="21"/>
                <w:highlight w:val="none"/>
                <w:lang w:val="en-US" w:eastAsia="zh-CN"/>
              </w:rPr>
              <w:t>宋正光</w:t>
            </w:r>
            <w:r>
              <w:rPr>
                <w:rFonts w:hint="eastAsia"/>
                <w:color w:val="auto"/>
                <w:szCs w:val="21"/>
                <w:highlight w:val="none"/>
              </w:rPr>
              <w:t xml:space="preserve">  </w:t>
            </w:r>
            <w:r>
              <w:rPr>
                <w:rFonts w:hint="eastAsia"/>
                <w:color w:val="auto"/>
                <w:szCs w:val="21"/>
                <w:highlight w:val="none"/>
                <w:lang w:val="en-US" w:eastAsia="zh-CN"/>
              </w:rPr>
              <w:t>王红涛</w:t>
            </w:r>
          </w:p>
          <w:p w14:paraId="05001C99">
            <w:pPr>
              <w:rPr>
                <w:color w:val="auto"/>
                <w:szCs w:val="21"/>
                <w:highlight w:val="none"/>
              </w:rPr>
            </w:pPr>
            <w:r>
              <w:rPr>
                <w:rFonts w:hint="eastAsia"/>
                <w:color w:val="auto"/>
                <w:szCs w:val="21"/>
                <w:highlight w:val="none"/>
                <w:lang w:val="en-US" w:eastAsia="zh-CN"/>
              </w:rPr>
              <w:t>张  峰</w:t>
            </w:r>
          </w:p>
        </w:tc>
      </w:tr>
    </w:tbl>
    <w:p w14:paraId="28F2EFBE">
      <w:pPr>
        <w:ind w:firstLine="420" w:firstLineChars="200"/>
        <w:rPr>
          <w:color w:val="auto"/>
          <w:szCs w:val="21"/>
          <w:highlight w:val="none"/>
        </w:rPr>
      </w:pPr>
    </w:p>
    <w:p w14:paraId="799B4DAA">
      <w:pPr>
        <w:rPr>
          <w:rFonts w:eastAsia="仿宋" w:cs="Times New Roman"/>
          <w:color w:val="auto"/>
          <w:sz w:val="24"/>
          <w:szCs w:val="32"/>
          <w:highlight w:val="none"/>
        </w:rPr>
        <w:sectPr>
          <w:headerReference r:id="rId3" w:type="default"/>
          <w:footerReference r:id="rId5" w:type="default"/>
          <w:headerReference r:id="rId4" w:type="even"/>
          <w:footerReference r:id="rId6" w:type="even"/>
          <w:type w:val="nextColumn"/>
          <w:pgSz w:w="8391" w:h="11907"/>
          <w:pgMar w:top="1588" w:right="1077" w:bottom="964" w:left="1418" w:header="851" w:footer="851" w:gutter="0"/>
          <w:pgNumType w:start="1"/>
          <w:cols w:space="1986" w:num="1"/>
          <w:docGrid w:type="lines" w:linePitch="312" w:charSpace="0"/>
        </w:sectPr>
      </w:pPr>
    </w:p>
    <w:p w14:paraId="3142CF19">
      <w:pPr>
        <w:spacing w:before="312" w:beforeLines="100" w:line="360" w:lineRule="auto"/>
        <w:jc w:val="center"/>
        <w:rPr>
          <w:rFonts w:eastAsia="仿宋" w:cs="Times New Roman"/>
          <w:color w:val="auto"/>
          <w:sz w:val="24"/>
          <w:szCs w:val="32"/>
          <w:highlight w:val="none"/>
        </w:rPr>
      </w:pPr>
      <w:r>
        <w:rPr>
          <w:rFonts w:eastAsia="仿宋" w:cs="Times New Roman"/>
          <w:color w:val="auto"/>
          <w:sz w:val="24"/>
          <w:szCs w:val="32"/>
          <w:highlight w:val="none"/>
        </w:rPr>
        <w:t>目</w:t>
      </w:r>
      <w:r>
        <w:rPr>
          <w:rFonts w:hint="eastAsia" w:eastAsia="仿宋" w:cs="Times New Roman"/>
          <w:color w:val="auto"/>
          <w:sz w:val="24"/>
          <w:szCs w:val="32"/>
          <w:highlight w:val="none"/>
        </w:rPr>
        <w:t xml:space="preserve">    </w:t>
      </w:r>
      <w:r>
        <w:rPr>
          <w:rFonts w:eastAsia="仿宋" w:cs="Times New Roman"/>
          <w:color w:val="auto"/>
          <w:sz w:val="24"/>
          <w:szCs w:val="32"/>
          <w:highlight w:val="none"/>
        </w:rPr>
        <w:t>次</w:t>
      </w:r>
    </w:p>
    <w:sdt>
      <w:sdtPr>
        <w:rPr>
          <w:rFonts w:ascii="宋体" w:hAnsi="宋体" w:eastAsia="宋体" w:cstheme="minorBidi"/>
          <w:color w:val="auto"/>
          <w:kern w:val="2"/>
          <w:sz w:val="21"/>
          <w:szCs w:val="22"/>
          <w:highlight w:val="none"/>
          <w:lang w:val="en-US" w:eastAsia="zh-CN" w:bidi="ar-SA"/>
        </w:rPr>
        <w:id w:val="147459693"/>
        <w15:color w:val="DBDBDB"/>
        <w:docPartObj>
          <w:docPartGallery w:val="Table of Contents"/>
          <w:docPartUnique/>
        </w:docPartObj>
      </w:sdtPr>
      <w:sdtEndPr>
        <w:rPr>
          <w:rFonts w:ascii="Times New Roman" w:hAnsi="Times New Roman" w:eastAsia="仿宋" w:cs="Times New Roman"/>
          <w:color w:val="auto"/>
          <w:kern w:val="2"/>
          <w:sz w:val="21"/>
          <w:szCs w:val="32"/>
          <w:highlight w:val="none"/>
          <w:lang w:val="en-US" w:eastAsia="zh-CN" w:bidi="ar-SA"/>
        </w:rPr>
      </w:sdtEndPr>
      <w:sdtContent>
        <w:p w14:paraId="45E75F65">
          <w:pPr>
            <w:spacing w:before="0" w:beforeLines="0" w:after="0" w:afterLines="0" w:line="240" w:lineRule="auto"/>
            <w:ind w:left="0" w:leftChars="0" w:right="0" w:rightChars="0" w:firstLine="0" w:firstLineChars="0"/>
            <w:jc w:val="center"/>
            <w:rPr>
              <w:color w:val="auto"/>
              <w:highlight w:val="none"/>
            </w:rPr>
          </w:pPr>
        </w:p>
        <w:p w14:paraId="258C3D5E">
          <w:pPr>
            <w:pStyle w:val="20"/>
            <w:tabs>
              <w:tab w:val="right" w:leader="dot" w:pos="5896"/>
              <w:tab w:val="clear" w:pos="5812"/>
            </w:tabs>
            <w:rPr>
              <w:color w:val="auto"/>
              <w:highlight w:val="none"/>
            </w:rPr>
          </w:pPr>
          <w:r>
            <w:rPr>
              <w:rFonts w:ascii="Times New Roman" w:hAnsi="Times New Roman" w:eastAsia="仿宋" w:cs="Times New Roman"/>
              <w:color w:val="auto"/>
              <w:kern w:val="2"/>
              <w:sz w:val="21"/>
              <w:szCs w:val="32"/>
              <w:highlight w:val="none"/>
              <w:lang w:val="en-US" w:eastAsia="zh-CN" w:bidi="ar-SA"/>
            </w:rPr>
            <w:fldChar w:fldCharType="begin"/>
          </w:r>
          <w:r>
            <w:rPr>
              <w:rFonts w:ascii="Times New Roman" w:hAnsi="Times New Roman" w:eastAsia="仿宋" w:cs="Times New Roman"/>
              <w:color w:val="auto"/>
              <w:kern w:val="2"/>
              <w:sz w:val="21"/>
              <w:szCs w:val="32"/>
              <w:highlight w:val="none"/>
              <w:lang w:val="en-US" w:eastAsia="zh-CN" w:bidi="ar-SA"/>
            </w:rPr>
            <w:instrText xml:space="preserve">TOC \o "1-2" \h \u </w:instrText>
          </w:r>
          <w:r>
            <w:rPr>
              <w:rFonts w:ascii="Times New Roman" w:hAnsi="Times New Roman" w:eastAsia="仿宋" w:cs="Times New Roman"/>
              <w:color w:val="auto"/>
              <w:kern w:val="2"/>
              <w:sz w:val="21"/>
              <w:szCs w:val="32"/>
              <w:highlight w:val="none"/>
              <w:lang w:val="en-US" w:eastAsia="zh-CN" w:bidi="ar-SA"/>
            </w:rPr>
            <w:fldChar w:fldCharType="separate"/>
          </w: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_Toc7702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1 </w:t>
          </w:r>
          <w:r>
            <w:rPr>
              <w:color w:val="auto"/>
              <w:highlight w:val="none"/>
            </w:rPr>
            <w:t>总</w:t>
          </w:r>
          <w:r>
            <w:rPr>
              <w:rFonts w:hint="eastAsia"/>
              <w:color w:val="auto"/>
              <w:highlight w:val="none"/>
            </w:rPr>
            <w:t xml:space="preserve">    </w:t>
          </w:r>
          <w:r>
            <w:rPr>
              <w:color w:val="auto"/>
              <w:highlight w:val="none"/>
            </w:rPr>
            <w:t>则</w:t>
          </w:r>
          <w:r>
            <w:rPr>
              <w:color w:val="auto"/>
              <w:highlight w:val="none"/>
            </w:rPr>
            <w:tab/>
          </w:r>
          <w:r>
            <w:rPr>
              <w:color w:val="auto"/>
              <w:highlight w:val="none"/>
            </w:rPr>
            <w:fldChar w:fldCharType="begin"/>
          </w:r>
          <w:r>
            <w:rPr>
              <w:color w:val="auto"/>
              <w:highlight w:val="none"/>
            </w:rPr>
            <w:instrText xml:space="preserve"> PAGEREF _Toc7702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1D062D9">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_Toc6756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2 </w:t>
          </w:r>
          <w:r>
            <w:rPr>
              <w:color w:val="auto"/>
              <w:highlight w:val="none"/>
            </w:rPr>
            <w:t>术语和符号</w:t>
          </w:r>
          <w:r>
            <w:rPr>
              <w:color w:val="auto"/>
              <w:highlight w:val="none"/>
            </w:rPr>
            <w:tab/>
          </w:r>
          <w:r>
            <w:rPr>
              <w:color w:val="auto"/>
              <w:highlight w:val="none"/>
            </w:rPr>
            <w:fldChar w:fldCharType="begin"/>
          </w:r>
          <w:r>
            <w:rPr>
              <w:color w:val="auto"/>
              <w:highlight w:val="none"/>
            </w:rPr>
            <w:instrText xml:space="preserve"> PAGEREF _Toc6756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4D0E9E">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_Toc31193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2. 1 </w:t>
          </w:r>
          <w:r>
            <w:rPr>
              <w:color w:val="auto"/>
              <w:highlight w:val="none"/>
            </w:rPr>
            <w:t>术</w:t>
          </w:r>
          <w:r>
            <w:rPr>
              <w:rFonts w:hint="eastAsia"/>
              <w:color w:val="auto"/>
              <w:highlight w:val="none"/>
            </w:rPr>
            <w:t xml:space="preserve">    </w:t>
          </w:r>
          <w:r>
            <w:rPr>
              <w:color w:val="auto"/>
              <w:highlight w:val="none"/>
            </w:rPr>
            <w:t>语</w:t>
          </w:r>
          <w:r>
            <w:rPr>
              <w:color w:val="auto"/>
              <w:highlight w:val="none"/>
            </w:rPr>
            <w:tab/>
          </w:r>
          <w:r>
            <w:rPr>
              <w:color w:val="auto"/>
              <w:highlight w:val="none"/>
            </w:rPr>
            <w:fldChar w:fldCharType="begin"/>
          </w:r>
          <w:r>
            <w:rPr>
              <w:color w:val="auto"/>
              <w:highlight w:val="none"/>
            </w:rPr>
            <w:instrText xml:space="preserve"> PAGEREF _Toc31193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BDC1DE7">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_Toc5297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3 </w:t>
          </w:r>
          <w:r>
            <w:rPr>
              <w:rFonts w:hint="eastAsia"/>
              <w:strike w:val="0"/>
              <w:dstrike w:val="0"/>
              <w:color w:val="auto"/>
              <w:highlight w:val="none"/>
              <w:lang w:val="en-US" w:eastAsia="zh-CN"/>
            </w:rPr>
            <w:t>材料</w:t>
          </w:r>
          <w:r>
            <w:rPr>
              <w:color w:val="auto"/>
              <w:highlight w:val="none"/>
            </w:rPr>
            <w:tab/>
          </w:r>
          <w:r>
            <w:rPr>
              <w:color w:val="auto"/>
              <w:highlight w:val="none"/>
            </w:rPr>
            <w:fldChar w:fldCharType="begin"/>
          </w:r>
          <w:r>
            <w:rPr>
              <w:color w:val="auto"/>
              <w:highlight w:val="none"/>
            </w:rPr>
            <w:instrText xml:space="preserve"> PAGEREF _Toc5297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345F1A6">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_Toc1206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3. 1 </w:t>
          </w:r>
          <w:r>
            <w:rPr>
              <w:rFonts w:hint="eastAsia"/>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_Toc1206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1B56030">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_Toc32699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3. 2 </w:t>
          </w:r>
          <w:r>
            <w:rPr>
              <w:rFonts w:hint="eastAsia"/>
              <w:color w:val="auto"/>
              <w:highlight w:val="none"/>
            </w:rPr>
            <w:t>检查井部件用材料</w:t>
          </w:r>
          <w:r>
            <w:rPr>
              <w:color w:val="auto"/>
              <w:highlight w:val="none"/>
            </w:rPr>
            <w:tab/>
          </w:r>
          <w:r>
            <w:rPr>
              <w:color w:val="auto"/>
              <w:highlight w:val="none"/>
            </w:rPr>
            <w:fldChar w:fldCharType="begin"/>
          </w:r>
          <w:r>
            <w:rPr>
              <w:color w:val="auto"/>
              <w:highlight w:val="none"/>
            </w:rPr>
            <w:instrText xml:space="preserve"> PAGEREF _Toc32699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4C339AE">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_Toc14110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4 </w:t>
          </w:r>
          <w:r>
            <w:rPr>
              <w:color w:val="auto"/>
              <w:highlight w:val="none"/>
            </w:rPr>
            <w:t>设计</w:t>
          </w:r>
          <w:r>
            <w:rPr>
              <w:color w:val="auto"/>
              <w:highlight w:val="none"/>
            </w:rPr>
            <w:tab/>
          </w:r>
          <w:r>
            <w:rPr>
              <w:color w:val="auto"/>
              <w:highlight w:val="none"/>
            </w:rPr>
            <w:fldChar w:fldCharType="begin"/>
          </w:r>
          <w:r>
            <w:rPr>
              <w:color w:val="auto"/>
              <w:highlight w:val="none"/>
            </w:rPr>
            <w:instrText xml:space="preserve"> PAGEREF _Toc14110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67906C3">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_Toc32183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4. 1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_Toc32183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58ED951">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_Toc26508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lang w:val="en-US" w:eastAsia="zh-CN"/>
            </w:rPr>
            <w:t xml:space="preserve">4. 2 </w:t>
          </w:r>
          <w:r>
            <w:rPr>
              <w:rFonts w:hint="eastAsia"/>
              <w:color w:val="auto"/>
              <w:highlight w:val="none"/>
              <w:lang w:val="en-US" w:eastAsia="zh-CN"/>
            </w:rPr>
            <w:t>检查井选用</w:t>
          </w:r>
          <w:r>
            <w:rPr>
              <w:color w:val="auto"/>
              <w:highlight w:val="none"/>
            </w:rPr>
            <w:tab/>
          </w:r>
          <w:r>
            <w:rPr>
              <w:color w:val="auto"/>
              <w:highlight w:val="none"/>
            </w:rPr>
            <w:fldChar w:fldCharType="begin"/>
          </w:r>
          <w:r>
            <w:rPr>
              <w:color w:val="auto"/>
              <w:highlight w:val="none"/>
            </w:rPr>
            <w:instrText xml:space="preserve"> PAGEREF _Toc26508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6BB170C">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_Toc12255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4. 3 </w:t>
          </w:r>
          <w:r>
            <w:rPr>
              <w:rFonts w:hint="eastAsia"/>
              <w:color w:val="auto"/>
              <w:highlight w:val="none"/>
            </w:rPr>
            <w:t>检查井结构设计</w:t>
          </w:r>
          <w:r>
            <w:rPr>
              <w:color w:val="auto"/>
              <w:highlight w:val="none"/>
            </w:rPr>
            <w:tab/>
          </w:r>
          <w:r>
            <w:rPr>
              <w:color w:val="auto"/>
              <w:highlight w:val="none"/>
            </w:rPr>
            <w:fldChar w:fldCharType="begin"/>
          </w:r>
          <w:r>
            <w:rPr>
              <w:color w:val="auto"/>
              <w:highlight w:val="none"/>
            </w:rPr>
            <w:instrText xml:space="preserve"> PAGEREF _Toc12255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57BF061">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_Toc16147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5 </w:t>
          </w:r>
          <w:r>
            <w:rPr>
              <w:rFonts w:hint="eastAsia"/>
              <w:color w:val="auto"/>
              <w:highlight w:val="none"/>
            </w:rPr>
            <w:t>施工</w:t>
          </w:r>
          <w:r>
            <w:rPr>
              <w:color w:val="auto"/>
              <w:highlight w:val="none"/>
            </w:rPr>
            <w:tab/>
          </w:r>
          <w:r>
            <w:rPr>
              <w:color w:val="auto"/>
              <w:highlight w:val="none"/>
            </w:rPr>
            <w:fldChar w:fldCharType="begin"/>
          </w:r>
          <w:r>
            <w:rPr>
              <w:color w:val="auto"/>
              <w:highlight w:val="none"/>
            </w:rPr>
            <w:instrText xml:space="preserve"> PAGEREF _Toc16147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FA4BCB1">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_Toc19097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5. 1 </w:t>
          </w:r>
          <w:r>
            <w:rPr>
              <w:rFonts w:hint="eastAsia"/>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_Toc19097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55A8751">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_Toc15143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strike w:val="0"/>
              <w:dstrike w:val="0"/>
              <w:color w:val="auto"/>
              <w:highlight w:val="none"/>
            </w:rPr>
            <w:t xml:space="preserve">5. 2 </w:t>
          </w:r>
          <w:r>
            <w:rPr>
              <w:rFonts w:hint="eastAsia"/>
              <w:strike w:val="0"/>
              <w:dstrike w:val="0"/>
              <w:color w:val="auto"/>
              <w:highlight w:val="none"/>
            </w:rPr>
            <w:t>检查井运输与储存</w:t>
          </w:r>
          <w:r>
            <w:rPr>
              <w:color w:val="auto"/>
              <w:highlight w:val="none"/>
            </w:rPr>
            <w:tab/>
          </w:r>
          <w:r>
            <w:rPr>
              <w:color w:val="auto"/>
              <w:highlight w:val="none"/>
            </w:rPr>
            <w:fldChar w:fldCharType="begin"/>
          </w:r>
          <w:r>
            <w:rPr>
              <w:color w:val="auto"/>
              <w:highlight w:val="none"/>
            </w:rPr>
            <w:instrText xml:space="preserve"> PAGEREF _Toc15143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F73F29B">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_Toc19661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5. 3 </w:t>
          </w:r>
          <w:r>
            <w:rPr>
              <w:color w:val="auto"/>
              <w:highlight w:val="none"/>
            </w:rPr>
            <w:t>井坑</w:t>
          </w:r>
          <w:r>
            <w:rPr>
              <w:rFonts w:hint="eastAsia"/>
              <w:color w:val="auto"/>
              <w:highlight w:val="none"/>
            </w:rPr>
            <w:t>开挖</w:t>
          </w:r>
          <w:r>
            <w:rPr>
              <w:color w:val="auto"/>
              <w:highlight w:val="none"/>
            </w:rPr>
            <w:t>与</w:t>
          </w:r>
          <w:r>
            <w:rPr>
              <w:rFonts w:hint="eastAsia"/>
              <w:color w:val="auto"/>
              <w:highlight w:val="none"/>
            </w:rPr>
            <w:t>地基处理</w:t>
          </w:r>
          <w:r>
            <w:rPr>
              <w:color w:val="auto"/>
              <w:highlight w:val="none"/>
            </w:rPr>
            <w:tab/>
          </w:r>
          <w:r>
            <w:rPr>
              <w:color w:val="auto"/>
              <w:highlight w:val="none"/>
            </w:rPr>
            <w:fldChar w:fldCharType="begin"/>
          </w:r>
          <w:r>
            <w:rPr>
              <w:color w:val="auto"/>
              <w:highlight w:val="none"/>
            </w:rPr>
            <w:instrText xml:space="preserve"> PAGEREF _Toc19661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3C22AAB">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_Toc22488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5. 4 </w:t>
          </w:r>
          <w:r>
            <w:rPr>
              <w:color w:val="auto"/>
              <w:highlight w:val="none"/>
            </w:rPr>
            <w:t>检查井与接管安装</w:t>
          </w:r>
          <w:r>
            <w:rPr>
              <w:color w:val="auto"/>
              <w:highlight w:val="none"/>
            </w:rPr>
            <w:tab/>
          </w:r>
          <w:r>
            <w:rPr>
              <w:color w:val="auto"/>
              <w:highlight w:val="none"/>
            </w:rPr>
            <w:fldChar w:fldCharType="begin"/>
          </w:r>
          <w:r>
            <w:rPr>
              <w:color w:val="auto"/>
              <w:highlight w:val="none"/>
            </w:rPr>
            <w:instrText xml:space="preserve"> PAGEREF _Toc22488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B4679A9">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_Toc30966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5. 5 </w:t>
          </w:r>
          <w:r>
            <w:rPr>
              <w:color w:val="auto"/>
              <w:highlight w:val="none"/>
            </w:rPr>
            <w:t>井筒及</w:t>
          </w:r>
          <w:r>
            <w:rPr>
              <w:rFonts w:hint="eastAsia"/>
              <w:color w:val="auto"/>
              <w:highlight w:val="none"/>
            </w:rPr>
            <w:t>连接管件</w:t>
          </w:r>
          <w:r>
            <w:rPr>
              <w:color w:val="auto"/>
              <w:highlight w:val="none"/>
            </w:rPr>
            <w:t>的安装</w:t>
          </w:r>
          <w:r>
            <w:rPr>
              <w:color w:val="auto"/>
              <w:highlight w:val="none"/>
            </w:rPr>
            <w:tab/>
          </w:r>
          <w:r>
            <w:rPr>
              <w:color w:val="auto"/>
              <w:highlight w:val="none"/>
            </w:rPr>
            <w:fldChar w:fldCharType="begin"/>
          </w:r>
          <w:r>
            <w:rPr>
              <w:color w:val="auto"/>
              <w:highlight w:val="none"/>
            </w:rPr>
            <w:instrText xml:space="preserve"> PAGEREF _Toc30966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C15D2E3">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_Toc2123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5. 6 </w:t>
          </w:r>
          <w:r>
            <w:rPr>
              <w:color w:val="auto"/>
              <w:highlight w:val="none"/>
            </w:rPr>
            <w:t>防坠装置安装</w:t>
          </w:r>
          <w:r>
            <w:rPr>
              <w:color w:val="auto"/>
              <w:highlight w:val="none"/>
            </w:rPr>
            <w:tab/>
          </w:r>
          <w:r>
            <w:rPr>
              <w:color w:val="auto"/>
              <w:highlight w:val="none"/>
            </w:rPr>
            <w:fldChar w:fldCharType="begin"/>
          </w:r>
          <w:r>
            <w:rPr>
              <w:color w:val="auto"/>
              <w:highlight w:val="none"/>
            </w:rPr>
            <w:instrText xml:space="preserve"> PAGEREF _Toc2123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2D5CA3D">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_Toc5609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5. 7 </w:t>
          </w:r>
          <w:r>
            <w:rPr>
              <w:rFonts w:hint="eastAsia"/>
              <w:color w:val="auto"/>
              <w:highlight w:val="none"/>
            </w:rPr>
            <w:t>井坑</w:t>
          </w:r>
          <w:r>
            <w:rPr>
              <w:color w:val="auto"/>
              <w:highlight w:val="none"/>
            </w:rPr>
            <w:t>回填</w:t>
          </w:r>
          <w:r>
            <w:rPr>
              <w:color w:val="auto"/>
              <w:highlight w:val="none"/>
            </w:rPr>
            <w:tab/>
          </w:r>
          <w:r>
            <w:rPr>
              <w:color w:val="auto"/>
              <w:highlight w:val="none"/>
            </w:rPr>
            <w:fldChar w:fldCharType="begin"/>
          </w:r>
          <w:r>
            <w:rPr>
              <w:color w:val="auto"/>
              <w:highlight w:val="none"/>
            </w:rPr>
            <w:instrText xml:space="preserve"> PAGEREF _Toc5609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9ACA430">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_Toc16170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5. 8 </w:t>
          </w:r>
          <w:r>
            <w:rPr>
              <w:color w:val="auto"/>
              <w:highlight w:val="none"/>
            </w:rPr>
            <w:t>井盖及</w:t>
          </w:r>
          <w:r>
            <w:rPr>
              <w:rFonts w:hint="eastAsia"/>
              <w:color w:val="auto"/>
              <w:highlight w:val="none"/>
              <w:lang w:eastAsia="zh-CN"/>
            </w:rPr>
            <w:t>承压圈</w:t>
          </w:r>
          <w:r>
            <w:rPr>
              <w:color w:val="auto"/>
              <w:highlight w:val="none"/>
            </w:rPr>
            <w:t>安装</w:t>
          </w:r>
          <w:r>
            <w:rPr>
              <w:color w:val="auto"/>
              <w:highlight w:val="none"/>
            </w:rPr>
            <w:tab/>
          </w:r>
          <w:r>
            <w:rPr>
              <w:color w:val="auto"/>
              <w:highlight w:val="none"/>
            </w:rPr>
            <w:fldChar w:fldCharType="begin"/>
          </w:r>
          <w:r>
            <w:rPr>
              <w:color w:val="auto"/>
              <w:highlight w:val="none"/>
            </w:rPr>
            <w:instrText xml:space="preserve"> PAGEREF _Toc16170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967DAAB">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_Toc32327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5. 9 </w:t>
          </w:r>
          <w:r>
            <w:rPr>
              <w:color w:val="auto"/>
              <w:highlight w:val="none"/>
            </w:rPr>
            <w:t>闭水试验</w:t>
          </w:r>
          <w:r>
            <w:rPr>
              <w:color w:val="auto"/>
              <w:highlight w:val="none"/>
            </w:rPr>
            <w:tab/>
          </w:r>
          <w:r>
            <w:rPr>
              <w:color w:val="auto"/>
              <w:highlight w:val="none"/>
            </w:rPr>
            <w:fldChar w:fldCharType="begin"/>
          </w:r>
          <w:r>
            <w:rPr>
              <w:color w:val="auto"/>
              <w:highlight w:val="none"/>
            </w:rPr>
            <w:instrText xml:space="preserve"> PAGEREF _Toc32327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5886DB5">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_Toc15551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6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_Toc15551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3E2BDB7">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_Toc18586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_Toc18586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F2BA572">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_Toc24368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6. 2 </w:t>
          </w:r>
          <w:r>
            <w:rPr>
              <w:color w:val="auto"/>
              <w:highlight w:val="none"/>
            </w:rPr>
            <w:t>井坑开挖与地基处理质量验收</w:t>
          </w:r>
          <w:r>
            <w:rPr>
              <w:color w:val="auto"/>
              <w:highlight w:val="none"/>
            </w:rPr>
            <w:tab/>
          </w:r>
          <w:r>
            <w:rPr>
              <w:color w:val="auto"/>
              <w:highlight w:val="none"/>
            </w:rPr>
            <w:fldChar w:fldCharType="begin"/>
          </w:r>
          <w:r>
            <w:rPr>
              <w:color w:val="auto"/>
              <w:highlight w:val="none"/>
            </w:rPr>
            <w:instrText xml:space="preserve"> PAGEREF _Toc24368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79D2912">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_Toc32044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6. 3 </w:t>
          </w:r>
          <w:r>
            <w:rPr>
              <w:color w:val="auto"/>
              <w:highlight w:val="none"/>
            </w:rPr>
            <w:t>检查井安装质量验收</w:t>
          </w:r>
          <w:r>
            <w:rPr>
              <w:color w:val="auto"/>
              <w:highlight w:val="none"/>
            </w:rPr>
            <w:tab/>
          </w:r>
          <w:r>
            <w:rPr>
              <w:color w:val="auto"/>
              <w:highlight w:val="none"/>
            </w:rPr>
            <w:fldChar w:fldCharType="begin"/>
          </w:r>
          <w:r>
            <w:rPr>
              <w:color w:val="auto"/>
              <w:highlight w:val="none"/>
            </w:rPr>
            <w:instrText xml:space="preserve"> PAGEREF _Toc32044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5AC5EE">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_Toc3441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6. 4 </w:t>
          </w:r>
          <w:r>
            <w:rPr>
              <w:color w:val="auto"/>
              <w:highlight w:val="none"/>
            </w:rPr>
            <w:t>井坑回填质量验收</w:t>
          </w:r>
          <w:r>
            <w:rPr>
              <w:color w:val="auto"/>
              <w:highlight w:val="none"/>
            </w:rPr>
            <w:tab/>
          </w:r>
          <w:r>
            <w:rPr>
              <w:color w:val="auto"/>
              <w:highlight w:val="none"/>
            </w:rPr>
            <w:fldChar w:fldCharType="begin"/>
          </w:r>
          <w:r>
            <w:rPr>
              <w:color w:val="auto"/>
              <w:highlight w:val="none"/>
            </w:rPr>
            <w:instrText xml:space="preserve"> PAGEREF _Toc3441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CA55303">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_Toc12201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6. 5 </w:t>
          </w:r>
          <w:r>
            <w:rPr>
              <w:color w:val="auto"/>
              <w:highlight w:val="none"/>
            </w:rPr>
            <w:t>井盖及</w:t>
          </w:r>
          <w:r>
            <w:rPr>
              <w:rFonts w:hint="eastAsia"/>
              <w:color w:val="auto"/>
              <w:highlight w:val="none"/>
              <w:lang w:eastAsia="zh-CN"/>
            </w:rPr>
            <w:t>承压圈</w:t>
          </w:r>
          <w:r>
            <w:rPr>
              <w:color w:val="auto"/>
              <w:highlight w:val="none"/>
            </w:rPr>
            <w:t>安装质量验收</w:t>
          </w:r>
          <w:r>
            <w:rPr>
              <w:color w:val="auto"/>
              <w:highlight w:val="none"/>
            </w:rPr>
            <w:tab/>
          </w:r>
          <w:r>
            <w:rPr>
              <w:color w:val="auto"/>
              <w:highlight w:val="none"/>
            </w:rPr>
            <w:fldChar w:fldCharType="begin"/>
          </w:r>
          <w:r>
            <w:rPr>
              <w:color w:val="auto"/>
              <w:highlight w:val="none"/>
            </w:rPr>
            <w:instrText xml:space="preserve"> PAGEREF _Toc12201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F42234">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_Toc23263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7 </w:t>
          </w:r>
          <w:r>
            <w:rPr>
              <w:color w:val="auto"/>
              <w:highlight w:val="none"/>
            </w:rPr>
            <w:t>维护保养</w:t>
          </w:r>
          <w:r>
            <w:rPr>
              <w:color w:val="auto"/>
              <w:highlight w:val="none"/>
            </w:rPr>
            <w:tab/>
          </w:r>
          <w:r>
            <w:rPr>
              <w:color w:val="auto"/>
              <w:highlight w:val="none"/>
            </w:rPr>
            <w:fldChar w:fldCharType="begin"/>
          </w:r>
          <w:r>
            <w:rPr>
              <w:color w:val="auto"/>
              <w:highlight w:val="none"/>
            </w:rPr>
            <w:instrText xml:space="preserve"> PAGEREF _Toc23263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7D7CA48">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_Toc17106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附录A </w:t>
          </w:r>
          <w:r>
            <w:rPr>
              <w:color w:val="auto"/>
              <w:highlight w:val="none"/>
            </w:rPr>
            <w:t>检查井类别及</w:t>
          </w:r>
          <w:r>
            <w:rPr>
              <w:rFonts w:hint="eastAsia"/>
              <w:color w:val="auto"/>
              <w:highlight w:val="none"/>
            </w:rPr>
            <w:t>连接管件</w:t>
          </w:r>
          <w:r>
            <w:rPr>
              <w:color w:val="auto"/>
              <w:highlight w:val="none"/>
            </w:rPr>
            <w:t>构造</w:t>
          </w:r>
          <w:r>
            <w:rPr>
              <w:color w:val="auto"/>
              <w:highlight w:val="none"/>
            </w:rPr>
            <w:tab/>
          </w:r>
          <w:r>
            <w:rPr>
              <w:color w:val="auto"/>
              <w:highlight w:val="none"/>
            </w:rPr>
            <w:fldChar w:fldCharType="begin"/>
          </w:r>
          <w:r>
            <w:rPr>
              <w:color w:val="auto"/>
              <w:highlight w:val="none"/>
            </w:rPr>
            <w:instrText xml:space="preserve"> PAGEREF _Toc17106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7E57020">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_Toc12456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A.1 </w:t>
          </w:r>
          <w:r>
            <w:rPr>
              <w:color w:val="auto"/>
              <w:highlight w:val="none"/>
            </w:rPr>
            <w:t>检查井类别</w:t>
          </w:r>
          <w:r>
            <w:rPr>
              <w:color w:val="auto"/>
              <w:highlight w:val="none"/>
            </w:rPr>
            <w:tab/>
          </w:r>
          <w:r>
            <w:rPr>
              <w:color w:val="auto"/>
              <w:highlight w:val="none"/>
            </w:rPr>
            <w:fldChar w:fldCharType="begin"/>
          </w:r>
          <w:r>
            <w:rPr>
              <w:color w:val="auto"/>
              <w:highlight w:val="none"/>
            </w:rPr>
            <w:instrText xml:space="preserve"> PAGEREF _Toc12456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837024E">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_Toc3787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A.2 </w:t>
          </w:r>
          <w:r>
            <w:rPr>
              <w:color w:val="auto"/>
              <w:highlight w:val="none"/>
            </w:rPr>
            <w:t>检查井部件构造</w:t>
          </w:r>
          <w:r>
            <w:rPr>
              <w:color w:val="auto"/>
              <w:highlight w:val="none"/>
            </w:rPr>
            <w:tab/>
          </w:r>
          <w:r>
            <w:rPr>
              <w:color w:val="auto"/>
              <w:highlight w:val="none"/>
            </w:rPr>
            <w:fldChar w:fldCharType="begin"/>
          </w:r>
          <w:r>
            <w:rPr>
              <w:color w:val="auto"/>
              <w:highlight w:val="none"/>
            </w:rPr>
            <w:instrText xml:space="preserve"> PAGEREF _Toc3787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275FDAE">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_Toc29539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附录B </w:t>
          </w:r>
          <w:r>
            <w:rPr>
              <w:color w:val="auto"/>
              <w:highlight w:val="none"/>
            </w:rPr>
            <w:t>塑料检查井</w:t>
          </w:r>
          <w:r>
            <w:rPr>
              <w:rFonts w:hint="eastAsia"/>
              <w:color w:val="auto"/>
              <w:highlight w:val="none"/>
              <w:lang w:eastAsia="zh-CN"/>
            </w:rPr>
            <w:t>井座</w:t>
          </w:r>
          <w:r>
            <w:rPr>
              <w:color w:val="auto"/>
              <w:highlight w:val="none"/>
            </w:rPr>
            <w:t>规格表</w:t>
          </w:r>
          <w:r>
            <w:rPr>
              <w:color w:val="auto"/>
              <w:highlight w:val="none"/>
            </w:rPr>
            <w:tab/>
          </w:r>
          <w:r>
            <w:rPr>
              <w:color w:val="auto"/>
              <w:highlight w:val="none"/>
            </w:rPr>
            <w:fldChar w:fldCharType="begin"/>
          </w:r>
          <w:r>
            <w:rPr>
              <w:color w:val="auto"/>
              <w:highlight w:val="none"/>
            </w:rPr>
            <w:instrText xml:space="preserve"> PAGEREF _Toc29539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B16AB25">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_Toc9926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B.1 </w:t>
          </w:r>
          <w:r>
            <w:rPr>
              <w:color w:val="auto"/>
              <w:highlight w:val="none"/>
            </w:rPr>
            <w:t>流槽井L</w:t>
          </w:r>
          <w:r>
            <w:rPr>
              <w:color w:val="auto"/>
              <w:highlight w:val="none"/>
            </w:rPr>
            <w:tab/>
          </w:r>
          <w:r>
            <w:rPr>
              <w:color w:val="auto"/>
              <w:highlight w:val="none"/>
            </w:rPr>
            <w:fldChar w:fldCharType="begin"/>
          </w:r>
          <w:r>
            <w:rPr>
              <w:color w:val="auto"/>
              <w:highlight w:val="none"/>
            </w:rPr>
            <w:instrText xml:space="preserve"> PAGEREF _Toc9926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A337574">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_Toc3724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B.2 </w:t>
          </w:r>
          <w:r>
            <w:rPr>
              <w:color w:val="auto"/>
              <w:highlight w:val="none"/>
            </w:rPr>
            <w:t>沉泥井</w:t>
          </w:r>
          <w:r>
            <w:rPr>
              <w:rFonts w:hint="eastAsia"/>
              <w:color w:val="auto"/>
              <w:highlight w:val="none"/>
            </w:rPr>
            <w:t>N</w:t>
          </w:r>
          <w:r>
            <w:rPr>
              <w:color w:val="auto"/>
              <w:highlight w:val="none"/>
            </w:rPr>
            <w:tab/>
          </w:r>
          <w:r>
            <w:rPr>
              <w:color w:val="auto"/>
              <w:highlight w:val="none"/>
            </w:rPr>
            <w:fldChar w:fldCharType="begin"/>
          </w:r>
          <w:r>
            <w:rPr>
              <w:color w:val="auto"/>
              <w:highlight w:val="none"/>
            </w:rPr>
            <w:instrText xml:space="preserve"> PAGEREF _Toc3724 \h </w:instrText>
          </w:r>
          <w:r>
            <w:rPr>
              <w:color w:val="auto"/>
              <w:highlight w:val="none"/>
            </w:rPr>
            <w:fldChar w:fldCharType="separate"/>
          </w:r>
          <w:r>
            <w:rPr>
              <w:color w:val="auto"/>
              <w:highlight w:val="none"/>
            </w:rPr>
            <w:t>58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F13E44">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_Toc8474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附录C </w:t>
          </w:r>
          <w:r>
            <w:rPr>
              <w:color w:val="auto"/>
              <w:highlight w:val="none"/>
            </w:rPr>
            <w:t>山西省冻深分布图</w:t>
          </w:r>
          <w:r>
            <w:rPr>
              <w:color w:val="auto"/>
              <w:highlight w:val="none"/>
            </w:rPr>
            <w:tab/>
          </w:r>
          <w:r>
            <w:rPr>
              <w:color w:val="auto"/>
              <w:highlight w:val="none"/>
            </w:rPr>
            <w:fldChar w:fldCharType="begin"/>
          </w:r>
          <w:r>
            <w:rPr>
              <w:color w:val="auto"/>
              <w:highlight w:val="none"/>
            </w:rPr>
            <w:instrText xml:space="preserve"> PAGEREF _Toc8474 \h </w:instrText>
          </w:r>
          <w:r>
            <w:rPr>
              <w:color w:val="auto"/>
              <w:highlight w:val="none"/>
            </w:rPr>
            <w:fldChar w:fldCharType="separate"/>
          </w:r>
          <w:r>
            <w:rPr>
              <w:color w:val="auto"/>
              <w:highlight w:val="none"/>
            </w:rPr>
            <w:t>68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3FD7422">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_Toc23744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附录D </w:t>
          </w:r>
          <w:r>
            <w:rPr>
              <w:color w:val="auto"/>
              <w:highlight w:val="none"/>
            </w:rPr>
            <w:t>山西省极端气温分布表</w:t>
          </w:r>
          <w:r>
            <w:rPr>
              <w:color w:val="auto"/>
              <w:highlight w:val="none"/>
            </w:rPr>
            <w:tab/>
          </w:r>
          <w:r>
            <w:rPr>
              <w:color w:val="auto"/>
              <w:highlight w:val="none"/>
            </w:rPr>
            <w:fldChar w:fldCharType="begin"/>
          </w:r>
          <w:r>
            <w:rPr>
              <w:color w:val="auto"/>
              <w:highlight w:val="none"/>
            </w:rPr>
            <w:instrText xml:space="preserve"> PAGEREF _Toc23744 \h </w:instrText>
          </w:r>
          <w:r>
            <w:rPr>
              <w:color w:val="auto"/>
              <w:highlight w:val="none"/>
            </w:rPr>
            <w:fldChar w:fldCharType="separate"/>
          </w:r>
          <w:r>
            <w:rPr>
              <w:color w:val="auto"/>
              <w:highlight w:val="none"/>
            </w:rPr>
            <w:t>69</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B146817">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_Toc7435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附录E </w:t>
          </w:r>
          <w:r>
            <w:rPr>
              <w:rFonts w:hint="eastAsia"/>
              <w:color w:val="auto"/>
              <w:highlight w:val="none"/>
            </w:rPr>
            <w:t>山西省抗震设防烈度分布</w:t>
          </w:r>
          <w:r>
            <w:rPr>
              <w:color w:val="auto"/>
              <w:highlight w:val="none"/>
            </w:rPr>
            <w:tab/>
          </w:r>
          <w:r>
            <w:rPr>
              <w:color w:val="auto"/>
              <w:highlight w:val="none"/>
            </w:rPr>
            <w:fldChar w:fldCharType="begin"/>
          </w:r>
          <w:r>
            <w:rPr>
              <w:color w:val="auto"/>
              <w:highlight w:val="none"/>
            </w:rPr>
            <w:instrText xml:space="preserve"> PAGEREF _Toc7435 \h </w:instrText>
          </w:r>
          <w:r>
            <w:rPr>
              <w:color w:val="auto"/>
              <w:highlight w:val="none"/>
            </w:rPr>
            <w:fldChar w:fldCharType="separate"/>
          </w:r>
          <w:r>
            <w:rPr>
              <w:color w:val="auto"/>
              <w:highlight w:val="none"/>
            </w:rPr>
            <w:t>72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65247F9">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_Toc23272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附录F </w:t>
          </w:r>
          <w:r>
            <w:rPr>
              <w:rFonts w:hint="eastAsia"/>
              <w:color w:val="auto"/>
              <w:highlight w:val="none"/>
              <w:lang w:eastAsia="zh-CN"/>
            </w:rPr>
            <w:t>承压圈</w:t>
          </w:r>
          <w:r>
            <w:rPr>
              <w:rFonts w:hint="eastAsia"/>
              <w:color w:val="auto"/>
              <w:highlight w:val="none"/>
            </w:rPr>
            <w:t>的选型</w:t>
          </w:r>
          <w:r>
            <w:rPr>
              <w:color w:val="auto"/>
              <w:highlight w:val="none"/>
            </w:rPr>
            <w:tab/>
          </w:r>
          <w:r>
            <w:rPr>
              <w:color w:val="auto"/>
              <w:highlight w:val="none"/>
            </w:rPr>
            <w:fldChar w:fldCharType="begin"/>
          </w:r>
          <w:r>
            <w:rPr>
              <w:color w:val="auto"/>
              <w:highlight w:val="none"/>
            </w:rPr>
            <w:instrText xml:space="preserve"> PAGEREF _Toc23272 \h </w:instrText>
          </w:r>
          <w:r>
            <w:rPr>
              <w:color w:val="auto"/>
              <w:highlight w:val="none"/>
            </w:rPr>
            <w:fldChar w:fldCharType="separate"/>
          </w:r>
          <w:r>
            <w:rPr>
              <w:color w:val="auto"/>
              <w:highlight w:val="none"/>
            </w:rPr>
            <w:t>76</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87A25F8">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_Toc23494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附录G </w:t>
          </w:r>
          <w:r>
            <w:rPr>
              <w:color w:val="auto"/>
              <w:highlight w:val="none"/>
            </w:rPr>
            <w:t>塑料检查井工程质量验收记录</w:t>
          </w:r>
          <w:r>
            <w:rPr>
              <w:color w:val="auto"/>
              <w:highlight w:val="none"/>
            </w:rPr>
            <w:tab/>
          </w:r>
          <w:r>
            <w:rPr>
              <w:color w:val="auto"/>
              <w:highlight w:val="none"/>
            </w:rPr>
            <w:fldChar w:fldCharType="begin"/>
          </w:r>
          <w:r>
            <w:rPr>
              <w:color w:val="auto"/>
              <w:highlight w:val="none"/>
            </w:rPr>
            <w:instrText xml:space="preserve"> PAGEREF _Toc23494 \h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3CBF0437">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_Toc17849 </w:instrText>
          </w:r>
          <w:r>
            <w:rPr>
              <w:rFonts w:ascii="Times New Roman" w:hAnsi="Times New Roman" w:eastAsia="仿宋" w:cs="Times New Roman"/>
              <w:color w:val="auto"/>
              <w:kern w:val="2"/>
              <w:szCs w:val="32"/>
              <w:highlight w:val="none"/>
              <w:lang w:val="en-US" w:eastAsia="zh-CN" w:bidi="ar-SA"/>
            </w:rPr>
            <w:fldChar w:fldCharType="separate"/>
          </w:r>
          <w:r>
            <w:rPr>
              <w:color w:val="auto"/>
              <w:highlight w:val="none"/>
            </w:rPr>
            <w:t>本标准用词说明</w:t>
          </w:r>
          <w:r>
            <w:rPr>
              <w:color w:val="auto"/>
              <w:highlight w:val="none"/>
            </w:rPr>
            <w:tab/>
          </w:r>
          <w:r>
            <w:rPr>
              <w:color w:val="auto"/>
              <w:highlight w:val="none"/>
            </w:rPr>
            <w:fldChar w:fldCharType="begin"/>
          </w:r>
          <w:r>
            <w:rPr>
              <w:color w:val="auto"/>
              <w:highlight w:val="none"/>
            </w:rPr>
            <w:instrText xml:space="preserve"> PAGEREF _Toc17849 \h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8E7F1B6">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_Toc11882 </w:instrText>
          </w:r>
          <w:r>
            <w:rPr>
              <w:rFonts w:ascii="Times New Roman" w:hAnsi="Times New Roman" w:eastAsia="仿宋" w:cs="Times New Roman"/>
              <w:color w:val="auto"/>
              <w:kern w:val="2"/>
              <w:szCs w:val="32"/>
              <w:highlight w:val="none"/>
              <w:lang w:val="en-US" w:eastAsia="zh-CN" w:bidi="ar-SA"/>
            </w:rPr>
            <w:fldChar w:fldCharType="separate"/>
          </w:r>
          <w:r>
            <w:rPr>
              <w:rFonts w:hint="eastAsia"/>
              <w:color w:val="auto"/>
              <w:highlight w:val="none"/>
            </w:rPr>
            <w:t>引用标准名录</w:t>
          </w:r>
          <w:r>
            <w:rPr>
              <w:color w:val="auto"/>
              <w:highlight w:val="none"/>
            </w:rPr>
            <w:tab/>
          </w:r>
          <w:r>
            <w:rPr>
              <w:color w:val="auto"/>
              <w:highlight w:val="none"/>
            </w:rPr>
            <w:fldChar w:fldCharType="begin"/>
          </w:r>
          <w:r>
            <w:rPr>
              <w:color w:val="auto"/>
              <w:highlight w:val="none"/>
            </w:rPr>
            <w:instrText xml:space="preserve"> PAGEREF _Toc11882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050767C">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_Toc31791 </w:instrText>
          </w:r>
          <w:r>
            <w:rPr>
              <w:rFonts w:ascii="Times New Roman" w:hAnsi="Times New Roman" w:eastAsia="仿宋" w:cs="Times New Roman"/>
              <w:color w:val="auto"/>
              <w:kern w:val="2"/>
              <w:szCs w:val="32"/>
              <w:highlight w:val="none"/>
              <w:lang w:val="en-US" w:eastAsia="zh-CN" w:bidi="ar-SA"/>
            </w:rPr>
            <w:fldChar w:fldCharType="separate"/>
          </w:r>
          <w:r>
            <w:rPr>
              <w:rFonts w:hint="eastAsia"/>
              <w:color w:val="auto"/>
              <w:highlight w:val="none"/>
            </w:rPr>
            <w:t>条</w:t>
          </w:r>
          <w:r>
            <w:rPr>
              <w:color w:val="auto"/>
              <w:highlight w:val="none"/>
            </w:rPr>
            <w:t xml:space="preserve"> </w:t>
          </w:r>
          <w:r>
            <w:rPr>
              <w:rFonts w:hint="eastAsia"/>
              <w:color w:val="auto"/>
              <w:highlight w:val="none"/>
            </w:rPr>
            <w:t>文</w:t>
          </w:r>
          <w:r>
            <w:rPr>
              <w:color w:val="auto"/>
              <w:highlight w:val="none"/>
            </w:rPr>
            <w:t xml:space="preserve"> </w:t>
          </w:r>
          <w:r>
            <w:rPr>
              <w:rFonts w:hint="eastAsia"/>
              <w:color w:val="auto"/>
              <w:highlight w:val="none"/>
            </w:rPr>
            <w:t>说</w:t>
          </w:r>
          <w:r>
            <w:rPr>
              <w:color w:val="auto"/>
              <w:highlight w:val="none"/>
            </w:rPr>
            <w:t xml:space="preserve"> </w:t>
          </w:r>
          <w:r>
            <w:rPr>
              <w:rFonts w:hint="eastAsia"/>
              <w:color w:val="auto"/>
              <w:highlight w:val="none"/>
            </w:rPr>
            <w:t>明</w:t>
          </w:r>
          <w:r>
            <w:rPr>
              <w:color w:val="auto"/>
              <w:highlight w:val="none"/>
            </w:rPr>
            <w:tab/>
          </w:r>
          <w:r>
            <w:rPr>
              <w:color w:val="auto"/>
              <w:highlight w:val="none"/>
            </w:rPr>
            <w:fldChar w:fldCharType="begin"/>
          </w:r>
          <w:r>
            <w:rPr>
              <w:color w:val="auto"/>
              <w:highlight w:val="none"/>
            </w:rPr>
            <w:instrText xml:space="preserve"> PAGEREF _Toc31791 \h </w:instrText>
          </w:r>
          <w:r>
            <w:rPr>
              <w:color w:val="auto"/>
              <w:highlight w:val="none"/>
            </w:rPr>
            <w:fldChar w:fldCharType="separate"/>
          </w:r>
          <w:r>
            <w:rPr>
              <w:color w:val="auto"/>
              <w:highlight w:val="none"/>
            </w:rPr>
            <w:t>92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050C779">
          <w:pPr>
            <w:spacing w:line="360" w:lineRule="auto"/>
            <w:jc w:val="both"/>
            <w:rPr>
              <w:rFonts w:ascii="Times New Roman" w:hAnsi="Times New Roman" w:eastAsia="仿宋" w:cs="Times New Roman"/>
              <w:color w:val="auto"/>
              <w:kern w:val="2"/>
              <w:sz w:val="21"/>
              <w:szCs w:val="32"/>
              <w:highlight w:val="none"/>
              <w:lang w:val="en-US" w:eastAsia="zh-CN" w:bidi="ar-SA"/>
            </w:rPr>
          </w:pPr>
          <w:r>
            <w:rPr>
              <w:rFonts w:ascii="Times New Roman" w:hAnsi="Times New Roman" w:eastAsia="仿宋" w:cs="Times New Roman"/>
              <w:color w:val="auto"/>
              <w:kern w:val="2"/>
              <w:szCs w:val="32"/>
              <w:highlight w:val="none"/>
              <w:lang w:val="en-US" w:eastAsia="zh-CN" w:bidi="ar-SA"/>
            </w:rPr>
            <w:fldChar w:fldCharType="end"/>
          </w:r>
        </w:p>
      </w:sdtContent>
    </w:sdt>
    <w:p w14:paraId="115F909D">
      <w:pPr>
        <w:pStyle w:val="2"/>
        <w:rPr>
          <w:color w:val="auto"/>
          <w:highlight w:val="none"/>
        </w:rPr>
        <w:sectPr>
          <w:pgSz w:w="8391" w:h="11907"/>
          <w:pgMar w:top="1588" w:right="1077" w:bottom="964" w:left="1418" w:header="851" w:footer="851" w:gutter="0"/>
          <w:pgNumType w:start="1"/>
          <w:cols w:space="1986" w:num="1"/>
          <w:docGrid w:type="lines" w:linePitch="312" w:charSpace="0"/>
        </w:sectPr>
      </w:pPr>
      <w:bookmarkStart w:id="5" w:name="_Toc438540521"/>
      <w:bookmarkStart w:id="6" w:name="_Toc7702"/>
      <w:bookmarkStart w:id="7" w:name="_Toc30549"/>
      <w:bookmarkStart w:id="8" w:name="_Toc509496732"/>
    </w:p>
    <w:p w14:paraId="089B724F">
      <w:pPr>
        <w:pStyle w:val="2"/>
        <w:rPr>
          <w:color w:val="auto"/>
          <w:highlight w:val="none"/>
        </w:rPr>
      </w:pPr>
      <w:bookmarkStart w:id="9" w:name="_Toc21559"/>
      <w:bookmarkStart w:id="10" w:name="_Toc23333"/>
      <w:r>
        <w:rPr>
          <w:color w:val="auto"/>
          <w:highlight w:val="none"/>
        </w:rPr>
        <w:t>总</w:t>
      </w:r>
      <w:r>
        <w:rPr>
          <w:rFonts w:hint="eastAsia"/>
          <w:color w:val="auto"/>
          <w:highlight w:val="none"/>
        </w:rPr>
        <w:t xml:space="preserve">    </w:t>
      </w:r>
      <w:r>
        <w:rPr>
          <w:color w:val="auto"/>
          <w:highlight w:val="none"/>
        </w:rPr>
        <w:t>则</w:t>
      </w:r>
      <w:bookmarkEnd w:id="5"/>
      <w:bookmarkEnd w:id="6"/>
      <w:bookmarkEnd w:id="7"/>
      <w:bookmarkEnd w:id="8"/>
      <w:bookmarkEnd w:id="9"/>
      <w:bookmarkEnd w:id="10"/>
    </w:p>
    <w:p w14:paraId="4E7CF560">
      <w:pPr>
        <w:pStyle w:val="86"/>
        <w:numPr>
          <w:ilvl w:val="0"/>
          <w:numId w:val="0"/>
        </w:numPr>
        <w:spacing w:line="240" w:lineRule="auto"/>
        <w:ind w:leftChars="0"/>
        <w:rPr>
          <w:rFonts w:hint="eastAsia"/>
          <w:color w:val="auto"/>
          <w:highlight w:val="none"/>
        </w:rPr>
      </w:pPr>
      <w:r>
        <w:rPr>
          <w:rFonts w:hint="eastAsia"/>
          <w:b/>
          <w:bCs/>
          <w:color w:val="auto"/>
          <w:highlight w:val="none"/>
          <w:lang w:val="en-US" w:eastAsia="zh-CN"/>
        </w:rPr>
        <w:t>1. 0. 1</w:t>
      </w:r>
      <w:r>
        <w:rPr>
          <w:rFonts w:hint="eastAsia"/>
          <w:color w:val="auto"/>
          <w:highlight w:val="none"/>
        </w:rPr>
        <w:t>为合理应用塑料排水检查井（以下简称检查井），规范排水用塑料检查井的设计、施工和验收，做到技术先进、经济合理、安全适用，制定本</w:t>
      </w:r>
      <w:r>
        <w:rPr>
          <w:rFonts w:hint="eastAsia"/>
          <w:color w:val="auto"/>
          <w:highlight w:val="none"/>
          <w:lang w:val="en-US" w:eastAsia="zh-CN"/>
        </w:rPr>
        <w:t>标准</w:t>
      </w:r>
      <w:r>
        <w:rPr>
          <w:rFonts w:hint="eastAsia"/>
          <w:color w:val="auto"/>
          <w:highlight w:val="none"/>
        </w:rPr>
        <w:t>。</w:t>
      </w:r>
    </w:p>
    <w:p w14:paraId="4FCEDC22">
      <w:pPr>
        <w:pStyle w:val="86"/>
        <w:numPr>
          <w:ilvl w:val="0"/>
          <w:numId w:val="0"/>
        </w:numPr>
        <w:spacing w:line="240" w:lineRule="auto"/>
        <w:rPr>
          <w:color w:val="auto"/>
          <w:highlight w:val="none"/>
        </w:rPr>
      </w:pPr>
      <w:r>
        <w:rPr>
          <w:rFonts w:hint="eastAsia" w:ascii="Times New Roman" w:hAnsi="Times New Roman" w:eastAsia="宋体" w:cs="Times New Roman"/>
          <w:b/>
          <w:bCs/>
          <w:color w:val="auto"/>
          <w:kern w:val="2"/>
          <w:sz w:val="21"/>
          <w:szCs w:val="21"/>
          <w:highlight w:val="none"/>
          <w:lang w:val="en-US" w:eastAsia="zh-CN" w:bidi="ar-SA"/>
        </w:rPr>
        <w:t>1.</w:t>
      </w:r>
      <w:r>
        <w:rPr>
          <w:rFonts w:hint="eastAsia"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0.</w:t>
      </w:r>
      <w:r>
        <w:rPr>
          <w:rFonts w:hint="eastAsia"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2</w:t>
      </w:r>
      <w:r>
        <w:rPr>
          <w:rFonts w:hint="eastAsia"/>
          <w:color w:val="auto"/>
          <w:highlight w:val="none"/>
        </w:rPr>
        <w:t>本</w:t>
      </w:r>
      <w:r>
        <w:rPr>
          <w:rFonts w:hint="eastAsia"/>
          <w:color w:val="auto"/>
          <w:highlight w:val="none"/>
          <w:lang w:eastAsia="zh-CN"/>
        </w:rPr>
        <w:t>标准</w:t>
      </w:r>
      <w:r>
        <w:rPr>
          <w:rFonts w:hint="eastAsia"/>
          <w:color w:val="auto"/>
          <w:highlight w:val="none"/>
        </w:rPr>
        <w:t>适用于</w:t>
      </w:r>
      <w:r>
        <w:rPr>
          <w:rFonts w:hint="eastAsia"/>
          <w:color w:val="auto"/>
          <w:highlight w:val="none"/>
          <w:lang w:val="en-US" w:eastAsia="zh-CN"/>
        </w:rPr>
        <w:t>山西</w:t>
      </w:r>
      <w:r>
        <w:rPr>
          <w:rFonts w:hint="eastAsia"/>
          <w:color w:val="auto"/>
          <w:highlight w:val="none"/>
        </w:rPr>
        <w:t>省建筑</w:t>
      </w:r>
      <w:r>
        <w:rPr>
          <w:rFonts w:hint="eastAsia"/>
          <w:color w:val="auto"/>
          <w:highlight w:val="none"/>
          <w:lang w:val="en-US" w:eastAsia="zh-CN"/>
        </w:rPr>
        <w:t>小区</w:t>
      </w:r>
      <w:r>
        <w:rPr>
          <w:rFonts w:hint="eastAsia"/>
          <w:color w:val="auto"/>
          <w:highlight w:val="none"/>
        </w:rPr>
        <w:t>与市政工程的检查井的设计、施工、验收及维护保养。</w:t>
      </w:r>
    </w:p>
    <w:p w14:paraId="2ADE31F4">
      <w:pPr>
        <w:pStyle w:val="4"/>
        <w:numPr>
          <w:ilvl w:val="0"/>
          <w:numId w:val="0"/>
        </w:numPr>
        <w:rPr>
          <w:color w:val="auto"/>
          <w:highlight w:val="none"/>
        </w:rPr>
      </w:pPr>
      <w:r>
        <w:rPr>
          <w:b/>
          <w:color w:val="auto"/>
          <w:highlight w:val="none"/>
        </w:rPr>
        <w:t>1. 0.</w:t>
      </w:r>
      <w:r>
        <w:rPr>
          <w:rFonts w:hint="eastAsia"/>
          <w:b/>
          <w:color w:val="auto"/>
          <w:highlight w:val="none"/>
          <w:lang w:val="en-US" w:eastAsia="zh-CN"/>
        </w:rPr>
        <w:t xml:space="preserve"> 3</w:t>
      </w:r>
      <w:r>
        <w:rPr>
          <w:color w:val="auto"/>
          <w:highlight w:val="none"/>
        </w:rPr>
        <w:t>检查井的设计、施工、验收及维护保养除应执行本标准外，尚应符合国家、行业及</w:t>
      </w:r>
      <w:r>
        <w:rPr>
          <w:rFonts w:hint="eastAsia"/>
          <w:color w:val="auto"/>
          <w:highlight w:val="none"/>
        </w:rPr>
        <w:t>山西</w:t>
      </w:r>
      <w:r>
        <w:rPr>
          <w:color w:val="auto"/>
          <w:highlight w:val="none"/>
        </w:rPr>
        <w:t>省有关现行标准的规定。</w:t>
      </w:r>
      <w:bookmarkStart w:id="11" w:name="_Toc409686959"/>
      <w:bookmarkStart w:id="12" w:name="_Toc402966945"/>
      <w:bookmarkStart w:id="13" w:name="_Toc403074648"/>
      <w:bookmarkStart w:id="14" w:name="_Toc409687569"/>
    </w:p>
    <w:p w14:paraId="0F3D2BBA">
      <w:pPr>
        <w:pStyle w:val="2"/>
        <w:rPr>
          <w:color w:val="auto"/>
          <w:highlight w:val="none"/>
        </w:rPr>
      </w:pPr>
      <w:bookmarkStart w:id="15" w:name="_Toc509496733"/>
      <w:bookmarkStart w:id="16" w:name="_Toc5518"/>
      <w:bookmarkStart w:id="17" w:name="_Toc422116735"/>
      <w:bookmarkStart w:id="18" w:name="_Toc432577084"/>
      <w:bookmarkStart w:id="19" w:name="_Toc7640"/>
      <w:bookmarkStart w:id="20" w:name="_Toc6756"/>
      <w:bookmarkStart w:id="21" w:name="_Toc438540522"/>
      <w:bookmarkStart w:id="22" w:name="_Toc21501"/>
      <w:r>
        <w:rPr>
          <w:color w:val="auto"/>
          <w:highlight w:val="none"/>
        </w:rPr>
        <w:t>术语和符号</w:t>
      </w:r>
      <w:bookmarkEnd w:id="11"/>
      <w:bookmarkEnd w:id="12"/>
      <w:bookmarkEnd w:id="13"/>
      <w:bookmarkEnd w:id="14"/>
      <w:bookmarkEnd w:id="15"/>
      <w:bookmarkEnd w:id="16"/>
      <w:bookmarkEnd w:id="17"/>
      <w:bookmarkEnd w:id="18"/>
      <w:bookmarkEnd w:id="19"/>
      <w:bookmarkEnd w:id="20"/>
      <w:bookmarkEnd w:id="21"/>
      <w:bookmarkEnd w:id="22"/>
    </w:p>
    <w:p w14:paraId="38C33857">
      <w:pPr>
        <w:pStyle w:val="3"/>
        <w:rPr>
          <w:color w:val="auto"/>
          <w:highlight w:val="none"/>
        </w:rPr>
      </w:pPr>
      <w:bookmarkStart w:id="23" w:name="_Toc31193"/>
      <w:bookmarkStart w:id="24" w:name="_Toc27467"/>
      <w:bookmarkStart w:id="25" w:name="_Toc19073"/>
      <w:bookmarkStart w:id="26" w:name="_Toc509496734"/>
      <w:bookmarkStart w:id="27" w:name="_Toc438540523"/>
      <w:bookmarkStart w:id="28" w:name="_Toc14679"/>
      <w:r>
        <w:rPr>
          <w:color w:val="auto"/>
          <w:highlight w:val="none"/>
        </w:rPr>
        <w:t>术</w:t>
      </w:r>
      <w:r>
        <w:rPr>
          <w:rFonts w:hint="eastAsia"/>
          <w:color w:val="auto"/>
          <w:highlight w:val="none"/>
        </w:rPr>
        <w:t xml:space="preserve">    </w:t>
      </w:r>
      <w:r>
        <w:rPr>
          <w:color w:val="auto"/>
          <w:highlight w:val="none"/>
        </w:rPr>
        <w:t>语</w:t>
      </w:r>
      <w:bookmarkEnd w:id="23"/>
      <w:bookmarkEnd w:id="24"/>
      <w:bookmarkEnd w:id="25"/>
      <w:bookmarkEnd w:id="26"/>
      <w:bookmarkEnd w:id="27"/>
      <w:bookmarkEnd w:id="28"/>
    </w:p>
    <w:p w14:paraId="34553D2B">
      <w:pPr>
        <w:pStyle w:val="4"/>
        <w:rPr>
          <w:color w:val="auto"/>
          <w:highlight w:val="none"/>
        </w:rPr>
      </w:pPr>
      <w:r>
        <w:rPr>
          <w:color w:val="auto"/>
          <w:highlight w:val="none"/>
        </w:rPr>
        <w:t>塑料排水检查井    plastic manholes</w:t>
      </w:r>
    </w:p>
    <w:p w14:paraId="43625364">
      <w:pPr>
        <w:ind w:firstLine="420" w:firstLineChars="200"/>
        <w:textAlignment w:val="center"/>
        <w:rPr>
          <w:rFonts w:hint="eastAsia" w:cs="Times New Roman"/>
          <w:color w:val="auto"/>
          <w:highlight w:val="none"/>
        </w:rPr>
      </w:pPr>
      <w:r>
        <w:rPr>
          <w:rFonts w:hint="eastAsia" w:cs="Times New Roman"/>
          <w:color w:val="auto"/>
          <w:highlight w:val="none"/>
        </w:rPr>
        <w:t>由高分子聚合物</w:t>
      </w:r>
      <w:r>
        <w:rPr>
          <w:rFonts w:hint="eastAsia" w:cs="Times New Roman"/>
          <w:color w:val="auto"/>
          <w:highlight w:val="none"/>
          <w:lang w:eastAsia="zh-CN"/>
        </w:rPr>
        <w:t>作为</w:t>
      </w:r>
      <w:r>
        <w:rPr>
          <w:rFonts w:hint="eastAsia" w:cs="Times New Roman"/>
          <w:color w:val="auto"/>
          <w:highlight w:val="none"/>
        </w:rPr>
        <w:t>主要原材料加</w:t>
      </w:r>
      <w:r>
        <w:rPr>
          <w:rFonts w:hint="eastAsia" w:cs="Times New Roman"/>
          <w:color w:val="auto"/>
          <w:highlight w:val="none"/>
          <w:lang w:val="en-US" w:eastAsia="zh-CN"/>
        </w:rPr>
        <w:t>工</w:t>
      </w:r>
      <w:r>
        <w:rPr>
          <w:rFonts w:hint="eastAsia" w:cs="Times New Roman"/>
          <w:color w:val="auto"/>
          <w:highlight w:val="none"/>
        </w:rPr>
        <w:t>而成，用于埋地排水管道的连接、清通、检查的圆形检查井，一般由井座、井筒、井盖及配件组装而成，简称为“检查井”。</w:t>
      </w:r>
    </w:p>
    <w:p w14:paraId="5189B9EE">
      <w:pPr>
        <w:pStyle w:val="4"/>
        <w:rPr>
          <w:color w:val="auto"/>
          <w:highlight w:val="none"/>
        </w:rPr>
      </w:pPr>
      <w:r>
        <w:rPr>
          <w:rStyle w:val="32"/>
          <w:b w:val="0"/>
          <w:bCs w:val="0"/>
          <w:color w:val="auto"/>
          <w:highlight w:val="none"/>
        </w:rPr>
        <w:t>井座</w:t>
      </w:r>
      <w:r>
        <w:rPr>
          <w:color w:val="auto"/>
          <w:highlight w:val="none"/>
        </w:rPr>
        <w:t xml:space="preserve">    chamber body</w:t>
      </w:r>
    </w:p>
    <w:p w14:paraId="2BAEC4FE">
      <w:pPr>
        <w:ind w:firstLine="420" w:firstLineChars="200"/>
        <w:textAlignment w:val="center"/>
        <w:rPr>
          <w:rFonts w:cs="Times New Roman"/>
          <w:color w:val="auto"/>
          <w:highlight w:val="none"/>
        </w:rPr>
      </w:pPr>
      <w:r>
        <w:rPr>
          <w:rFonts w:cs="Times New Roman"/>
          <w:color w:val="auto"/>
          <w:highlight w:val="none"/>
        </w:rPr>
        <w:t>检查井的底部连接排水管道与井筒的</w:t>
      </w:r>
      <w:r>
        <w:rPr>
          <w:rFonts w:hint="eastAsia" w:cs="Times New Roman"/>
          <w:color w:val="auto"/>
          <w:highlight w:val="none"/>
        </w:rPr>
        <w:t>部件。</w:t>
      </w:r>
    </w:p>
    <w:p w14:paraId="6AC7FC78">
      <w:pPr>
        <w:pStyle w:val="4"/>
        <w:rPr>
          <w:color w:val="auto"/>
          <w:highlight w:val="none"/>
        </w:rPr>
      </w:pPr>
      <w:r>
        <w:rPr>
          <w:rStyle w:val="32"/>
          <w:b w:val="0"/>
          <w:bCs w:val="0"/>
          <w:color w:val="auto"/>
          <w:highlight w:val="none"/>
        </w:rPr>
        <w:t>井盖</w:t>
      </w:r>
      <w:r>
        <w:rPr>
          <w:color w:val="auto"/>
          <w:highlight w:val="none"/>
        </w:rPr>
        <w:t xml:space="preserve">    chamber cover</w:t>
      </w:r>
    </w:p>
    <w:p w14:paraId="152D6A47">
      <w:pPr>
        <w:ind w:firstLine="420" w:firstLineChars="200"/>
        <w:textAlignment w:val="center"/>
        <w:rPr>
          <w:rFonts w:hint="eastAsia" w:eastAsia="宋体" w:cs="Times New Roman"/>
          <w:strike w:val="0"/>
          <w:color w:val="auto"/>
          <w:highlight w:val="none"/>
          <w:lang w:val="en-US" w:eastAsia="zh-CN"/>
        </w:rPr>
      </w:pPr>
      <w:r>
        <w:rPr>
          <w:rFonts w:hint="eastAsia" w:cs="Times New Roman"/>
          <w:strike w:val="0"/>
          <w:dstrike w:val="0"/>
          <w:color w:val="auto"/>
          <w:highlight w:val="none"/>
          <w:lang w:eastAsia="zh-CN"/>
        </w:rPr>
        <w:t>检查井井口未固定部分，用于开启或封闭井口的部件。</w:t>
      </w:r>
    </w:p>
    <w:p w14:paraId="0A52E1D0">
      <w:pPr>
        <w:pStyle w:val="4"/>
        <w:rPr>
          <w:rStyle w:val="32"/>
          <w:b w:val="0"/>
          <w:bCs w:val="0"/>
          <w:color w:val="auto"/>
          <w:highlight w:val="none"/>
        </w:rPr>
      </w:pPr>
      <w:r>
        <w:rPr>
          <w:rStyle w:val="32"/>
          <w:b w:val="0"/>
          <w:bCs w:val="0"/>
          <w:color w:val="auto"/>
          <w:highlight w:val="none"/>
        </w:rPr>
        <w:t>盖座</w:t>
      </w:r>
      <w:r>
        <w:rPr>
          <w:color w:val="auto"/>
          <w:highlight w:val="none"/>
        </w:rPr>
        <w:t xml:space="preserve">    cover frame</w:t>
      </w:r>
    </w:p>
    <w:p w14:paraId="28ADAEFF">
      <w:pPr>
        <w:ind w:firstLine="420" w:firstLineChars="200"/>
        <w:textAlignment w:val="center"/>
        <w:rPr>
          <w:rFonts w:cs="Times New Roman"/>
          <w:color w:val="auto"/>
          <w:highlight w:val="none"/>
        </w:rPr>
      </w:pPr>
      <w:r>
        <w:rPr>
          <w:rFonts w:cs="Times New Roman"/>
          <w:bCs/>
          <w:color w:val="auto"/>
          <w:highlight w:val="none"/>
        </w:rPr>
        <w:t>固定和支撑井盖的基座，可分为盖座直接</w:t>
      </w:r>
      <w:r>
        <w:rPr>
          <w:rFonts w:hint="eastAsia" w:cs="Times New Roman"/>
          <w:bCs/>
          <w:color w:val="auto"/>
          <w:highlight w:val="none"/>
          <w:lang w:eastAsia="zh-CN"/>
        </w:rPr>
        <w:t>坐在</w:t>
      </w:r>
      <w:r>
        <w:rPr>
          <w:rFonts w:cs="Times New Roman"/>
          <w:bCs/>
          <w:color w:val="auto"/>
          <w:highlight w:val="none"/>
        </w:rPr>
        <w:t>井筒上的非防护盖座和间接</w:t>
      </w:r>
      <w:r>
        <w:rPr>
          <w:rFonts w:hint="eastAsia" w:cs="Times New Roman"/>
          <w:bCs/>
          <w:color w:val="auto"/>
          <w:highlight w:val="none"/>
          <w:lang w:eastAsia="zh-CN"/>
        </w:rPr>
        <w:t>坐在</w:t>
      </w:r>
      <w:r>
        <w:rPr>
          <w:rFonts w:cs="Times New Roman"/>
          <w:bCs/>
          <w:color w:val="auto"/>
          <w:highlight w:val="none"/>
        </w:rPr>
        <w:t>井筒上的防护盖座。</w:t>
      </w:r>
    </w:p>
    <w:p w14:paraId="2A1F3C96">
      <w:pPr>
        <w:pStyle w:val="4"/>
        <w:rPr>
          <w:color w:val="auto"/>
          <w:highlight w:val="none"/>
        </w:rPr>
      </w:pPr>
      <w:r>
        <w:rPr>
          <w:rStyle w:val="32"/>
          <w:b w:val="0"/>
          <w:bCs w:val="0"/>
          <w:color w:val="auto"/>
          <w:highlight w:val="none"/>
        </w:rPr>
        <w:t>承压</w:t>
      </w:r>
      <w:r>
        <w:rPr>
          <w:rStyle w:val="32"/>
          <w:rFonts w:hint="eastAsia"/>
          <w:b w:val="0"/>
          <w:bCs w:val="0"/>
          <w:strike w:val="0"/>
          <w:dstrike w:val="0"/>
          <w:color w:val="auto"/>
          <w:highlight w:val="none"/>
        </w:rPr>
        <w:t>圈</w:t>
      </w:r>
      <w:r>
        <w:rPr>
          <w:color w:val="auto"/>
          <w:highlight w:val="none"/>
        </w:rPr>
        <w:t xml:space="preserve">    bearing plate</w:t>
      </w:r>
    </w:p>
    <w:p w14:paraId="0B641911">
      <w:pPr>
        <w:ind w:firstLine="420" w:firstLineChars="200"/>
        <w:textAlignment w:val="center"/>
        <w:rPr>
          <w:rFonts w:cs="Times New Roman"/>
          <w:bCs/>
          <w:color w:val="auto"/>
          <w:highlight w:val="none"/>
        </w:rPr>
      </w:pPr>
      <w:r>
        <w:rPr>
          <w:rFonts w:cs="Times New Roman"/>
          <w:color w:val="auto"/>
          <w:highlight w:val="none"/>
        </w:rPr>
        <w:t>将地面荷载均匀地传递到井筒周围</w:t>
      </w:r>
      <w:r>
        <w:rPr>
          <w:rFonts w:hint="eastAsia" w:cs="Times New Roman"/>
          <w:color w:val="auto"/>
          <w:highlight w:val="none"/>
        </w:rPr>
        <w:t>、</w:t>
      </w:r>
      <w:r>
        <w:rPr>
          <w:rFonts w:cs="Times New Roman"/>
          <w:bCs/>
          <w:color w:val="auto"/>
          <w:highlight w:val="none"/>
        </w:rPr>
        <w:t>用来承载地面荷载的钢筋混凝土</w:t>
      </w:r>
      <w:r>
        <w:rPr>
          <w:rFonts w:hint="eastAsia" w:cs="Times New Roman"/>
          <w:bCs/>
          <w:color w:val="auto"/>
          <w:highlight w:val="none"/>
        </w:rPr>
        <w:t>构</w:t>
      </w:r>
      <w:r>
        <w:rPr>
          <w:rFonts w:cs="Times New Roman"/>
          <w:bCs/>
          <w:color w:val="auto"/>
          <w:highlight w:val="none"/>
        </w:rPr>
        <w:t>件。</w:t>
      </w:r>
    </w:p>
    <w:p w14:paraId="404CA2B0">
      <w:pPr>
        <w:pStyle w:val="4"/>
        <w:rPr>
          <w:rStyle w:val="32"/>
          <w:rFonts w:hint="eastAsia"/>
          <w:b w:val="0"/>
          <w:bCs w:val="0"/>
          <w:color w:val="auto"/>
          <w:highlight w:val="none"/>
        </w:rPr>
      </w:pPr>
      <w:r>
        <w:rPr>
          <w:rStyle w:val="32"/>
          <w:rFonts w:hint="eastAsia"/>
          <w:b w:val="0"/>
          <w:bCs w:val="0"/>
          <w:color w:val="auto"/>
          <w:highlight w:val="none"/>
        </w:rPr>
        <w:t>褥垫层 cushion</w:t>
      </w:r>
    </w:p>
    <w:p w14:paraId="5D79D5B5">
      <w:pPr>
        <w:ind w:firstLine="420" w:firstLineChars="200"/>
        <w:textAlignment w:val="center"/>
        <w:rPr>
          <w:rFonts w:hint="eastAsia" w:cs="Times New Roman"/>
          <w:bCs/>
          <w:color w:val="auto"/>
          <w:highlight w:val="none"/>
        </w:rPr>
      </w:pPr>
      <w:r>
        <w:rPr>
          <w:rFonts w:hint="eastAsia" w:cs="Times New Roman"/>
          <w:bCs/>
          <w:color w:val="auto"/>
          <w:highlight w:val="none"/>
        </w:rPr>
        <w:t>用于支撑承压圈的垫层。</w:t>
      </w:r>
    </w:p>
    <w:p w14:paraId="1A225B19">
      <w:pPr>
        <w:pStyle w:val="4"/>
        <w:rPr>
          <w:color w:val="auto"/>
          <w:highlight w:val="none"/>
        </w:rPr>
      </w:pPr>
      <w:r>
        <w:rPr>
          <w:rStyle w:val="32"/>
          <w:b w:val="0"/>
          <w:bCs w:val="0"/>
          <w:color w:val="auto"/>
          <w:highlight w:val="none"/>
        </w:rPr>
        <w:t>挡圈</w:t>
      </w:r>
      <w:r>
        <w:rPr>
          <w:color w:val="auto"/>
          <w:highlight w:val="none"/>
        </w:rPr>
        <w:t xml:space="preserve">    antiextrusion ring</w:t>
      </w:r>
    </w:p>
    <w:p w14:paraId="6C5F6505">
      <w:pPr>
        <w:ind w:firstLine="420" w:firstLineChars="200"/>
        <w:textAlignment w:val="center"/>
        <w:rPr>
          <w:rFonts w:cs="Times New Roman"/>
          <w:color w:val="auto"/>
          <w:highlight w:val="none"/>
        </w:rPr>
      </w:pPr>
      <w:r>
        <w:rPr>
          <w:rFonts w:hint="eastAsia" w:cs="Times New Roman"/>
          <w:color w:val="auto"/>
          <w:highlight w:val="none"/>
        </w:rPr>
        <w:t>设置在承压圈垫层与井筒之间的预制钢筋混凝土圆环或塑料件，用以防止杂物</w:t>
      </w:r>
      <w:r>
        <w:rPr>
          <w:rFonts w:hint="eastAsia" w:cs="Times New Roman"/>
          <w:color w:val="auto"/>
          <w:highlight w:val="none"/>
          <w:lang w:eastAsia="zh-CN"/>
        </w:rPr>
        <w:t>落入</w:t>
      </w:r>
      <w:r>
        <w:rPr>
          <w:rFonts w:hint="eastAsia" w:cs="Times New Roman"/>
          <w:color w:val="auto"/>
          <w:highlight w:val="none"/>
        </w:rPr>
        <w:t>检查井内</w:t>
      </w:r>
      <w:r>
        <w:rPr>
          <w:rFonts w:hint="eastAsia" w:cs="Times New Roman"/>
          <w:color w:val="auto"/>
          <w:highlight w:val="none"/>
          <w:lang w:eastAsia="zh-CN"/>
        </w:rPr>
        <w:t>；</w:t>
      </w:r>
      <w:r>
        <w:rPr>
          <w:rFonts w:hint="eastAsia" w:cs="Times New Roman"/>
          <w:color w:val="auto"/>
          <w:highlight w:val="none"/>
        </w:rPr>
        <w:t>在挡圈与井筒之间填入防水材料时，可阻止地面的水</w:t>
      </w:r>
      <w:r>
        <w:rPr>
          <w:rFonts w:hint="eastAsia" w:cs="Times New Roman"/>
          <w:color w:val="auto"/>
          <w:highlight w:val="none"/>
          <w:lang w:eastAsia="zh-CN"/>
        </w:rPr>
        <w:t>进入</w:t>
      </w:r>
      <w:r>
        <w:rPr>
          <w:rFonts w:hint="eastAsia" w:cs="Times New Roman"/>
          <w:color w:val="auto"/>
          <w:highlight w:val="none"/>
        </w:rPr>
        <w:t>承压圈垫层中。</w:t>
      </w:r>
    </w:p>
    <w:p w14:paraId="2A88E198">
      <w:pPr>
        <w:pStyle w:val="4"/>
        <w:rPr>
          <w:color w:val="auto"/>
          <w:highlight w:val="none"/>
        </w:rPr>
      </w:pPr>
      <w:r>
        <w:rPr>
          <w:rStyle w:val="32"/>
          <w:b w:val="0"/>
          <w:bCs w:val="0"/>
          <w:color w:val="auto"/>
          <w:highlight w:val="none"/>
        </w:rPr>
        <w:t>井筒</w:t>
      </w:r>
      <w:r>
        <w:rPr>
          <w:color w:val="auto"/>
          <w:highlight w:val="none"/>
        </w:rPr>
        <w:t xml:space="preserve">    raiser</w:t>
      </w:r>
    </w:p>
    <w:p w14:paraId="60434C4C">
      <w:pPr>
        <w:ind w:firstLine="420" w:firstLineChars="200"/>
        <w:textAlignment w:val="center"/>
        <w:rPr>
          <w:rFonts w:cs="Times New Roman"/>
          <w:color w:val="auto"/>
          <w:highlight w:val="none"/>
        </w:rPr>
      </w:pPr>
      <w:r>
        <w:rPr>
          <w:rFonts w:hint="eastAsia" w:cs="Times New Roman"/>
          <w:strike w:val="0"/>
          <w:dstrike w:val="0"/>
          <w:color w:val="auto"/>
          <w:highlight w:val="none"/>
        </w:rPr>
        <w:t>连接底部井座或偏置收口，垂直通向地面的圆筒形部件。</w:t>
      </w:r>
    </w:p>
    <w:p w14:paraId="0CC3B690">
      <w:pPr>
        <w:pStyle w:val="4"/>
        <w:rPr>
          <w:rFonts w:hint="eastAsia"/>
          <w:color w:val="auto"/>
          <w:highlight w:val="none"/>
        </w:rPr>
      </w:pPr>
      <w:r>
        <w:rPr>
          <w:rFonts w:hint="eastAsia"/>
          <w:color w:val="auto"/>
          <w:highlight w:val="none"/>
        </w:rPr>
        <w:t>偏置收口</w:t>
      </w:r>
      <w:r>
        <w:rPr>
          <w:rFonts w:hint="eastAsia"/>
          <w:color w:val="auto"/>
          <w:highlight w:val="none"/>
          <w:lang w:eastAsia="zh-CN"/>
        </w:rPr>
        <w:t xml:space="preserve"> </w:t>
      </w:r>
      <w:r>
        <w:rPr>
          <w:rFonts w:hint="eastAsia"/>
          <w:color w:val="auto"/>
          <w:highlight w:val="none"/>
        </w:rPr>
        <w:t>cone</w:t>
      </w:r>
    </w:p>
    <w:p w14:paraId="3D634857">
      <w:pPr>
        <w:ind w:firstLine="420" w:firstLineChars="200"/>
        <w:textAlignment w:val="center"/>
        <w:rPr>
          <w:rFonts w:hint="eastAsia" w:cs="Times New Roman"/>
          <w:strike w:val="0"/>
          <w:dstrike w:val="0"/>
          <w:color w:val="auto"/>
          <w:highlight w:val="none"/>
        </w:rPr>
      </w:pPr>
      <w:r>
        <w:rPr>
          <w:rFonts w:hint="eastAsia" w:cs="Times New Roman"/>
          <w:strike w:val="0"/>
          <w:dstrike w:val="0"/>
          <w:color w:val="auto"/>
          <w:highlight w:val="none"/>
        </w:rPr>
        <w:t>连接井座和井筒或井筒到近地面部件的转接件。</w:t>
      </w:r>
    </w:p>
    <w:p w14:paraId="41925F95">
      <w:pPr>
        <w:ind w:firstLine="420" w:firstLineChars="200"/>
        <w:textAlignment w:val="center"/>
        <w:rPr>
          <w:strike w:val="0"/>
          <w:color w:val="auto"/>
          <w:highlight w:val="none"/>
        </w:rPr>
      </w:pPr>
      <w:r>
        <w:rPr>
          <w:rFonts w:hint="eastAsia" w:cs="Times New Roman"/>
          <w:strike w:val="0"/>
          <w:dstrike w:val="0"/>
          <w:color w:val="auto"/>
          <w:highlight w:val="none"/>
        </w:rPr>
        <w:t>注:收口大端与井座直径相同，收口小端与井筒直径相同。</w:t>
      </w:r>
    </w:p>
    <w:p w14:paraId="05B089D7">
      <w:pPr>
        <w:pStyle w:val="4"/>
        <w:rPr>
          <w:color w:val="auto"/>
          <w:highlight w:val="none"/>
        </w:rPr>
      </w:pPr>
      <w:r>
        <w:rPr>
          <w:color w:val="auto"/>
          <w:highlight w:val="none"/>
        </w:rPr>
        <w:t xml:space="preserve">流槽    </w:t>
      </w:r>
      <w:r>
        <w:rPr>
          <w:rFonts w:hint="eastAsia"/>
          <w:strike w:val="0"/>
          <w:dstrike w:val="0"/>
          <w:color w:val="auto"/>
          <w:highlight w:val="none"/>
        </w:rPr>
        <w:t>flow profile</w:t>
      </w:r>
    </w:p>
    <w:p w14:paraId="44A05142">
      <w:pPr>
        <w:ind w:firstLine="420" w:firstLineChars="200"/>
        <w:textAlignment w:val="center"/>
        <w:rPr>
          <w:rFonts w:cs="Times New Roman"/>
          <w:color w:val="auto"/>
          <w:highlight w:val="none"/>
        </w:rPr>
      </w:pPr>
      <w:r>
        <w:rPr>
          <w:rFonts w:hint="eastAsia" w:cs="Times New Roman"/>
          <w:color w:val="auto"/>
          <w:highlight w:val="none"/>
        </w:rPr>
        <w:t>为保持流态稳定、避免水流因断面变化产生涡流现象而在检查井内部设置的弧形水槽。</w:t>
      </w:r>
    </w:p>
    <w:p w14:paraId="2B531C11">
      <w:pPr>
        <w:pStyle w:val="4"/>
        <w:rPr>
          <w:color w:val="auto"/>
          <w:highlight w:val="none"/>
        </w:rPr>
      </w:pPr>
      <w:r>
        <w:rPr>
          <w:rStyle w:val="32"/>
          <w:b w:val="0"/>
          <w:bCs w:val="0"/>
          <w:color w:val="auto"/>
          <w:highlight w:val="none"/>
        </w:rPr>
        <w:t>沉泥室</w:t>
      </w:r>
      <w:r>
        <w:rPr>
          <w:color w:val="auto"/>
          <w:highlight w:val="none"/>
        </w:rPr>
        <w:t xml:space="preserve">    silt settling pit</w:t>
      </w:r>
    </w:p>
    <w:p w14:paraId="1428CD09">
      <w:pPr>
        <w:ind w:firstLine="420" w:firstLineChars="200"/>
        <w:textAlignment w:val="center"/>
        <w:rPr>
          <w:rFonts w:hint="eastAsia" w:eastAsia="宋体" w:cs="Times New Roman"/>
          <w:strike w:val="0"/>
          <w:dstrike w:val="0"/>
          <w:color w:val="auto"/>
          <w:highlight w:val="none"/>
          <w:lang w:val="en-US" w:eastAsia="zh-CN"/>
        </w:rPr>
      </w:pPr>
      <w:r>
        <w:rPr>
          <w:rFonts w:hint="eastAsia" w:cs="Times New Roman"/>
          <w:strike w:val="0"/>
          <w:dstrike w:val="0"/>
          <w:color w:val="auto"/>
          <w:highlight w:val="none"/>
        </w:rPr>
        <w:t>用于沉积管道中的泥沙的雨水口或检查井底部加深的部分</w:t>
      </w:r>
      <w:r>
        <w:rPr>
          <w:rFonts w:hint="eastAsia" w:cs="Times New Roman"/>
          <w:strike w:val="0"/>
          <w:dstrike w:val="0"/>
          <w:color w:val="auto"/>
          <w:highlight w:val="none"/>
          <w:lang w:eastAsia="zh-CN"/>
        </w:rPr>
        <w:t>。</w:t>
      </w:r>
    </w:p>
    <w:p w14:paraId="7A7A6EDC">
      <w:pPr>
        <w:pStyle w:val="4"/>
        <w:rPr>
          <w:color w:val="auto"/>
          <w:highlight w:val="none"/>
        </w:rPr>
      </w:pPr>
      <w:r>
        <w:rPr>
          <w:rFonts w:hint="eastAsia"/>
          <w:color w:val="auto"/>
          <w:highlight w:val="none"/>
        </w:rPr>
        <w:t>过渡连接件 connection</w:t>
      </w:r>
      <w:r>
        <w:rPr>
          <w:rFonts w:hint="eastAsia"/>
          <w:color w:val="auto"/>
          <w:highlight w:val="none"/>
          <w:lang w:val="en-US" w:eastAsia="zh-CN"/>
        </w:rPr>
        <w:t xml:space="preserve"> </w:t>
      </w:r>
      <w:r>
        <w:rPr>
          <w:rFonts w:hint="eastAsia"/>
          <w:color w:val="auto"/>
          <w:highlight w:val="none"/>
        </w:rPr>
        <w:t xml:space="preserve">pipe </w:t>
      </w:r>
      <w:r>
        <w:rPr>
          <w:rFonts w:hint="eastAsia"/>
          <w:color w:val="auto"/>
          <w:highlight w:val="none"/>
          <w:lang w:val="en-US" w:eastAsia="zh-CN"/>
        </w:rPr>
        <w:t>f</w:t>
      </w:r>
      <w:r>
        <w:rPr>
          <w:rFonts w:hint="eastAsia"/>
          <w:color w:val="auto"/>
          <w:highlight w:val="none"/>
        </w:rPr>
        <w:t>itting</w:t>
      </w:r>
    </w:p>
    <w:p w14:paraId="45FBD5C6">
      <w:pPr>
        <w:ind w:firstLine="420" w:firstLineChars="200"/>
        <w:textAlignment w:val="center"/>
        <w:rPr>
          <w:rFonts w:cs="Times New Roman"/>
          <w:color w:val="auto"/>
          <w:highlight w:val="none"/>
        </w:rPr>
      </w:pPr>
      <w:r>
        <w:rPr>
          <w:rFonts w:hint="eastAsia" w:cs="Times New Roman"/>
          <w:color w:val="auto"/>
          <w:highlight w:val="none"/>
        </w:rPr>
        <w:t>一端与井座承口连接，另一端与排水管相接的配件。包括渐变接头、马鞍接头、汇合接头、可变角接头及球形万向接头等。</w:t>
      </w:r>
    </w:p>
    <w:p w14:paraId="772CE41B">
      <w:pPr>
        <w:pStyle w:val="4"/>
        <w:rPr>
          <w:strike w:val="0"/>
          <w:dstrike w:val="0"/>
          <w:color w:val="auto"/>
          <w:highlight w:val="none"/>
        </w:rPr>
      </w:pPr>
      <w:r>
        <w:rPr>
          <w:rStyle w:val="32"/>
          <w:rFonts w:hint="eastAsia"/>
          <w:b w:val="0"/>
          <w:bCs w:val="0"/>
          <w:strike w:val="0"/>
          <w:dstrike w:val="0"/>
          <w:color w:val="auto"/>
          <w:highlight w:val="none"/>
          <w:lang w:eastAsia="zh-CN"/>
        </w:rPr>
        <w:t>马鞍</w:t>
      </w:r>
      <w:r>
        <w:rPr>
          <w:rStyle w:val="32"/>
          <w:rFonts w:hint="eastAsia" w:asciiTheme="minorHAnsi" w:hAnsiTheme="minorHAnsi" w:eastAsiaTheme="minorEastAsia" w:cstheme="minorBidi"/>
          <w:b w:val="0"/>
          <w:bCs w:val="0"/>
          <w:strike w:val="0"/>
          <w:dstrike w:val="0"/>
          <w:color w:val="auto"/>
          <w:highlight w:val="none"/>
          <w:lang w:eastAsia="zh-CN"/>
        </w:rPr>
        <w:t xml:space="preserve">接头    </w:t>
      </w:r>
      <w:r>
        <w:rPr>
          <w:rFonts w:hint="eastAsia"/>
          <w:strike w:val="0"/>
          <w:dstrike w:val="0"/>
          <w:color w:val="auto"/>
          <w:highlight w:val="none"/>
          <w:lang w:eastAsia="zh-CN"/>
        </w:rPr>
        <w:t>saddle</w:t>
      </w:r>
      <w:r>
        <w:rPr>
          <w:strike w:val="0"/>
          <w:dstrike w:val="0"/>
          <w:color w:val="auto"/>
          <w:highlight w:val="none"/>
        </w:rPr>
        <w:t xml:space="preserve"> connection</w:t>
      </w:r>
    </w:p>
    <w:p w14:paraId="1037CC4F">
      <w:pPr>
        <w:ind w:firstLine="420" w:firstLineChars="200"/>
        <w:textAlignment w:val="center"/>
        <w:rPr>
          <w:rFonts w:cs="Times New Roman"/>
          <w:strike w:val="0"/>
          <w:dstrike w:val="0"/>
          <w:color w:val="auto"/>
          <w:highlight w:val="none"/>
        </w:rPr>
      </w:pPr>
      <w:r>
        <w:rPr>
          <w:rFonts w:cs="Times New Roman"/>
          <w:strike w:val="0"/>
          <w:dstrike w:val="0"/>
          <w:color w:val="auto"/>
          <w:highlight w:val="none"/>
        </w:rPr>
        <w:t>在施工现场直接开口接入支管时，用来连接管道的接头。</w:t>
      </w:r>
    </w:p>
    <w:p w14:paraId="7F9DD1B4">
      <w:pPr>
        <w:pStyle w:val="2"/>
        <w:rPr>
          <w:color w:val="auto"/>
          <w:highlight w:val="none"/>
        </w:rPr>
      </w:pPr>
      <w:bookmarkStart w:id="29" w:name="_Toc22059"/>
      <w:bookmarkStart w:id="30" w:name="_Toc6820"/>
      <w:bookmarkStart w:id="31" w:name="_Toc15832"/>
      <w:bookmarkStart w:id="32" w:name="_Toc5297"/>
      <w:bookmarkStart w:id="33" w:name="_Toc432577087"/>
      <w:bookmarkStart w:id="34" w:name="_Toc438540525"/>
      <w:bookmarkStart w:id="35" w:name="OLE_LINK10"/>
      <w:bookmarkStart w:id="36" w:name="OLE_LINK11"/>
      <w:r>
        <w:rPr>
          <w:rFonts w:hint="eastAsia"/>
          <w:strike w:val="0"/>
          <w:dstrike w:val="0"/>
          <w:color w:val="auto"/>
          <w:highlight w:val="none"/>
          <w:lang w:val="en-US" w:eastAsia="zh-CN"/>
        </w:rPr>
        <w:t>材料</w:t>
      </w:r>
      <w:bookmarkEnd w:id="29"/>
      <w:bookmarkEnd w:id="30"/>
      <w:bookmarkEnd w:id="31"/>
      <w:bookmarkEnd w:id="32"/>
    </w:p>
    <w:p w14:paraId="6482DDE6">
      <w:pPr>
        <w:pStyle w:val="3"/>
        <w:rPr>
          <w:color w:val="auto"/>
          <w:highlight w:val="none"/>
        </w:rPr>
      </w:pPr>
      <w:bookmarkStart w:id="37" w:name="_Toc26486"/>
      <w:bookmarkStart w:id="38" w:name="_Toc25297"/>
      <w:bookmarkStart w:id="39" w:name="_Toc509496737"/>
      <w:bookmarkStart w:id="40" w:name="_Toc1206"/>
      <w:bookmarkStart w:id="41" w:name="_Toc17554"/>
      <w:r>
        <w:rPr>
          <w:rFonts w:hint="eastAsia"/>
          <w:color w:val="auto"/>
          <w:highlight w:val="none"/>
        </w:rPr>
        <w:t>一般规定</w:t>
      </w:r>
      <w:bookmarkEnd w:id="37"/>
      <w:bookmarkEnd w:id="38"/>
      <w:bookmarkEnd w:id="39"/>
      <w:bookmarkEnd w:id="40"/>
      <w:bookmarkEnd w:id="41"/>
    </w:p>
    <w:p w14:paraId="0B87B5F9">
      <w:pPr>
        <w:pStyle w:val="4"/>
        <w:rPr>
          <w:color w:val="auto"/>
          <w:highlight w:val="none"/>
        </w:rPr>
      </w:pPr>
      <w:r>
        <w:rPr>
          <w:rFonts w:hint="eastAsia"/>
          <w:color w:val="auto"/>
          <w:highlight w:val="none"/>
        </w:rPr>
        <w:t>检查井应有完整的出厂质量报告和产品质量合格证。</w:t>
      </w:r>
    </w:p>
    <w:p w14:paraId="2FDC8EF1">
      <w:pPr>
        <w:pStyle w:val="4"/>
        <w:rPr>
          <w:color w:val="auto"/>
          <w:highlight w:val="none"/>
        </w:rPr>
      </w:pPr>
      <w:r>
        <w:rPr>
          <w:color w:val="auto"/>
          <w:highlight w:val="none"/>
        </w:rPr>
        <w:t>检查井由</w:t>
      </w:r>
      <w:r>
        <w:rPr>
          <w:rFonts w:hint="eastAsia"/>
          <w:color w:val="auto"/>
          <w:highlight w:val="none"/>
          <w:lang w:eastAsia="zh-CN"/>
        </w:rPr>
        <w:t>井座</w:t>
      </w:r>
      <w:r>
        <w:rPr>
          <w:color w:val="auto"/>
          <w:highlight w:val="none"/>
        </w:rPr>
        <w:t>、井筒、收口锥体、井盖、井盖座和井筒接管件等部件组成。检查井类别及部件构造宜按本</w:t>
      </w:r>
      <w:r>
        <w:rPr>
          <w:rFonts w:hint="eastAsia"/>
          <w:color w:val="auto"/>
          <w:highlight w:val="none"/>
          <w:lang w:eastAsia="zh-CN"/>
        </w:rPr>
        <w:t>标准</w:t>
      </w:r>
      <w:r>
        <w:rPr>
          <w:color w:val="auto"/>
          <w:highlight w:val="none"/>
        </w:rPr>
        <w:t>附录</w:t>
      </w:r>
      <w:r>
        <w:rPr>
          <w:rFonts w:hint="eastAsia"/>
          <w:color w:val="auto"/>
          <w:highlight w:val="none"/>
        </w:rPr>
        <w:t>A执行。按井盖的安装形式分为分离式检查井和非分离式检查井(</w:t>
      </w:r>
      <w:r>
        <w:rPr>
          <w:rFonts w:hint="eastAsia"/>
          <w:color w:val="auto"/>
          <w:highlight w:val="none"/>
          <w:lang w:val="en-US" w:eastAsia="zh-CN"/>
        </w:rPr>
        <w:t>附录A</w:t>
      </w:r>
      <w:r>
        <w:rPr>
          <w:rFonts w:hint="eastAsia"/>
          <w:color w:val="auto"/>
          <w:highlight w:val="none"/>
        </w:rPr>
        <w:t>)。</w:t>
      </w:r>
    </w:p>
    <w:p w14:paraId="3B647244">
      <w:pPr>
        <w:pStyle w:val="3"/>
        <w:rPr>
          <w:color w:val="auto"/>
          <w:highlight w:val="none"/>
        </w:rPr>
      </w:pPr>
      <w:bookmarkStart w:id="42" w:name="_Toc509496738"/>
      <w:bookmarkStart w:id="43" w:name="_Toc32699"/>
      <w:bookmarkStart w:id="44" w:name="_Toc25013"/>
      <w:bookmarkStart w:id="45" w:name="_Toc20716"/>
      <w:bookmarkStart w:id="46" w:name="_Toc5686"/>
      <w:r>
        <w:rPr>
          <w:rFonts w:hint="eastAsia"/>
          <w:color w:val="auto"/>
          <w:highlight w:val="none"/>
        </w:rPr>
        <w:t>检查井部件用材料</w:t>
      </w:r>
      <w:bookmarkEnd w:id="42"/>
      <w:bookmarkEnd w:id="43"/>
      <w:bookmarkEnd w:id="44"/>
      <w:bookmarkEnd w:id="45"/>
      <w:bookmarkEnd w:id="46"/>
    </w:p>
    <w:p w14:paraId="178075D2">
      <w:pPr>
        <w:pStyle w:val="4"/>
        <w:rPr>
          <w:color w:val="auto"/>
          <w:highlight w:val="none"/>
        </w:rPr>
      </w:pPr>
      <w:r>
        <w:rPr>
          <w:color w:val="auto"/>
          <w:highlight w:val="none"/>
        </w:rPr>
        <w:t>检查井</w:t>
      </w:r>
      <w:r>
        <w:rPr>
          <w:rFonts w:hint="eastAsia"/>
          <w:color w:val="auto"/>
          <w:highlight w:val="none"/>
          <w:lang w:eastAsia="zh-CN"/>
        </w:rPr>
        <w:t>井座</w:t>
      </w:r>
      <w:r>
        <w:rPr>
          <w:rFonts w:hint="eastAsia"/>
          <w:color w:val="auto"/>
          <w:highlight w:val="none"/>
        </w:rPr>
        <w:t>按构造分为有流槽和有沉泥室两大类，另有特殊功能的水封</w:t>
      </w:r>
      <w:r>
        <w:rPr>
          <w:rFonts w:hint="eastAsia"/>
          <w:color w:val="auto"/>
          <w:highlight w:val="none"/>
          <w:lang w:eastAsia="zh-CN"/>
        </w:rPr>
        <w:t>井座</w:t>
      </w:r>
      <w:r>
        <w:rPr>
          <w:rFonts w:hint="eastAsia"/>
          <w:color w:val="auto"/>
          <w:highlight w:val="none"/>
        </w:rPr>
        <w:t>、油污隔离</w:t>
      </w:r>
      <w:r>
        <w:rPr>
          <w:rFonts w:hint="eastAsia"/>
          <w:color w:val="auto"/>
          <w:highlight w:val="none"/>
          <w:lang w:eastAsia="zh-CN"/>
        </w:rPr>
        <w:t>井座</w:t>
      </w:r>
      <w:r>
        <w:rPr>
          <w:rFonts w:hint="eastAsia"/>
          <w:color w:val="auto"/>
          <w:highlight w:val="none"/>
        </w:rPr>
        <w:t>。其构造及性能</w:t>
      </w:r>
      <w:r>
        <w:rPr>
          <w:color w:val="auto"/>
          <w:highlight w:val="none"/>
        </w:rPr>
        <w:t>应符合现行</w:t>
      </w:r>
      <w:r>
        <w:rPr>
          <w:rFonts w:hint="eastAsia"/>
          <w:color w:val="auto"/>
          <w:highlight w:val="none"/>
          <w:lang w:eastAsia="zh-CN"/>
        </w:rPr>
        <w:t>国家标准《城镇排水用塑料检查井技术要求》</w:t>
      </w:r>
      <w:r>
        <w:rPr>
          <w:rFonts w:hint="eastAsia"/>
          <w:color w:val="auto"/>
          <w:highlight w:val="none"/>
          <w:lang w:val="en-US" w:eastAsia="zh-CN"/>
        </w:rPr>
        <w:t>GB/T 41048</w:t>
      </w:r>
      <w:r>
        <w:rPr>
          <w:color w:val="auto"/>
          <w:highlight w:val="none"/>
        </w:rPr>
        <w:t>的有关规定。</w:t>
      </w:r>
      <w:r>
        <w:rPr>
          <w:rFonts w:hint="eastAsia"/>
          <w:color w:val="auto"/>
          <w:highlight w:val="none"/>
        </w:rPr>
        <w:t>检查井</w:t>
      </w:r>
      <w:r>
        <w:rPr>
          <w:rFonts w:hint="eastAsia"/>
          <w:color w:val="auto"/>
          <w:highlight w:val="none"/>
          <w:lang w:eastAsia="zh-CN"/>
        </w:rPr>
        <w:t>井座</w:t>
      </w:r>
      <w:r>
        <w:rPr>
          <w:color w:val="auto"/>
          <w:highlight w:val="none"/>
        </w:rPr>
        <w:t>规格按本</w:t>
      </w:r>
      <w:r>
        <w:rPr>
          <w:rFonts w:hint="eastAsia"/>
          <w:color w:val="auto"/>
          <w:highlight w:val="none"/>
          <w:lang w:eastAsia="zh-CN"/>
        </w:rPr>
        <w:t>标准</w:t>
      </w:r>
      <w:r>
        <w:rPr>
          <w:color w:val="auto"/>
          <w:highlight w:val="none"/>
        </w:rPr>
        <w:t>附录</w:t>
      </w:r>
      <w:r>
        <w:rPr>
          <w:rFonts w:hint="eastAsia"/>
          <w:color w:val="auto"/>
          <w:highlight w:val="none"/>
        </w:rPr>
        <w:t>B选用。</w:t>
      </w:r>
    </w:p>
    <w:p w14:paraId="3634A7F8">
      <w:pPr>
        <w:pStyle w:val="4"/>
        <w:rPr>
          <w:color w:val="auto"/>
          <w:highlight w:val="none"/>
        </w:rPr>
      </w:pPr>
      <w:r>
        <w:rPr>
          <w:rFonts w:hint="eastAsia"/>
          <w:strike w:val="0"/>
          <w:dstrike w:val="0"/>
          <w:color w:val="auto"/>
          <w:highlight w:val="none"/>
        </w:rPr>
        <w:t>井</w:t>
      </w:r>
      <w:r>
        <w:rPr>
          <w:rFonts w:hint="eastAsia"/>
          <w:strike w:val="0"/>
          <w:dstrike w:val="0"/>
          <w:color w:val="auto"/>
          <w:highlight w:val="none"/>
          <w:lang w:eastAsia="zh-CN"/>
        </w:rPr>
        <w:t>筒</w:t>
      </w:r>
      <w:r>
        <w:rPr>
          <w:rFonts w:hint="eastAsia"/>
          <w:strike w:val="0"/>
          <w:dstrike w:val="0"/>
          <w:color w:val="auto"/>
          <w:highlight w:val="none"/>
        </w:rPr>
        <w:t>采用聚乙烯(PE)</w:t>
      </w:r>
      <w:r>
        <w:rPr>
          <w:rFonts w:hint="eastAsia"/>
          <w:strike w:val="0"/>
          <w:dstrike w:val="0"/>
          <w:color w:val="auto"/>
          <w:highlight w:val="none"/>
          <w:lang w:eastAsia="zh-CN"/>
        </w:rPr>
        <w:t>、</w:t>
      </w:r>
      <w:r>
        <w:rPr>
          <w:rFonts w:hint="eastAsia"/>
          <w:strike w:val="0"/>
          <w:dstrike w:val="0"/>
          <w:color w:val="auto"/>
          <w:highlight w:val="none"/>
        </w:rPr>
        <w:t>硬聚氯乙烯(PVC-U)等热塑性树脂的平壁塑料管材，并应符合下列要求</w:t>
      </w:r>
      <w:r>
        <w:rPr>
          <w:rFonts w:hint="eastAsia"/>
          <w:strike w:val="0"/>
          <w:dstrike w:val="0"/>
          <w:color w:val="auto"/>
          <w:highlight w:val="none"/>
          <w:lang w:eastAsia="zh-CN"/>
        </w:rPr>
        <w:t>：</w:t>
      </w:r>
    </w:p>
    <w:p w14:paraId="1D1CB52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HDPE中空缠绕管（聚乙烯缠绕结构壁）</w:t>
      </w:r>
      <w:r>
        <w:rPr>
          <w:rFonts w:hint="eastAsia"/>
          <w:color w:val="auto"/>
          <w:highlight w:val="none"/>
          <w:lang w:eastAsia="zh-CN"/>
        </w:rPr>
        <w:t>管材物理力学性能应符合</w:t>
      </w:r>
      <w:r>
        <w:rPr>
          <w:rFonts w:ascii="Times New Roman" w:hAnsi="Times New Roman" w:cs="Times New Roman"/>
          <w:color w:val="auto"/>
          <w:highlight w:val="none"/>
        </w:rPr>
        <w:t>《埋地用聚乙烯（PE）结构壁管道系统第2部分：聚乙烯缠绕结构壁管材》GB/T</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19472.2的规定</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同时满足井筒密封配套的要求</w:t>
      </w:r>
      <w:r>
        <w:rPr>
          <w:rFonts w:ascii="Times New Roman" w:hAnsi="Times New Roman" w:cs="Times New Roman"/>
          <w:color w:val="auto"/>
          <w:highlight w:val="none"/>
        </w:rPr>
        <w:t>；</w:t>
      </w:r>
    </w:p>
    <w:p w14:paraId="715E6DC2">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双层轴向中空壁管管材应符合现行国家标准《埋地排水用硬聚氯乙烯（PVC-U）结构壁管道系统第3部分</w:t>
      </w:r>
      <w:r>
        <w:rPr>
          <w:rFonts w:hint="eastAsia" w:ascii="Times New Roman" w:hAnsi="Times New Roman" w:cs="Times New Roman"/>
          <w:color w:val="auto"/>
          <w:highlight w:val="none"/>
        </w:rPr>
        <w:t>：</w:t>
      </w:r>
      <w:r>
        <w:rPr>
          <w:rFonts w:ascii="Times New Roman" w:hAnsi="Times New Roman" w:cs="Times New Roman"/>
          <w:color w:val="auto"/>
          <w:highlight w:val="none"/>
        </w:rPr>
        <w:t>双层轴向中空壁管材》GB/T</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18477.3的规定；</w:t>
      </w:r>
    </w:p>
    <w:p w14:paraId="4EA5AE7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平壁实壁管管材应符合现行国家标准《无压埋地排污、排水用硬聚氯乙烯（PVC-U）管材》GB/T</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20221的规定</w:t>
      </w:r>
      <w:r>
        <w:rPr>
          <w:rFonts w:hint="eastAsia" w:ascii="Times New Roman" w:hAnsi="Times New Roman" w:cs="Times New Roman"/>
          <w:color w:val="auto"/>
          <w:highlight w:val="none"/>
        </w:rPr>
        <w:t>；</w:t>
      </w:r>
    </w:p>
    <w:p w14:paraId="52A71C72">
      <w:pPr>
        <w:pStyle w:val="4"/>
        <w:rPr>
          <w:color w:val="auto"/>
          <w:highlight w:val="none"/>
        </w:rPr>
      </w:pPr>
      <w:r>
        <w:rPr>
          <w:color w:val="auto"/>
          <w:highlight w:val="none"/>
        </w:rPr>
        <w:t>检查井</w:t>
      </w:r>
      <w:r>
        <w:rPr>
          <w:rFonts w:hint="eastAsia"/>
          <w:strike w:val="0"/>
          <w:dstrike w:val="0"/>
          <w:color w:val="auto"/>
          <w:highlight w:val="none"/>
          <w:lang w:val="en-US" w:eastAsia="zh-CN"/>
        </w:rPr>
        <w:t>偏置收口</w:t>
      </w:r>
      <w:r>
        <w:rPr>
          <w:color w:val="auto"/>
          <w:highlight w:val="none"/>
        </w:rPr>
        <w:t>应符合现行</w:t>
      </w:r>
      <w:r>
        <w:rPr>
          <w:rFonts w:hint="eastAsia"/>
          <w:color w:val="auto"/>
          <w:highlight w:val="none"/>
          <w:lang w:eastAsia="zh-CN"/>
        </w:rPr>
        <w:t>国家标准《城镇排水用塑料检查井技术要求》</w:t>
      </w:r>
      <w:r>
        <w:rPr>
          <w:rFonts w:hint="eastAsia"/>
          <w:color w:val="auto"/>
          <w:highlight w:val="none"/>
          <w:lang w:val="en-US" w:eastAsia="zh-CN"/>
        </w:rPr>
        <w:t>GB/T 41048</w:t>
      </w:r>
      <w:r>
        <w:rPr>
          <w:color w:val="auto"/>
          <w:highlight w:val="none"/>
        </w:rPr>
        <w:t>的有关规定</w:t>
      </w:r>
      <w:r>
        <w:rPr>
          <w:rFonts w:hint="eastAsia"/>
          <w:color w:val="auto"/>
          <w:highlight w:val="none"/>
        </w:rPr>
        <w:t>，</w:t>
      </w:r>
      <w:r>
        <w:rPr>
          <w:color w:val="auto"/>
          <w:highlight w:val="none"/>
        </w:rPr>
        <w:t>检查井</w:t>
      </w:r>
      <w:r>
        <w:rPr>
          <w:rFonts w:hint="eastAsia"/>
          <w:strike w:val="0"/>
          <w:dstrike w:val="0"/>
          <w:color w:val="auto"/>
          <w:highlight w:val="none"/>
          <w:lang w:val="en-US" w:eastAsia="zh-CN"/>
        </w:rPr>
        <w:t>偏置收口</w:t>
      </w:r>
      <w:r>
        <w:rPr>
          <w:rFonts w:hint="eastAsia"/>
          <w:color w:val="auto"/>
          <w:highlight w:val="none"/>
          <w:lang w:val="en-US" w:eastAsia="zh-CN"/>
        </w:rPr>
        <w:t>应</w:t>
      </w:r>
      <w:r>
        <w:rPr>
          <w:color w:val="auto"/>
          <w:highlight w:val="none"/>
        </w:rPr>
        <w:t>为偏心收口锥体。</w:t>
      </w:r>
    </w:p>
    <w:p w14:paraId="452A900D">
      <w:pPr>
        <w:pStyle w:val="4"/>
        <w:rPr>
          <w:color w:val="auto"/>
          <w:highlight w:val="none"/>
        </w:rPr>
      </w:pPr>
      <w:r>
        <w:rPr>
          <w:rFonts w:hint="eastAsia"/>
          <w:color w:val="auto"/>
          <w:highlight w:val="none"/>
        </w:rPr>
        <w:t>井盖由盖板、盖座组成，盖板</w:t>
      </w:r>
      <w:r>
        <w:rPr>
          <w:color w:val="auto"/>
          <w:highlight w:val="none"/>
        </w:rPr>
        <w:t>可选材质有铸铁检查井盖、复合材料检查井盖及钢纤维混凝土检查井盖</w:t>
      </w:r>
      <w:r>
        <w:rPr>
          <w:rFonts w:hint="eastAsia"/>
          <w:color w:val="auto"/>
          <w:highlight w:val="none"/>
        </w:rPr>
        <w:t>，性能应符合《检查井盖》GB/T</w:t>
      </w:r>
      <w:r>
        <w:rPr>
          <w:rFonts w:hint="eastAsia"/>
          <w:color w:val="auto"/>
          <w:highlight w:val="none"/>
          <w:lang w:eastAsia="zh-CN"/>
        </w:rPr>
        <w:t xml:space="preserve"> </w:t>
      </w:r>
      <w:r>
        <w:rPr>
          <w:rFonts w:hint="eastAsia"/>
          <w:color w:val="auto"/>
          <w:highlight w:val="none"/>
        </w:rPr>
        <w:t>23858的要求。</w:t>
      </w:r>
    </w:p>
    <w:p w14:paraId="7401C35F">
      <w:pPr>
        <w:pStyle w:val="4"/>
        <w:rPr>
          <w:color w:val="auto"/>
          <w:highlight w:val="none"/>
        </w:rPr>
      </w:pPr>
      <w:r>
        <w:rPr>
          <w:color w:val="auto"/>
          <w:highlight w:val="none"/>
        </w:rPr>
        <w:t>连接管件材料的性能应符合</w:t>
      </w:r>
      <w:r>
        <w:rPr>
          <w:rFonts w:hint="eastAsia"/>
          <w:color w:val="auto"/>
          <w:highlight w:val="none"/>
        </w:rPr>
        <w:t>现行国家标准</w:t>
      </w:r>
      <w:r>
        <w:rPr>
          <w:color w:val="auto"/>
          <w:highlight w:val="none"/>
        </w:rPr>
        <w:t>《埋地用聚乙烯（PE）结构壁管道系统第2部分：聚乙烯缠绕结构壁管材》GB/T 19472.2的规定。</w:t>
      </w:r>
    </w:p>
    <w:p w14:paraId="02B1063B">
      <w:pPr>
        <w:pStyle w:val="4"/>
        <w:rPr>
          <w:color w:val="auto"/>
          <w:highlight w:val="none"/>
        </w:rPr>
      </w:pPr>
      <w:r>
        <w:rPr>
          <w:rFonts w:hint="eastAsia"/>
          <w:strike w:val="0"/>
          <w:dstrike w:val="0"/>
          <w:color w:val="auto"/>
          <w:highlight w:val="none"/>
        </w:rPr>
        <w:t>弹性密封橡胶圈性能指标应符合《橡胶密封件 给、排水管及污水管道用接口密封圈 材料规范》GB/T</w:t>
      </w:r>
      <w:r>
        <w:rPr>
          <w:rFonts w:hint="eastAsia"/>
          <w:strike w:val="0"/>
          <w:dstrike w:val="0"/>
          <w:color w:val="auto"/>
          <w:highlight w:val="none"/>
          <w:lang w:eastAsia="zh-CN"/>
        </w:rPr>
        <w:t xml:space="preserve"> </w:t>
      </w:r>
      <w:r>
        <w:rPr>
          <w:rFonts w:hint="eastAsia"/>
          <w:strike w:val="0"/>
          <w:dstrike w:val="0"/>
          <w:color w:val="auto"/>
          <w:highlight w:val="none"/>
        </w:rPr>
        <w:t>21873和《</w:t>
      </w:r>
      <w:r>
        <w:rPr>
          <w:rFonts w:hint="eastAsia"/>
          <w:strike w:val="0"/>
          <w:dstrike w:val="0"/>
          <w:color w:val="auto"/>
          <w:highlight w:val="none"/>
          <w:lang w:eastAsia="zh-CN"/>
        </w:rPr>
        <w:t xml:space="preserve">高分子防水材料 </w:t>
      </w:r>
      <w:r>
        <w:rPr>
          <w:rFonts w:hint="eastAsia"/>
          <w:strike w:val="0"/>
          <w:dstrike w:val="0"/>
          <w:color w:val="auto"/>
          <w:highlight w:val="none"/>
        </w:rPr>
        <w:t>第3部分:遇水膨胀橡胶》GB/T</w:t>
      </w:r>
      <w:r>
        <w:rPr>
          <w:rFonts w:hint="eastAsia"/>
          <w:strike w:val="0"/>
          <w:dstrike w:val="0"/>
          <w:color w:val="auto"/>
          <w:highlight w:val="none"/>
          <w:lang w:eastAsia="zh-CN"/>
        </w:rPr>
        <w:t xml:space="preserve"> </w:t>
      </w:r>
      <w:r>
        <w:rPr>
          <w:rFonts w:hint="eastAsia"/>
          <w:strike w:val="0"/>
          <w:dstrike w:val="0"/>
          <w:color w:val="auto"/>
          <w:highlight w:val="none"/>
        </w:rPr>
        <w:t>1817</w:t>
      </w:r>
      <w:r>
        <w:rPr>
          <w:rFonts w:hint="eastAsia"/>
          <w:strike w:val="0"/>
          <w:dstrike w:val="0"/>
          <w:color w:val="auto"/>
          <w:highlight w:val="none"/>
          <w:lang w:eastAsia="zh-CN"/>
        </w:rPr>
        <w:t>3.3的要求</w:t>
      </w:r>
      <w:r>
        <w:rPr>
          <w:rFonts w:hint="eastAsia"/>
          <w:strike w:val="0"/>
          <w:dstrike w:val="0"/>
          <w:color w:val="auto"/>
          <w:highlight w:val="none"/>
        </w:rPr>
        <w:t>。</w:t>
      </w:r>
    </w:p>
    <w:p w14:paraId="5C48BC81">
      <w:pPr>
        <w:pStyle w:val="4"/>
        <w:rPr>
          <w:color w:val="auto"/>
          <w:highlight w:val="none"/>
        </w:rPr>
      </w:pPr>
      <w:r>
        <w:rPr>
          <w:color w:val="auto"/>
          <w:highlight w:val="none"/>
        </w:rPr>
        <w:t>检查井连接使用的热收缩带应配套供应。性能应符合现行</w:t>
      </w:r>
      <w:r>
        <w:rPr>
          <w:rFonts w:hint="eastAsia"/>
          <w:color w:val="auto"/>
          <w:highlight w:val="none"/>
          <w:lang w:eastAsia="zh-CN"/>
        </w:rPr>
        <w:t>国家标准</w:t>
      </w:r>
      <w:r>
        <w:rPr>
          <w:color w:val="auto"/>
          <w:highlight w:val="none"/>
        </w:rPr>
        <w:t>《埋地钢质管道聚乙烯防腐层》GB/T 23257</w:t>
      </w:r>
      <w:r>
        <w:rPr>
          <w:rFonts w:hint="eastAsia"/>
          <w:color w:val="auto"/>
          <w:highlight w:val="none"/>
        </w:rPr>
        <w:t>和现行行业标准</w:t>
      </w:r>
      <w:r>
        <w:rPr>
          <w:color w:val="auto"/>
          <w:highlight w:val="none"/>
        </w:rPr>
        <w:t>《辐射交联聚乙烯热收缩带（套）》SY/T 4054的有关</w:t>
      </w:r>
      <w:r>
        <w:rPr>
          <w:rFonts w:hint="eastAsia"/>
          <w:color w:val="auto"/>
          <w:highlight w:val="none"/>
        </w:rPr>
        <w:t>规定</w:t>
      </w:r>
      <w:r>
        <w:rPr>
          <w:color w:val="auto"/>
          <w:highlight w:val="none"/>
        </w:rPr>
        <w:t>。</w:t>
      </w:r>
    </w:p>
    <w:p w14:paraId="6D748E1C">
      <w:pPr>
        <w:pStyle w:val="4"/>
        <w:rPr>
          <w:color w:val="auto"/>
          <w:highlight w:val="none"/>
        </w:rPr>
      </w:pPr>
      <w:r>
        <w:rPr>
          <w:rFonts w:hint="eastAsia"/>
          <w:color w:val="auto"/>
          <w:highlight w:val="none"/>
          <w:lang w:eastAsia="zh-CN"/>
        </w:rPr>
        <w:t>承压圈</w:t>
      </w:r>
      <w:r>
        <w:rPr>
          <w:rFonts w:hint="eastAsia"/>
          <w:color w:val="auto"/>
          <w:highlight w:val="none"/>
        </w:rPr>
        <w:t>应</w:t>
      </w:r>
      <w:r>
        <w:rPr>
          <w:color w:val="auto"/>
          <w:highlight w:val="none"/>
        </w:rPr>
        <w:t>为钢筋混凝土预制构件，</w:t>
      </w:r>
      <w:r>
        <w:rPr>
          <w:rFonts w:hint="eastAsia"/>
          <w:color w:val="auto"/>
          <w:highlight w:val="none"/>
        </w:rPr>
        <w:t>其</w:t>
      </w:r>
      <w:r>
        <w:rPr>
          <w:color w:val="auto"/>
          <w:highlight w:val="none"/>
        </w:rPr>
        <w:t>孔口的内径应大于井筒外径</w:t>
      </w:r>
      <w:r>
        <w:rPr>
          <w:rFonts w:hint="eastAsia"/>
          <w:color w:val="auto"/>
          <w:highlight w:val="none"/>
        </w:rPr>
        <w:t>，可根据井径及荷载情况参照本标准附录C选用。</w:t>
      </w:r>
    </w:p>
    <w:p w14:paraId="69DB622E">
      <w:pPr>
        <w:pStyle w:val="4"/>
        <w:rPr>
          <w:color w:val="auto"/>
          <w:highlight w:val="none"/>
        </w:rPr>
      </w:pPr>
      <w:r>
        <w:rPr>
          <w:rFonts w:hint="eastAsia"/>
          <w:color w:val="auto"/>
          <w:highlight w:val="none"/>
          <w:lang w:eastAsia="zh-CN"/>
        </w:rPr>
        <w:t>承压圈</w:t>
      </w:r>
      <w:r>
        <w:rPr>
          <w:color w:val="auto"/>
          <w:highlight w:val="none"/>
        </w:rPr>
        <w:t>孔口的内径应大于井筒外径，</w:t>
      </w:r>
      <w:r>
        <w:rPr>
          <w:rFonts w:hint="eastAsia"/>
          <w:color w:val="auto"/>
          <w:highlight w:val="none"/>
          <w:lang w:eastAsia="zh-CN"/>
        </w:rPr>
        <w:t>承压圈</w:t>
      </w:r>
      <w:r>
        <w:rPr>
          <w:rFonts w:hint="eastAsia"/>
          <w:color w:val="auto"/>
          <w:highlight w:val="none"/>
        </w:rPr>
        <w:t>厚不应小于10</w:t>
      </w:r>
      <w:r>
        <w:rPr>
          <w:color w:val="auto"/>
          <w:highlight w:val="none"/>
        </w:rPr>
        <w:t>0mm</w:t>
      </w:r>
      <w:r>
        <w:rPr>
          <w:rFonts w:hint="eastAsia"/>
          <w:color w:val="auto"/>
          <w:highlight w:val="none"/>
        </w:rPr>
        <w:t>。</w:t>
      </w:r>
      <w:r>
        <w:rPr>
          <w:rFonts w:hint="eastAsia"/>
          <w:color w:val="auto"/>
          <w:highlight w:val="none"/>
          <w:lang w:eastAsia="zh-CN"/>
        </w:rPr>
        <w:t>承压圈</w:t>
      </w:r>
      <w:r>
        <w:rPr>
          <w:rFonts w:hint="eastAsia"/>
          <w:color w:val="auto"/>
          <w:highlight w:val="none"/>
        </w:rPr>
        <w:t>下垫层的</w:t>
      </w:r>
      <w:r>
        <w:rPr>
          <w:color w:val="auto"/>
          <w:highlight w:val="none"/>
        </w:rPr>
        <w:t>结构应符合下列规定：</w:t>
      </w:r>
    </w:p>
    <w:p w14:paraId="20526211">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垫层底部应与路面结构层底相持平，其厚度应与路面结构层厚度一致，但不应小于300mm；</w:t>
      </w:r>
    </w:p>
    <w:p w14:paraId="1388FA7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垫层每边宽度应大于</w:t>
      </w:r>
      <w:r>
        <w:rPr>
          <w:rFonts w:hint="eastAsia" w:ascii="Times New Roman" w:hAnsi="Times New Roman" w:cs="Times New Roman"/>
          <w:color w:val="auto"/>
          <w:highlight w:val="none"/>
          <w:lang w:eastAsia="zh-CN"/>
        </w:rPr>
        <w:t>承压圈</w:t>
      </w:r>
      <w:r>
        <w:rPr>
          <w:rFonts w:ascii="Times New Roman" w:hAnsi="Times New Roman" w:cs="Times New Roman"/>
          <w:color w:val="auto"/>
          <w:highlight w:val="none"/>
        </w:rPr>
        <w:t>外径100mm</w:t>
      </w:r>
      <w:r>
        <w:rPr>
          <w:rFonts w:hint="eastAsia" w:ascii="Times New Roman" w:hAnsi="Times New Roman" w:cs="Times New Roman"/>
          <w:color w:val="auto"/>
          <w:highlight w:val="none"/>
        </w:rPr>
        <w:t>。</w:t>
      </w:r>
    </w:p>
    <w:p w14:paraId="4B27F616">
      <w:pPr>
        <w:jc w:val="center"/>
        <w:textAlignment w:val="center"/>
        <w:rPr>
          <w:rFonts w:hint="eastAsia"/>
          <w:color w:val="auto"/>
          <w:highlight w:val="none"/>
        </w:rPr>
      </w:pPr>
      <w:r>
        <w:rPr>
          <w:rFonts w:cs="Times New Roman"/>
          <w:color w:val="auto"/>
          <w:highlight w:val="none"/>
        </w:rPr>
        <w:drawing>
          <wp:inline distT="0" distB="0" distL="0" distR="0">
            <wp:extent cx="2717800" cy="1431925"/>
            <wp:effectExtent l="0" t="0" r="0" b="0"/>
            <wp:docPr id="143" name="图片 143" descr="附录C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附录C2-Mod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18120" cy="1431985"/>
                    </a:xfrm>
                    <a:prstGeom prst="rect">
                      <a:avLst/>
                    </a:prstGeom>
                    <a:noFill/>
                    <a:ln>
                      <a:noFill/>
                    </a:ln>
                  </pic:spPr>
                </pic:pic>
              </a:graphicData>
            </a:graphic>
          </wp:inline>
        </w:drawing>
      </w:r>
      <w:r>
        <w:rPr>
          <w:rFonts w:hint="eastAsia"/>
          <w:color w:val="auto"/>
          <w:highlight w:val="none"/>
        </w:rPr>
        <w:t xml:space="preserve">  </w:t>
      </w:r>
    </w:p>
    <w:p w14:paraId="7F1A2CAC">
      <w:pPr>
        <w:pStyle w:val="8"/>
        <w:rPr>
          <w:rFonts w:hint="eastAsia"/>
          <w:color w:val="auto"/>
          <w:highlight w:val="none"/>
        </w:rPr>
      </w:pPr>
      <w:r>
        <w:rPr>
          <w:rFonts w:hint="eastAsia"/>
          <w:color w:val="auto"/>
          <w:highlight w:val="none"/>
        </w:rPr>
        <w:t>分离式检查井上部结构图单位mm</w:t>
      </w:r>
    </w:p>
    <w:p w14:paraId="2A30ACA9">
      <w:pPr>
        <w:jc w:val="center"/>
        <w:textAlignment w:val="center"/>
        <w:rPr>
          <w:rFonts w:cs="Times New Roman"/>
          <w:color w:val="auto"/>
          <w:sz w:val="18"/>
          <w:szCs w:val="18"/>
          <w:highlight w:val="none"/>
        </w:rPr>
      </w:pPr>
      <w:r>
        <w:rPr>
          <w:rFonts w:hint="eastAsia" w:cs="Times New Roman"/>
          <w:color w:val="auto"/>
          <w:sz w:val="18"/>
          <w:szCs w:val="18"/>
          <w:highlight w:val="none"/>
        </w:rPr>
        <w:t>1——井盖  2——防护盖座  3——</w:t>
      </w:r>
      <w:r>
        <w:rPr>
          <w:rFonts w:hint="eastAsia" w:cs="Times New Roman"/>
          <w:color w:val="auto"/>
          <w:sz w:val="18"/>
          <w:szCs w:val="18"/>
          <w:highlight w:val="none"/>
          <w:lang w:eastAsia="zh-CN"/>
        </w:rPr>
        <w:t>承压圈</w:t>
      </w:r>
      <w:r>
        <w:rPr>
          <w:rFonts w:hint="eastAsia" w:cs="Times New Roman"/>
          <w:color w:val="auto"/>
          <w:sz w:val="18"/>
          <w:szCs w:val="18"/>
          <w:highlight w:val="none"/>
        </w:rPr>
        <w:t xml:space="preserve">  4——混凝土垫层</w:t>
      </w:r>
    </w:p>
    <w:p w14:paraId="285C91B5">
      <w:pPr>
        <w:jc w:val="center"/>
        <w:textAlignment w:val="center"/>
        <w:rPr>
          <w:rFonts w:cs="Times New Roman"/>
          <w:color w:val="auto"/>
          <w:sz w:val="18"/>
          <w:szCs w:val="18"/>
          <w:highlight w:val="none"/>
        </w:rPr>
      </w:pPr>
      <w:r>
        <w:rPr>
          <w:rFonts w:hint="eastAsia" w:cs="Times New Roman"/>
          <w:color w:val="auto"/>
          <w:sz w:val="18"/>
          <w:szCs w:val="18"/>
          <w:highlight w:val="none"/>
        </w:rPr>
        <w:t>5——挡圈  6——防渗材料  7——井筒  8——路面结构层底部</w:t>
      </w:r>
    </w:p>
    <w:p w14:paraId="024E9D15">
      <w:pPr>
        <w:pStyle w:val="4"/>
        <w:rPr>
          <w:color w:val="auto"/>
          <w:highlight w:val="none"/>
        </w:rPr>
      </w:pPr>
      <w:r>
        <w:rPr>
          <w:color w:val="auto"/>
          <w:highlight w:val="none"/>
        </w:rPr>
        <w:t>检查井内</w:t>
      </w:r>
      <w:r>
        <w:rPr>
          <w:rFonts w:hint="eastAsia"/>
          <w:color w:val="auto"/>
          <w:highlight w:val="none"/>
          <w:lang w:val="en-US" w:eastAsia="zh-CN"/>
        </w:rPr>
        <w:t>应</w:t>
      </w:r>
      <w:r>
        <w:rPr>
          <w:color w:val="auto"/>
          <w:highlight w:val="none"/>
        </w:rPr>
        <w:t>设置防坠落装置，其承重能力</w:t>
      </w:r>
      <w:r>
        <w:rPr>
          <w:rFonts w:hint="eastAsia"/>
          <w:color w:val="auto"/>
          <w:highlight w:val="none"/>
        </w:rPr>
        <w:t>不应小于</w:t>
      </w:r>
      <w:r>
        <w:rPr>
          <w:color w:val="auto"/>
          <w:highlight w:val="none"/>
        </w:rPr>
        <w:t>1000N</w:t>
      </w:r>
      <w:r>
        <w:rPr>
          <w:rFonts w:hint="eastAsia"/>
          <w:color w:val="auto"/>
          <w:highlight w:val="none"/>
        </w:rPr>
        <w:t>，并具备较大的过水能力及抵抗排水管道反冲功能</w:t>
      </w:r>
      <w:r>
        <w:rPr>
          <w:color w:val="auto"/>
          <w:highlight w:val="none"/>
        </w:rPr>
        <w:t>。</w:t>
      </w:r>
    </w:p>
    <w:p w14:paraId="1CECD751">
      <w:pPr>
        <w:pStyle w:val="4"/>
        <w:rPr>
          <w:color w:val="auto"/>
          <w:highlight w:val="none"/>
        </w:rPr>
      </w:pPr>
      <w:r>
        <w:rPr>
          <w:color w:val="auto"/>
          <w:highlight w:val="none"/>
        </w:rPr>
        <w:t>检查井踏步质量及规格应符合</w:t>
      </w:r>
      <w:r>
        <w:rPr>
          <w:rFonts w:hint="eastAsia"/>
          <w:color w:val="auto"/>
          <w:highlight w:val="none"/>
          <w:lang w:eastAsia="zh-CN"/>
        </w:rPr>
        <w:t>现行国家标准《城镇排水用塑料检查井技术要求》</w:t>
      </w:r>
      <w:r>
        <w:rPr>
          <w:rFonts w:hint="eastAsia"/>
          <w:color w:val="auto"/>
          <w:highlight w:val="none"/>
          <w:lang w:val="en-US" w:eastAsia="zh-CN"/>
        </w:rPr>
        <w:t>GB/T 41048</w:t>
      </w:r>
      <w:r>
        <w:rPr>
          <w:color w:val="auto"/>
          <w:highlight w:val="none"/>
        </w:rPr>
        <w:t>有关规定。</w:t>
      </w:r>
    </w:p>
    <w:p w14:paraId="7D4B9EC7">
      <w:pPr>
        <w:pStyle w:val="2"/>
        <w:rPr>
          <w:color w:val="auto"/>
          <w:highlight w:val="none"/>
        </w:rPr>
      </w:pPr>
      <w:bookmarkStart w:id="47" w:name="_Toc27702"/>
      <w:bookmarkStart w:id="48" w:name="_Toc19963"/>
      <w:bookmarkStart w:id="49" w:name="_Toc27786"/>
      <w:bookmarkStart w:id="50" w:name="_Toc14110"/>
      <w:bookmarkStart w:id="51" w:name="_Toc509496741"/>
      <w:r>
        <w:rPr>
          <w:color w:val="auto"/>
          <w:highlight w:val="none"/>
        </w:rPr>
        <w:t>设计</w:t>
      </w:r>
      <w:bookmarkEnd w:id="33"/>
      <w:bookmarkEnd w:id="34"/>
      <w:bookmarkEnd w:id="47"/>
      <w:bookmarkEnd w:id="48"/>
      <w:bookmarkEnd w:id="49"/>
      <w:bookmarkEnd w:id="50"/>
      <w:bookmarkEnd w:id="51"/>
    </w:p>
    <w:bookmarkEnd w:id="35"/>
    <w:bookmarkEnd w:id="36"/>
    <w:p w14:paraId="4EC52DA0">
      <w:pPr>
        <w:pStyle w:val="3"/>
        <w:rPr>
          <w:color w:val="auto"/>
          <w:highlight w:val="none"/>
        </w:rPr>
      </w:pPr>
      <w:bookmarkStart w:id="52" w:name="_Toc509496772"/>
      <w:bookmarkEnd w:id="52"/>
      <w:bookmarkStart w:id="53" w:name="_Toc509496766"/>
      <w:bookmarkEnd w:id="53"/>
      <w:bookmarkStart w:id="54" w:name="_Toc509496764"/>
      <w:bookmarkEnd w:id="54"/>
      <w:bookmarkStart w:id="55" w:name="_Toc509496763"/>
      <w:bookmarkEnd w:id="55"/>
      <w:bookmarkStart w:id="56" w:name="_Toc509496747"/>
      <w:bookmarkEnd w:id="56"/>
      <w:bookmarkStart w:id="57" w:name="_Toc509496751"/>
      <w:bookmarkEnd w:id="57"/>
      <w:bookmarkStart w:id="58" w:name="_Toc509496750"/>
      <w:bookmarkEnd w:id="58"/>
      <w:bookmarkStart w:id="59" w:name="_Toc509496769"/>
      <w:bookmarkEnd w:id="59"/>
      <w:bookmarkStart w:id="60" w:name="_Toc509496752"/>
      <w:bookmarkEnd w:id="60"/>
      <w:bookmarkStart w:id="61" w:name="_Toc509496767"/>
      <w:bookmarkEnd w:id="61"/>
      <w:bookmarkStart w:id="62" w:name="_Toc509496757"/>
      <w:bookmarkEnd w:id="62"/>
      <w:bookmarkStart w:id="63" w:name="_Toc509496743"/>
      <w:bookmarkEnd w:id="63"/>
      <w:bookmarkStart w:id="64" w:name="_Toc509496742"/>
      <w:bookmarkEnd w:id="64"/>
      <w:bookmarkStart w:id="65" w:name="_Toc509496745"/>
      <w:bookmarkEnd w:id="65"/>
      <w:bookmarkStart w:id="66" w:name="_Toc509496758"/>
      <w:bookmarkEnd w:id="66"/>
      <w:bookmarkStart w:id="67" w:name="_Toc509496765"/>
      <w:bookmarkEnd w:id="67"/>
      <w:bookmarkStart w:id="68" w:name="_Toc509496771"/>
      <w:bookmarkEnd w:id="68"/>
      <w:bookmarkStart w:id="69" w:name="_Toc509496744"/>
      <w:bookmarkEnd w:id="69"/>
      <w:bookmarkStart w:id="70" w:name="_Toc509496754"/>
      <w:bookmarkEnd w:id="70"/>
      <w:bookmarkStart w:id="71" w:name="_Toc509496762"/>
      <w:bookmarkEnd w:id="71"/>
      <w:bookmarkStart w:id="72" w:name="_Toc509496759"/>
      <w:bookmarkEnd w:id="72"/>
      <w:bookmarkStart w:id="73" w:name="_Toc509496761"/>
      <w:bookmarkEnd w:id="73"/>
      <w:bookmarkStart w:id="74" w:name="_Toc509496760"/>
      <w:bookmarkEnd w:id="74"/>
      <w:bookmarkStart w:id="75" w:name="_Toc509496753"/>
      <w:bookmarkEnd w:id="75"/>
      <w:bookmarkStart w:id="76" w:name="_Toc509496748"/>
      <w:bookmarkEnd w:id="76"/>
      <w:bookmarkStart w:id="77" w:name="_Toc509496770"/>
      <w:bookmarkEnd w:id="77"/>
      <w:bookmarkStart w:id="78" w:name="_Toc509496749"/>
      <w:bookmarkEnd w:id="78"/>
      <w:bookmarkStart w:id="79" w:name="_Toc509496756"/>
      <w:bookmarkEnd w:id="79"/>
      <w:bookmarkStart w:id="80" w:name="_Toc509496768"/>
      <w:bookmarkEnd w:id="80"/>
      <w:bookmarkStart w:id="81" w:name="_Toc509496755"/>
      <w:bookmarkEnd w:id="81"/>
      <w:bookmarkStart w:id="82" w:name="_Toc32183"/>
      <w:bookmarkStart w:id="83" w:name="_Toc509496773"/>
      <w:bookmarkStart w:id="84" w:name="_Toc20919"/>
      <w:bookmarkStart w:id="85" w:name="_Toc438540528"/>
      <w:bookmarkStart w:id="86" w:name="_Toc13872"/>
      <w:bookmarkStart w:id="87" w:name="_Toc20198"/>
      <w:bookmarkStart w:id="88" w:name="_Toc432577090"/>
      <w:r>
        <w:rPr>
          <w:color w:val="auto"/>
          <w:highlight w:val="none"/>
        </w:rPr>
        <w:t>一般规定</w:t>
      </w:r>
      <w:bookmarkEnd w:id="82"/>
      <w:bookmarkEnd w:id="83"/>
      <w:bookmarkEnd w:id="84"/>
      <w:bookmarkEnd w:id="85"/>
      <w:bookmarkEnd w:id="86"/>
      <w:bookmarkEnd w:id="87"/>
      <w:bookmarkEnd w:id="88"/>
    </w:p>
    <w:p w14:paraId="7D7427A4">
      <w:pPr>
        <w:pStyle w:val="4"/>
        <w:rPr>
          <w:color w:val="auto"/>
          <w:highlight w:val="none"/>
        </w:rPr>
      </w:pPr>
      <w:r>
        <w:rPr>
          <w:rFonts w:hint="eastAsia"/>
          <w:strike w:val="0"/>
          <w:dstrike w:val="0"/>
          <w:color w:val="auto"/>
          <w:highlight w:val="none"/>
          <w:lang w:val="en-US" w:eastAsia="zh-CN"/>
        </w:rPr>
        <w:t xml:space="preserve">检查井优先用于绿化带、人行道等非行车道路区域；如用于行车道路区域，需进行检查井结构计算。 </w:t>
      </w:r>
      <w:r>
        <w:rPr>
          <w:rFonts w:hint="eastAsia"/>
          <w:strike w:val="0"/>
          <w:dstrike w:val="0"/>
          <w:color w:val="auto"/>
          <w:highlight w:val="none"/>
          <w:lang w:eastAsia="zh-CN"/>
        </w:rPr>
        <w:t>检查井</w:t>
      </w:r>
      <w:r>
        <w:rPr>
          <w:rFonts w:hint="eastAsia"/>
          <w:strike w:val="0"/>
          <w:dstrike w:val="0"/>
          <w:color w:val="auto"/>
          <w:highlight w:val="none"/>
          <w:lang w:val="en-US" w:eastAsia="zh-CN"/>
        </w:rPr>
        <w:t>适用于水温不高于40℃，且埋设深度不超过6m的城镇排水系统。</w:t>
      </w:r>
      <w:r>
        <w:rPr>
          <w:strike w:val="0"/>
          <w:dstrike w:val="0"/>
          <w:color w:val="auto"/>
          <w:highlight w:val="none"/>
        </w:rPr>
        <w:t>检查井</w:t>
      </w:r>
      <w:r>
        <w:rPr>
          <w:color w:val="auto"/>
          <w:highlight w:val="none"/>
        </w:rPr>
        <w:t>设计应符合现行国家标准《室外排水设计</w:t>
      </w:r>
      <w:r>
        <w:rPr>
          <w:rFonts w:hint="eastAsia"/>
          <w:color w:val="auto"/>
          <w:highlight w:val="none"/>
          <w:lang w:val="en-US" w:eastAsia="zh-CN"/>
        </w:rPr>
        <w:t>标准</w:t>
      </w:r>
      <w:r>
        <w:rPr>
          <w:color w:val="auto"/>
          <w:highlight w:val="none"/>
        </w:rPr>
        <w:t>》GB 50014和《建筑给水排水设计</w:t>
      </w:r>
      <w:r>
        <w:rPr>
          <w:rFonts w:hint="eastAsia"/>
          <w:color w:val="auto"/>
          <w:highlight w:val="none"/>
          <w:lang w:val="en-US" w:eastAsia="zh-CN"/>
        </w:rPr>
        <w:t>标准</w:t>
      </w:r>
      <w:r>
        <w:rPr>
          <w:color w:val="auto"/>
          <w:highlight w:val="none"/>
        </w:rPr>
        <w:t>》GB 50015的有关规定。</w:t>
      </w:r>
    </w:p>
    <w:p w14:paraId="49EA19F2">
      <w:pPr>
        <w:pStyle w:val="4"/>
        <w:rPr>
          <w:strike w:val="0"/>
          <w:dstrike w:val="0"/>
          <w:color w:val="auto"/>
          <w:highlight w:val="none"/>
        </w:rPr>
      </w:pPr>
      <w:r>
        <w:rPr>
          <w:rFonts w:hint="eastAsia"/>
          <w:strike w:val="0"/>
          <w:dstrike w:val="0"/>
          <w:color w:val="auto"/>
          <w:highlight w:val="none"/>
        </w:rPr>
        <w:t>排水工程应在出户管</w:t>
      </w:r>
      <w:r>
        <w:rPr>
          <w:rFonts w:hint="eastAsia"/>
          <w:strike w:val="0"/>
          <w:dstrike w:val="0"/>
          <w:color w:val="auto"/>
          <w:highlight w:val="none"/>
          <w:lang w:eastAsia="zh-CN"/>
        </w:rPr>
        <w:t>接入</w:t>
      </w:r>
      <w:r>
        <w:rPr>
          <w:rFonts w:hint="eastAsia"/>
          <w:strike w:val="0"/>
          <w:dstrike w:val="0"/>
          <w:color w:val="auto"/>
          <w:highlight w:val="none"/>
        </w:rPr>
        <w:t>处、管道交汇处、转弯处、管径或坡度改变处、跌水处以及直线管段上每隔一定距离设置检查井。</w:t>
      </w:r>
    </w:p>
    <w:p w14:paraId="297FB167">
      <w:pPr>
        <w:pStyle w:val="4"/>
        <w:rPr>
          <w:rFonts w:hint="eastAsia"/>
          <w:strike w:val="0"/>
          <w:dstrike w:val="0"/>
          <w:color w:val="auto"/>
          <w:highlight w:val="none"/>
        </w:rPr>
      </w:pPr>
      <w:r>
        <w:rPr>
          <w:rFonts w:hint="eastAsia"/>
          <w:strike w:val="0"/>
          <w:dstrike w:val="0"/>
          <w:color w:val="auto"/>
          <w:highlight w:val="none"/>
        </w:rPr>
        <w:t>检查井的规格应根据所连接管道的管径、数量、埋设深度和地质条件以及检查井的使用功能和维护保养需要等因素确定。</w:t>
      </w:r>
    </w:p>
    <w:p w14:paraId="6810693F">
      <w:pPr>
        <w:rPr>
          <w:rFonts w:hint="default" w:eastAsia="宋体"/>
          <w:color w:val="auto"/>
          <w:highlight w:val="none"/>
          <w:lang w:val="en-US" w:eastAsia="zh-CN"/>
        </w:rPr>
      </w:pPr>
      <w:r>
        <w:rPr>
          <w:rFonts w:hint="eastAsia"/>
          <w:color w:val="auto"/>
          <w:highlight w:val="none"/>
        </w:rPr>
        <w:t>检查井井筒的直径和材质应根据检查井的直径、埋设深度、排水管道的管材、井筒承口的内径和型式等因素确定，且环刚度不应小于8 kN/</w:t>
      </w:r>
      <w:r>
        <w:rPr>
          <w:rFonts w:hint="eastAsia"/>
          <w:color w:val="auto"/>
          <w:highlight w:val="none"/>
          <w:lang w:val="en-US" w:eastAsia="zh-CN"/>
        </w:rPr>
        <w:t>m</w:t>
      </w:r>
      <w:r>
        <w:rPr>
          <w:rFonts w:hint="eastAsia"/>
          <w:color w:val="auto"/>
          <w:highlight w:val="none"/>
          <w:vertAlign w:val="superscript"/>
          <w:lang w:val="en-US" w:eastAsia="zh-CN"/>
        </w:rPr>
        <w:t>²</w:t>
      </w:r>
      <w:r>
        <w:rPr>
          <w:color w:val="auto"/>
          <w:highlight w:val="none"/>
        </w:rPr>
        <w:t>。</w:t>
      </w:r>
      <w:r>
        <w:rPr>
          <w:strike w:val="0"/>
          <w:dstrike w:val="0"/>
          <w:color w:val="auto"/>
          <w:highlight w:val="none"/>
        </w:rPr>
        <w:t>冰冻线深度大于或等于1.0m的地区，在冰冻层中井筒应采用耐低温塑料材质。</w:t>
      </w:r>
    </w:p>
    <w:p w14:paraId="711CFFDC">
      <w:pPr>
        <w:pStyle w:val="4"/>
        <w:rPr>
          <w:color w:val="auto"/>
          <w:highlight w:val="none"/>
        </w:rPr>
      </w:pPr>
      <w:r>
        <w:rPr>
          <w:rFonts w:hint="eastAsia"/>
          <w:color w:val="auto"/>
          <w:highlight w:val="none"/>
          <w:lang w:eastAsia="zh-CN"/>
        </w:rPr>
        <w:t>当地下水位高于检查井井底的设计标高时，</w:t>
      </w:r>
      <w:r>
        <w:rPr>
          <w:rFonts w:hint="eastAsia"/>
          <w:color w:val="auto"/>
          <w:highlight w:val="none"/>
          <w:lang w:val="en-US" w:eastAsia="zh-CN"/>
        </w:rPr>
        <w:t>不宜选用塑料检查井；若确有使用需求，则应进行抗浮计算。</w:t>
      </w:r>
      <w:r>
        <w:rPr>
          <w:color w:val="auto"/>
          <w:highlight w:val="none"/>
        </w:rPr>
        <w:t>在地下水位较高</w:t>
      </w:r>
      <w:r>
        <w:rPr>
          <w:rFonts w:hint="eastAsia"/>
          <w:color w:val="auto"/>
          <w:highlight w:val="none"/>
          <w:lang w:eastAsia="zh-CN"/>
        </w:rPr>
        <w:t>时</w:t>
      </w:r>
      <w:r>
        <w:rPr>
          <w:color w:val="auto"/>
          <w:highlight w:val="none"/>
        </w:rPr>
        <w:t>需采取抗浮措施。</w:t>
      </w:r>
    </w:p>
    <w:p w14:paraId="08B4995D">
      <w:pPr>
        <w:pStyle w:val="3"/>
        <w:rPr>
          <w:rFonts w:hint="default"/>
          <w:color w:val="auto"/>
          <w:highlight w:val="none"/>
          <w:lang w:val="en-US" w:eastAsia="zh-CN"/>
        </w:rPr>
      </w:pPr>
      <w:bookmarkStart w:id="89" w:name="_Toc26730"/>
      <w:bookmarkStart w:id="90" w:name="_Toc31911"/>
      <w:bookmarkStart w:id="91" w:name="_Toc31833"/>
      <w:bookmarkStart w:id="92" w:name="_Toc26508"/>
      <w:r>
        <w:rPr>
          <w:rFonts w:hint="eastAsia"/>
          <w:color w:val="auto"/>
          <w:highlight w:val="none"/>
          <w:lang w:val="en-US" w:eastAsia="zh-CN"/>
        </w:rPr>
        <w:t>检查井选用</w:t>
      </w:r>
      <w:bookmarkEnd w:id="89"/>
      <w:bookmarkEnd w:id="90"/>
      <w:bookmarkEnd w:id="91"/>
      <w:bookmarkEnd w:id="92"/>
    </w:p>
    <w:p w14:paraId="6C21BA95">
      <w:pPr>
        <w:pStyle w:val="4"/>
        <w:rPr>
          <w:color w:val="auto"/>
          <w:highlight w:val="none"/>
        </w:rPr>
      </w:pPr>
      <w:bookmarkStart w:id="93" w:name="OLE_LINK49"/>
      <w:bookmarkStart w:id="94" w:name="OLE_LINK50"/>
      <w:r>
        <w:rPr>
          <w:color w:val="auto"/>
          <w:highlight w:val="none"/>
        </w:rPr>
        <w:t>检查井宜采用具有防盗功能的井盖。当检查井</w:t>
      </w:r>
      <w:r>
        <w:rPr>
          <w:rFonts w:hint="eastAsia"/>
          <w:color w:val="auto"/>
          <w:highlight w:val="none"/>
        </w:rPr>
        <w:t>设于道路路面处时，井盖表面</w:t>
      </w:r>
      <w:r>
        <w:rPr>
          <w:color w:val="auto"/>
          <w:highlight w:val="none"/>
        </w:rPr>
        <w:t>宜与路面持平</w:t>
      </w:r>
      <w:r>
        <w:rPr>
          <w:rFonts w:hint="eastAsia"/>
          <w:color w:val="auto"/>
          <w:highlight w:val="none"/>
        </w:rPr>
        <w:t>。</w:t>
      </w:r>
      <w:r>
        <w:rPr>
          <w:color w:val="auto"/>
          <w:highlight w:val="none"/>
        </w:rPr>
        <w:t>当检查井</w:t>
      </w:r>
      <w:r>
        <w:rPr>
          <w:rFonts w:hint="eastAsia"/>
          <w:color w:val="auto"/>
          <w:highlight w:val="none"/>
        </w:rPr>
        <w:t>设于</w:t>
      </w:r>
      <w:r>
        <w:rPr>
          <w:color w:val="auto"/>
          <w:highlight w:val="none"/>
        </w:rPr>
        <w:t>绿化带时</w:t>
      </w:r>
      <w:r>
        <w:rPr>
          <w:rFonts w:hint="eastAsia"/>
          <w:color w:val="auto"/>
          <w:highlight w:val="none"/>
        </w:rPr>
        <w:t>，</w:t>
      </w:r>
      <w:r>
        <w:rPr>
          <w:color w:val="auto"/>
          <w:highlight w:val="none"/>
        </w:rPr>
        <w:t>井盖表面应高出土层表面100mm～150mm。</w:t>
      </w:r>
    </w:p>
    <w:bookmarkEnd w:id="93"/>
    <w:bookmarkEnd w:id="94"/>
    <w:p w14:paraId="64FFD7A5">
      <w:pPr>
        <w:pStyle w:val="4"/>
        <w:rPr>
          <w:strike w:val="0"/>
          <w:dstrike w:val="0"/>
          <w:color w:val="auto"/>
          <w:highlight w:val="none"/>
        </w:rPr>
      </w:pPr>
      <w:r>
        <w:rPr>
          <w:strike w:val="0"/>
          <w:dstrike w:val="0"/>
          <w:color w:val="auto"/>
          <w:highlight w:val="none"/>
        </w:rPr>
        <w:t>检查井井盖根据承载能力，按现行国家标准《检查井盖》GB/T 23858划分为六级</w:t>
      </w:r>
      <w:r>
        <w:rPr>
          <w:rFonts w:hint="eastAsia"/>
          <w:strike w:val="0"/>
          <w:dstrike w:val="0"/>
          <w:color w:val="auto"/>
          <w:highlight w:val="none"/>
          <w:lang w:eastAsia="zh-CN"/>
        </w:rPr>
        <w:t>，</w:t>
      </w:r>
      <w:r>
        <w:rPr>
          <w:rFonts w:hint="eastAsia"/>
          <w:strike w:val="0"/>
          <w:dstrike w:val="0"/>
          <w:color w:val="auto"/>
          <w:highlight w:val="none"/>
        </w:rPr>
        <w:t>不同承压能力检查井井盖适用区域应符合表4.</w:t>
      </w:r>
      <w:r>
        <w:rPr>
          <w:rFonts w:hint="eastAsia"/>
          <w:strike w:val="0"/>
          <w:dstrike w:val="0"/>
          <w:color w:val="auto"/>
          <w:highlight w:val="none"/>
          <w:lang w:val="en-US" w:eastAsia="zh-CN"/>
        </w:rPr>
        <w:t>2</w:t>
      </w:r>
      <w:r>
        <w:rPr>
          <w:rFonts w:hint="eastAsia"/>
          <w:strike w:val="0"/>
          <w:dstrike w:val="0"/>
          <w:color w:val="auto"/>
          <w:highlight w:val="none"/>
        </w:rPr>
        <w:t>.</w:t>
      </w:r>
      <w:r>
        <w:rPr>
          <w:rFonts w:hint="eastAsia"/>
          <w:strike w:val="0"/>
          <w:dstrike w:val="0"/>
          <w:color w:val="auto"/>
          <w:highlight w:val="none"/>
          <w:lang w:val="en-US" w:eastAsia="zh-CN"/>
        </w:rPr>
        <w:t>2</w:t>
      </w:r>
      <w:r>
        <w:rPr>
          <w:rFonts w:hint="eastAsia"/>
          <w:strike w:val="0"/>
          <w:dstrike w:val="0"/>
          <w:color w:val="auto"/>
          <w:highlight w:val="none"/>
        </w:rPr>
        <w:t>的规定。</w:t>
      </w:r>
    </w:p>
    <w:p w14:paraId="4600B5F9">
      <w:pPr>
        <w:pStyle w:val="88"/>
        <w:rPr>
          <w:strike w:val="0"/>
          <w:dstrike w:val="0"/>
          <w:color w:val="auto"/>
          <w:highlight w:val="none"/>
        </w:rPr>
      </w:pPr>
      <w:r>
        <w:rPr>
          <w:strike w:val="0"/>
          <w:dstrike w:val="0"/>
          <w:color w:val="auto"/>
          <w:highlight w:val="none"/>
        </w:rPr>
        <w:t xml:space="preserve">  </w:t>
      </w:r>
      <w:r>
        <w:rPr>
          <w:rFonts w:hint="eastAsia"/>
          <w:strike w:val="0"/>
          <w:dstrike w:val="0"/>
          <w:color w:val="auto"/>
          <w:highlight w:val="none"/>
        </w:rPr>
        <w:t>不同承载能力检查井井盖适用区域</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4398"/>
      </w:tblGrid>
      <w:tr w14:paraId="6832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blHeader/>
          <w:jc w:val="center"/>
        </w:trPr>
        <w:tc>
          <w:tcPr>
            <w:tcW w:w="1402" w:type="pct"/>
            <w:tcBorders>
              <w:top w:val="single" w:color="auto" w:sz="4" w:space="0"/>
              <w:left w:val="single" w:color="auto" w:sz="4" w:space="0"/>
              <w:bottom w:val="single" w:color="auto" w:sz="4" w:space="0"/>
              <w:right w:val="single" w:color="auto" w:sz="4" w:space="0"/>
            </w:tcBorders>
            <w:vAlign w:val="center"/>
          </w:tcPr>
          <w:p w14:paraId="2451F3EA">
            <w:pPr>
              <w:jc w:val="center"/>
              <w:rPr>
                <w:rFonts w:cs="宋体"/>
                <w:strike w:val="0"/>
                <w:dstrike w:val="0"/>
                <w:color w:val="auto"/>
                <w:sz w:val="18"/>
                <w:szCs w:val="18"/>
                <w:highlight w:val="none"/>
              </w:rPr>
            </w:pPr>
            <w:r>
              <w:rPr>
                <w:rFonts w:hint="eastAsia"/>
                <w:strike w:val="0"/>
                <w:dstrike w:val="0"/>
                <w:color w:val="auto"/>
                <w:sz w:val="18"/>
                <w:szCs w:val="18"/>
                <w:highlight w:val="none"/>
              </w:rPr>
              <w:t>井盖等级</w:t>
            </w:r>
            <w:r>
              <w:rPr>
                <w:rFonts w:hint="eastAsia"/>
                <w:strike w:val="0"/>
                <w:dstrike w:val="0"/>
                <w:color w:val="auto"/>
                <w:sz w:val="18"/>
                <w:szCs w:val="18"/>
                <w:highlight w:val="none"/>
              </w:rPr>
              <w:br w:type="textWrapping"/>
            </w:r>
            <w:r>
              <w:rPr>
                <w:rFonts w:hint="eastAsia" w:cs="Times New Roman"/>
                <w:strike w:val="0"/>
                <w:dstrike w:val="0"/>
                <w:color w:val="auto"/>
                <w:sz w:val="18"/>
                <w:szCs w:val="18"/>
                <w:highlight w:val="none"/>
              </w:rPr>
              <w:t>(</w:t>
            </w:r>
            <w:r>
              <w:rPr>
                <w:rFonts w:cs="Times New Roman"/>
                <w:strike w:val="0"/>
                <w:dstrike w:val="0"/>
                <w:color w:val="auto"/>
                <w:sz w:val="18"/>
                <w:szCs w:val="18"/>
                <w:highlight w:val="none"/>
              </w:rPr>
              <w:t>kN</w:t>
            </w:r>
            <w:r>
              <w:rPr>
                <w:rFonts w:hint="eastAsia" w:cs="Times New Roman"/>
                <w:strike w:val="0"/>
                <w:dstrike w:val="0"/>
                <w:color w:val="auto"/>
                <w:sz w:val="18"/>
                <w:szCs w:val="18"/>
                <w:highlight w:val="none"/>
              </w:rPr>
              <w:t>)</w:t>
            </w:r>
          </w:p>
        </w:tc>
        <w:tc>
          <w:tcPr>
            <w:tcW w:w="3597" w:type="pct"/>
            <w:tcBorders>
              <w:top w:val="single" w:color="auto" w:sz="4" w:space="0"/>
              <w:left w:val="single" w:color="auto" w:sz="4" w:space="0"/>
              <w:bottom w:val="single" w:color="auto" w:sz="4" w:space="0"/>
              <w:right w:val="single" w:color="auto" w:sz="4" w:space="0"/>
            </w:tcBorders>
            <w:vAlign w:val="center"/>
          </w:tcPr>
          <w:p w14:paraId="77072568">
            <w:pPr>
              <w:jc w:val="center"/>
              <w:rPr>
                <w:rFonts w:cs="宋体"/>
                <w:strike w:val="0"/>
                <w:dstrike w:val="0"/>
                <w:color w:val="auto"/>
                <w:sz w:val="18"/>
                <w:szCs w:val="18"/>
                <w:highlight w:val="none"/>
              </w:rPr>
            </w:pPr>
            <w:r>
              <w:rPr>
                <w:rFonts w:hint="eastAsia"/>
                <w:strike w:val="0"/>
                <w:dstrike w:val="0"/>
                <w:color w:val="auto"/>
                <w:sz w:val="18"/>
                <w:szCs w:val="18"/>
                <w:highlight w:val="none"/>
              </w:rPr>
              <w:t>适用区域</w:t>
            </w:r>
          </w:p>
        </w:tc>
      </w:tr>
      <w:tr w14:paraId="6596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06863B68">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A15</w:t>
            </w:r>
          </w:p>
        </w:tc>
        <w:tc>
          <w:tcPr>
            <w:tcW w:w="3597" w:type="pct"/>
            <w:tcBorders>
              <w:top w:val="single" w:color="auto" w:sz="4" w:space="0"/>
              <w:left w:val="single" w:color="auto" w:sz="4" w:space="0"/>
              <w:bottom w:val="single" w:color="auto" w:sz="4" w:space="0"/>
              <w:right w:val="single" w:color="auto" w:sz="4" w:space="0"/>
            </w:tcBorders>
            <w:vAlign w:val="center"/>
          </w:tcPr>
          <w:p w14:paraId="66A1BB2D">
            <w:pPr>
              <w:rPr>
                <w:rFonts w:cs="宋体"/>
                <w:strike w:val="0"/>
                <w:dstrike w:val="0"/>
                <w:color w:val="auto"/>
                <w:sz w:val="18"/>
                <w:szCs w:val="18"/>
                <w:highlight w:val="none"/>
              </w:rPr>
            </w:pPr>
            <w:r>
              <w:rPr>
                <w:rFonts w:hint="eastAsia"/>
                <w:strike w:val="0"/>
                <w:dstrike w:val="0"/>
                <w:color w:val="auto"/>
                <w:sz w:val="18"/>
                <w:szCs w:val="18"/>
                <w:highlight w:val="none"/>
              </w:rPr>
              <w:t>绿化带、人行道等禁止机动车驶入的区域</w:t>
            </w:r>
          </w:p>
        </w:tc>
      </w:tr>
      <w:tr w14:paraId="573F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5FCF146E">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B125</w:t>
            </w:r>
          </w:p>
        </w:tc>
        <w:tc>
          <w:tcPr>
            <w:tcW w:w="3597" w:type="pct"/>
            <w:tcBorders>
              <w:top w:val="single" w:color="auto" w:sz="4" w:space="0"/>
              <w:left w:val="single" w:color="auto" w:sz="4" w:space="0"/>
              <w:bottom w:val="single" w:color="auto" w:sz="4" w:space="0"/>
              <w:right w:val="single" w:color="auto" w:sz="4" w:space="0"/>
            </w:tcBorders>
            <w:vAlign w:val="center"/>
          </w:tcPr>
          <w:p w14:paraId="264F9CCD">
            <w:pPr>
              <w:rPr>
                <w:rFonts w:cs="宋体"/>
                <w:strike w:val="0"/>
                <w:dstrike w:val="0"/>
                <w:color w:val="auto"/>
                <w:sz w:val="18"/>
                <w:szCs w:val="18"/>
                <w:highlight w:val="none"/>
              </w:rPr>
            </w:pPr>
            <w:r>
              <w:rPr>
                <w:rFonts w:hint="eastAsia"/>
                <w:strike w:val="0"/>
                <w:dstrike w:val="0"/>
                <w:color w:val="auto"/>
                <w:sz w:val="18"/>
                <w:szCs w:val="18"/>
                <w:highlight w:val="none"/>
              </w:rPr>
              <w:t>人行道、非机动车道、小车停车场及地下停车场</w:t>
            </w:r>
          </w:p>
        </w:tc>
      </w:tr>
      <w:tr w14:paraId="4F74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2AD43376">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C250</w:t>
            </w:r>
          </w:p>
        </w:tc>
        <w:tc>
          <w:tcPr>
            <w:tcW w:w="3597" w:type="pct"/>
            <w:tcBorders>
              <w:top w:val="single" w:color="auto" w:sz="4" w:space="0"/>
              <w:left w:val="single" w:color="auto" w:sz="4" w:space="0"/>
              <w:bottom w:val="single" w:color="auto" w:sz="4" w:space="0"/>
              <w:right w:val="single" w:color="auto" w:sz="4" w:space="0"/>
            </w:tcBorders>
            <w:vAlign w:val="center"/>
          </w:tcPr>
          <w:p w14:paraId="29C6ECB7">
            <w:pPr>
              <w:rPr>
                <w:rFonts w:cs="宋体"/>
                <w:strike w:val="0"/>
                <w:dstrike w:val="0"/>
                <w:color w:val="auto"/>
                <w:sz w:val="18"/>
                <w:szCs w:val="18"/>
                <w:highlight w:val="none"/>
              </w:rPr>
            </w:pPr>
            <w:r>
              <w:rPr>
                <w:rFonts w:hint="eastAsia"/>
                <w:strike w:val="0"/>
                <w:dstrike w:val="0"/>
                <w:color w:val="auto"/>
                <w:sz w:val="18"/>
                <w:szCs w:val="18"/>
                <w:highlight w:val="none"/>
              </w:rPr>
              <w:t>住宅小区、背街小巷、仅有轻型机动车或小车行驶的区域，道路两边路缘石开始</w:t>
            </w:r>
            <w:r>
              <w:rPr>
                <w:rFonts w:cs="Times New Roman"/>
                <w:strike w:val="0"/>
                <w:dstrike w:val="0"/>
                <w:color w:val="auto"/>
                <w:sz w:val="18"/>
                <w:szCs w:val="18"/>
                <w:highlight w:val="none"/>
              </w:rPr>
              <w:t>0.5m</w:t>
            </w:r>
            <w:r>
              <w:rPr>
                <w:rFonts w:hint="eastAsia"/>
                <w:strike w:val="0"/>
                <w:dstrike w:val="0"/>
                <w:color w:val="auto"/>
                <w:sz w:val="18"/>
                <w:szCs w:val="18"/>
                <w:highlight w:val="none"/>
              </w:rPr>
              <w:t>以内。</w:t>
            </w:r>
          </w:p>
        </w:tc>
      </w:tr>
      <w:tr w14:paraId="04E1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3050580C">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D400</w:t>
            </w:r>
          </w:p>
        </w:tc>
        <w:tc>
          <w:tcPr>
            <w:tcW w:w="3597" w:type="pct"/>
            <w:tcBorders>
              <w:top w:val="single" w:color="auto" w:sz="4" w:space="0"/>
              <w:left w:val="single" w:color="auto" w:sz="4" w:space="0"/>
              <w:bottom w:val="single" w:color="auto" w:sz="4" w:space="0"/>
              <w:right w:val="single" w:color="auto" w:sz="4" w:space="0"/>
            </w:tcBorders>
            <w:vAlign w:val="center"/>
          </w:tcPr>
          <w:p w14:paraId="154EA372">
            <w:pPr>
              <w:rPr>
                <w:rFonts w:cs="宋体"/>
                <w:strike w:val="0"/>
                <w:dstrike w:val="0"/>
                <w:color w:val="auto"/>
                <w:sz w:val="18"/>
                <w:szCs w:val="18"/>
                <w:highlight w:val="none"/>
              </w:rPr>
            </w:pPr>
            <w:r>
              <w:rPr>
                <w:rFonts w:hint="eastAsia"/>
                <w:strike w:val="0"/>
                <w:dstrike w:val="0"/>
                <w:color w:val="auto"/>
                <w:sz w:val="18"/>
                <w:szCs w:val="18"/>
                <w:highlight w:val="none"/>
              </w:rPr>
              <w:t>城市主路、公路、高等级公路、高速公路等区域</w:t>
            </w:r>
          </w:p>
        </w:tc>
      </w:tr>
    </w:tbl>
    <w:p w14:paraId="35BE1392">
      <w:pPr>
        <w:pStyle w:val="4"/>
        <w:rPr>
          <w:color w:val="auto"/>
          <w:highlight w:val="none"/>
        </w:rPr>
      </w:pPr>
      <w:r>
        <w:rPr>
          <w:color w:val="auto"/>
          <w:highlight w:val="none"/>
        </w:rPr>
        <w:t>检查井应根据地面荷载情况选择分离式或非分离式检查井，并应符合下列规定：</w:t>
      </w:r>
    </w:p>
    <w:p w14:paraId="5801864E">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当检查井设置在机动车道上时，应设置分离式检查井，并应根据道路荷载等级配置井盖</w:t>
      </w:r>
      <w:r>
        <w:rPr>
          <w:rFonts w:hint="eastAsia" w:ascii="Times New Roman" w:hAnsi="Times New Roman" w:cs="Times New Roman"/>
          <w:color w:val="auto"/>
          <w:highlight w:val="none"/>
        </w:rPr>
        <w:t>；</w:t>
      </w:r>
    </w:p>
    <w:p w14:paraId="4D8A3600">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当检查井设置在绿地、人行道上时，可设置非分离式检查井及塑料复合井盖。</w:t>
      </w:r>
    </w:p>
    <w:p w14:paraId="4A468BC5">
      <w:pPr>
        <w:pStyle w:val="4"/>
        <w:rPr>
          <w:color w:val="auto"/>
          <w:highlight w:val="none"/>
        </w:rPr>
      </w:pPr>
      <w:r>
        <w:rPr>
          <w:color w:val="auto"/>
          <w:highlight w:val="none"/>
        </w:rPr>
        <w:t>当检查井井径小于或等于700mm时，宜选用直壁式检查井；当井径大于700mm时，宜选用收口式检查井。</w:t>
      </w:r>
    </w:p>
    <w:p w14:paraId="0F6CE261">
      <w:pPr>
        <w:pStyle w:val="4"/>
        <w:rPr>
          <w:color w:val="auto"/>
          <w:highlight w:val="none"/>
        </w:rPr>
      </w:pPr>
      <w:r>
        <w:rPr>
          <w:color w:val="auto"/>
          <w:highlight w:val="none"/>
        </w:rPr>
        <w:t>井深不大于</w:t>
      </w:r>
      <w:r>
        <w:rPr>
          <w:rFonts w:hint="eastAsia"/>
          <w:color w:val="auto"/>
          <w:highlight w:val="none"/>
        </w:rPr>
        <w:t>1.</w:t>
      </w:r>
      <w:r>
        <w:rPr>
          <w:color w:val="auto"/>
          <w:highlight w:val="none"/>
        </w:rPr>
        <w:t>5</w:t>
      </w:r>
      <w:r>
        <w:rPr>
          <w:rFonts w:hint="eastAsia"/>
          <w:color w:val="auto"/>
          <w:highlight w:val="none"/>
        </w:rPr>
        <w:t>m时应设置爬梯或踏步。</w:t>
      </w:r>
    </w:p>
    <w:p w14:paraId="5F356699">
      <w:pPr>
        <w:pStyle w:val="4"/>
        <w:rPr>
          <w:color w:val="auto"/>
          <w:highlight w:val="none"/>
        </w:rPr>
      </w:pPr>
      <w:r>
        <w:rPr>
          <w:color w:val="auto"/>
          <w:highlight w:val="none"/>
        </w:rPr>
        <w:t>收口检查井的检修室高度不宜低于1.8m。污水检查井检修室高度应由流槽顶起算，雨水（合流）检查井检修室高度应由管内底算起。</w:t>
      </w:r>
    </w:p>
    <w:p w14:paraId="1EADE0BD">
      <w:pPr>
        <w:pStyle w:val="4"/>
        <w:rPr>
          <w:color w:val="auto"/>
          <w:highlight w:val="none"/>
        </w:rPr>
      </w:pPr>
      <w:r>
        <w:rPr>
          <w:color w:val="auto"/>
          <w:highlight w:val="none"/>
        </w:rPr>
        <w:t>收口锥体底部的覆土深度不应大于4.2m</w:t>
      </w:r>
      <w:r>
        <w:rPr>
          <w:rFonts w:hint="eastAsia"/>
          <w:color w:val="auto"/>
          <w:highlight w:val="none"/>
          <w:lang w:eastAsia="zh-CN"/>
        </w:rPr>
        <w:t>，</w:t>
      </w:r>
      <w:r>
        <w:rPr>
          <w:color w:val="auto"/>
          <w:highlight w:val="none"/>
        </w:rPr>
        <w:t>车行道下检查井的收口锥体顶部距地面的高度不宜小于0.7m；非机动车道下检查井的收口锥体顶部覆土厚度不宜小于0.6m。</w:t>
      </w:r>
    </w:p>
    <w:p w14:paraId="25FE502A">
      <w:pPr>
        <w:pStyle w:val="4"/>
        <w:rPr>
          <w:color w:val="auto"/>
          <w:highlight w:val="none"/>
        </w:rPr>
      </w:pPr>
      <w:r>
        <w:rPr>
          <w:color w:val="auto"/>
          <w:highlight w:val="none"/>
        </w:rPr>
        <w:t>污水排水系统中应选用带流槽的</w:t>
      </w:r>
      <w:r>
        <w:rPr>
          <w:rFonts w:hint="eastAsia"/>
          <w:color w:val="auto"/>
          <w:highlight w:val="none"/>
          <w:lang w:eastAsia="zh-CN"/>
        </w:rPr>
        <w:t>井座</w:t>
      </w:r>
      <w:r>
        <w:rPr>
          <w:color w:val="auto"/>
          <w:highlight w:val="none"/>
        </w:rPr>
        <w:t>；雨水检查井可选用带流槽的</w:t>
      </w:r>
      <w:r>
        <w:rPr>
          <w:rFonts w:hint="eastAsia"/>
          <w:color w:val="auto"/>
          <w:highlight w:val="none"/>
          <w:lang w:eastAsia="zh-CN"/>
        </w:rPr>
        <w:t>井座</w:t>
      </w:r>
      <w:r>
        <w:rPr>
          <w:rFonts w:hint="eastAsia"/>
          <w:color w:val="auto"/>
          <w:highlight w:val="none"/>
        </w:rPr>
        <w:t>，</w:t>
      </w:r>
      <w:r>
        <w:rPr>
          <w:color w:val="auto"/>
          <w:highlight w:val="none"/>
        </w:rPr>
        <w:t>带有沉泥室的</w:t>
      </w:r>
      <w:r>
        <w:rPr>
          <w:rFonts w:hint="eastAsia"/>
          <w:color w:val="auto"/>
          <w:highlight w:val="none"/>
          <w:lang w:eastAsia="zh-CN"/>
        </w:rPr>
        <w:t>井座</w:t>
      </w:r>
      <w:r>
        <w:rPr>
          <w:color w:val="auto"/>
          <w:highlight w:val="none"/>
        </w:rPr>
        <w:t>其沉泥井的井径不应小于500mm。</w:t>
      </w:r>
    </w:p>
    <w:p w14:paraId="28561554">
      <w:pPr>
        <w:pStyle w:val="4"/>
        <w:rPr>
          <w:color w:val="auto"/>
          <w:highlight w:val="none"/>
        </w:rPr>
      </w:pPr>
      <w:r>
        <w:rPr>
          <w:color w:val="auto"/>
          <w:highlight w:val="none"/>
        </w:rPr>
        <w:t>水封井的水封深度不应小于0.25m，井上应设通风设施，井底应设沉泥室。</w:t>
      </w:r>
    </w:p>
    <w:p w14:paraId="097D0897">
      <w:pPr>
        <w:pStyle w:val="4"/>
        <w:rPr>
          <w:color w:val="auto"/>
          <w:highlight w:val="none"/>
        </w:rPr>
      </w:pPr>
      <w:r>
        <w:rPr>
          <w:color w:val="auto"/>
          <w:highlight w:val="none"/>
        </w:rPr>
        <w:t>在排水管道变径处、变坡处</w:t>
      </w:r>
      <w:r>
        <w:rPr>
          <w:rFonts w:hint="eastAsia"/>
          <w:color w:val="auto"/>
          <w:highlight w:val="none"/>
          <w:lang w:eastAsia="zh-CN"/>
        </w:rPr>
        <w:t>，</w:t>
      </w:r>
      <w:r>
        <w:rPr>
          <w:color w:val="auto"/>
          <w:kern w:val="0"/>
          <w:szCs w:val="24"/>
          <w:highlight w:val="none"/>
        </w:rPr>
        <w:t>异径渐变接头</w:t>
      </w:r>
      <w:r>
        <w:rPr>
          <w:color w:val="auto"/>
          <w:highlight w:val="none"/>
        </w:rPr>
        <w:t>宜设置变径</w:t>
      </w:r>
      <w:r>
        <w:rPr>
          <w:rFonts w:hint="eastAsia"/>
          <w:color w:val="auto"/>
          <w:highlight w:val="none"/>
          <w:lang w:eastAsia="zh-CN"/>
        </w:rPr>
        <w:t>井座</w:t>
      </w:r>
      <w:r>
        <w:rPr>
          <w:color w:val="auto"/>
          <w:highlight w:val="none"/>
        </w:rPr>
        <w:t>，或设置变径接头。</w:t>
      </w:r>
      <w:r>
        <w:rPr>
          <w:rFonts w:hint="eastAsia"/>
          <w:color w:val="auto"/>
          <w:highlight w:val="none"/>
          <w:lang w:eastAsia="zh-CN"/>
        </w:rPr>
        <w:t>井座</w:t>
      </w:r>
      <w:r>
        <w:rPr>
          <w:color w:val="auto"/>
          <w:highlight w:val="none"/>
        </w:rPr>
        <w:t>承口处设置变径接头时，应符合下列要求：</w:t>
      </w:r>
    </w:p>
    <w:p w14:paraId="1CBF50D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污水、雨污合流检查井</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应设置异径渐变接头，且要与上游管管顶平接；</w:t>
      </w:r>
    </w:p>
    <w:p w14:paraId="728DF71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雨水检查井</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可设置异径偏心接头，且要与上游管管顶平接。</w:t>
      </w:r>
    </w:p>
    <w:p w14:paraId="26AB77EC">
      <w:pPr>
        <w:pStyle w:val="4"/>
        <w:rPr>
          <w:rFonts w:hint="eastAsia"/>
          <w:color w:val="auto"/>
          <w:highlight w:val="none"/>
          <w:lang w:eastAsia="zh-CN"/>
        </w:rPr>
      </w:pPr>
      <w:r>
        <w:rPr>
          <w:rFonts w:hint="eastAsia"/>
          <w:color w:val="auto"/>
          <w:highlight w:val="none"/>
        </w:rPr>
        <w:t>检查井规格型号选择应根据连接排水管的数量、管径埋深以及检查井交汇角度等确定</w:t>
      </w:r>
      <w:r>
        <w:rPr>
          <w:rFonts w:hint="eastAsia"/>
          <w:color w:val="auto"/>
          <w:highlight w:val="none"/>
          <w:lang w:eastAsia="zh-CN"/>
        </w:rPr>
        <w:t>：</w:t>
      </w:r>
    </w:p>
    <w:p w14:paraId="7DD121D9">
      <w:pPr>
        <w:pStyle w:val="5"/>
        <w:ind w:left="0"/>
        <w:textAlignment w:val="auto"/>
        <w:rPr>
          <w:rFonts w:hint="eastAsia"/>
          <w:color w:val="auto"/>
          <w:highlight w:val="none"/>
        </w:rPr>
      </w:pPr>
      <w:r>
        <w:rPr>
          <w:rFonts w:hint="eastAsia"/>
          <w:color w:val="auto"/>
          <w:highlight w:val="none"/>
        </w:rPr>
        <w:t>当水流在</w:t>
      </w:r>
      <w:r>
        <w:rPr>
          <w:rFonts w:hint="eastAsia" w:ascii="Times New Roman" w:hAnsi="Times New Roman" w:cs="Times New Roman"/>
          <w:color w:val="auto"/>
          <w:highlight w:val="none"/>
        </w:rPr>
        <w:t>检查</w:t>
      </w:r>
      <w:r>
        <w:rPr>
          <w:rFonts w:hint="eastAsia"/>
          <w:color w:val="auto"/>
          <w:highlight w:val="none"/>
        </w:rPr>
        <w:t>井处转向时，应根据水流偏转角度选择90</w:t>
      </w:r>
      <w:r>
        <w:rPr>
          <w:rFonts w:hint="eastAsia"/>
          <w:color w:val="auto"/>
          <w:highlight w:val="none"/>
          <w:lang w:val="en-US" w:eastAsia="zh-CN"/>
        </w:rPr>
        <w:t>°</w:t>
      </w:r>
      <w:r>
        <w:rPr>
          <w:rFonts w:hint="eastAsia"/>
          <w:color w:val="auto"/>
          <w:highlight w:val="none"/>
        </w:rPr>
        <w:t>弯头、135°弯头的检查井;</w:t>
      </w:r>
    </w:p>
    <w:p w14:paraId="54B8233F">
      <w:pPr>
        <w:pStyle w:val="5"/>
        <w:ind w:left="0"/>
        <w:textAlignment w:val="auto"/>
        <w:rPr>
          <w:rFonts w:hint="eastAsia"/>
          <w:color w:val="auto"/>
          <w:highlight w:val="none"/>
        </w:rPr>
      </w:pPr>
      <w:r>
        <w:rPr>
          <w:rFonts w:hint="eastAsia"/>
          <w:color w:val="auto"/>
          <w:highlight w:val="none"/>
        </w:rPr>
        <w:t>当直线</w:t>
      </w:r>
      <w:r>
        <w:rPr>
          <w:rFonts w:hint="eastAsia" w:ascii="Times New Roman" w:hAnsi="Times New Roman" w:cs="Times New Roman"/>
          <w:color w:val="auto"/>
          <w:highlight w:val="none"/>
        </w:rPr>
        <w:t>排水管</w:t>
      </w:r>
      <w:r>
        <w:rPr>
          <w:rFonts w:hint="eastAsia"/>
          <w:color w:val="auto"/>
          <w:highlight w:val="none"/>
        </w:rPr>
        <w:t>段上有汇入管接入检查井时，可根据</w:t>
      </w:r>
      <w:r>
        <w:rPr>
          <w:rFonts w:hint="eastAsia"/>
          <w:color w:val="auto"/>
          <w:highlight w:val="none"/>
          <w:lang w:eastAsia="zh-CN"/>
        </w:rPr>
        <w:t>汇入</w:t>
      </w:r>
      <w:r>
        <w:rPr>
          <w:rFonts w:hint="eastAsia"/>
          <w:color w:val="auto"/>
          <w:highlight w:val="none"/>
        </w:rPr>
        <w:t>管道接入的角度选择 90°三通、</w:t>
      </w:r>
      <w:r>
        <w:rPr>
          <w:rFonts w:hint="eastAsia"/>
          <w:color w:val="auto"/>
          <w:highlight w:val="none"/>
          <w:lang w:val="en-US" w:eastAsia="zh-CN"/>
        </w:rPr>
        <w:t xml:space="preserve"> </w:t>
      </w:r>
      <w:r>
        <w:rPr>
          <w:rFonts w:hint="eastAsia"/>
          <w:color w:val="auto"/>
          <w:highlight w:val="none"/>
        </w:rPr>
        <w:t>45°斜三通、90°汇合四通、45°斜四通的</w:t>
      </w:r>
      <w:r>
        <w:rPr>
          <w:rFonts w:hint="eastAsia" w:ascii="Times New Roman" w:hAnsi="Times New Roman" w:cs="Times New Roman"/>
          <w:color w:val="auto"/>
          <w:highlight w:val="none"/>
        </w:rPr>
        <w:t>检查</w:t>
      </w:r>
      <w:r>
        <w:rPr>
          <w:rFonts w:hint="eastAsia"/>
          <w:color w:val="auto"/>
          <w:highlight w:val="none"/>
        </w:rPr>
        <w:t>井;</w:t>
      </w:r>
    </w:p>
    <w:p w14:paraId="60E9955D">
      <w:pPr>
        <w:pStyle w:val="5"/>
        <w:ind w:left="0"/>
        <w:textAlignment w:val="auto"/>
        <w:rPr>
          <w:rFonts w:hint="eastAsia"/>
          <w:color w:val="auto"/>
          <w:highlight w:val="none"/>
          <w:lang w:eastAsia="zh-CN"/>
        </w:rPr>
      </w:pPr>
      <w:r>
        <w:rPr>
          <w:rFonts w:hint="eastAsia"/>
          <w:color w:val="auto"/>
          <w:highlight w:val="none"/>
        </w:rPr>
        <w:t>检查井规格宜按表4.2.1</w:t>
      </w:r>
      <w:r>
        <w:rPr>
          <w:rFonts w:hint="eastAsia"/>
          <w:color w:val="auto"/>
          <w:highlight w:val="none"/>
          <w:lang w:val="en-US" w:eastAsia="zh-CN"/>
        </w:rPr>
        <w:t>1</w:t>
      </w:r>
      <w:r>
        <w:rPr>
          <w:rFonts w:hint="eastAsia"/>
          <w:color w:val="auto"/>
          <w:highlight w:val="none"/>
        </w:rPr>
        <w:t>选用</w:t>
      </w:r>
      <w:r>
        <w:rPr>
          <w:rFonts w:hint="eastAsia"/>
          <w:color w:val="auto"/>
          <w:highlight w:val="none"/>
          <w:lang w:eastAsia="zh-CN"/>
        </w:rPr>
        <w:t>；</w:t>
      </w:r>
    </w:p>
    <w:p w14:paraId="7B730DCC">
      <w:pPr>
        <w:pStyle w:val="88"/>
        <w:rPr>
          <w:rFonts w:hint="default" w:eastAsia="宋体"/>
          <w:color w:val="auto"/>
          <w:highlight w:val="none"/>
          <w:lang w:val="en-US" w:eastAsia="zh-CN"/>
        </w:rPr>
      </w:pPr>
      <w:r>
        <w:rPr>
          <w:strike w:val="0"/>
          <w:dstrike w:val="0"/>
          <w:color w:val="auto"/>
          <w:highlight w:val="none"/>
        </w:rPr>
        <w:t xml:space="preserve">  </w:t>
      </w:r>
      <w:r>
        <w:rPr>
          <w:rFonts w:hint="eastAsia"/>
          <w:strike w:val="0"/>
          <w:dstrike w:val="0"/>
          <w:color w:val="auto"/>
          <w:highlight w:val="none"/>
          <w:lang w:val="en-US" w:eastAsia="zh-CN"/>
        </w:rPr>
        <w:t>检查井选用表</w:t>
      </w:r>
    </w:p>
    <w:tbl>
      <w:tblPr>
        <w:tblStyle w:val="29"/>
        <w:tblpPr w:leftFromText="180" w:rightFromText="180" w:vertAnchor="text" w:horzAnchor="page" w:tblpX="1518" w:tblpY="305"/>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22"/>
        <w:gridCol w:w="980"/>
        <w:gridCol w:w="1329"/>
        <w:gridCol w:w="1279"/>
      </w:tblGrid>
      <w:tr w14:paraId="09B2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CB0B">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排水管道公称尺寸DN(mm)</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750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井深(m)</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3EB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井径DN(mm)</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E70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检查井形式</w:t>
            </w:r>
          </w:p>
        </w:tc>
      </w:tr>
      <w:tr w14:paraId="330A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79EE4">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≤300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BC5C">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≤1.2</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48A8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450 </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3785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直壁型</w:t>
            </w:r>
          </w:p>
        </w:tc>
      </w:tr>
      <w:tr w14:paraId="7DD9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0297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300～600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4FC5">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≤1.2</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B5EE">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630、700</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3651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直壁型</w:t>
            </w:r>
          </w:p>
        </w:tc>
      </w:tr>
      <w:tr w14:paraId="6C6A4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A68E">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200～600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B6898">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w:t>
            </w:r>
            <w:r>
              <w:rPr>
                <w:rFonts w:ascii="宋体" w:hAnsi="宋体" w:eastAsia="宋体" w:cs="宋体"/>
                <w:i w:val="0"/>
                <w:iCs w:val="0"/>
                <w:color w:val="auto"/>
                <w:kern w:val="0"/>
                <w:sz w:val="18"/>
                <w:szCs w:val="18"/>
                <w:highlight w:val="none"/>
                <w:u w:val="none"/>
                <w:lang w:val="en-US" w:eastAsia="zh-CN" w:bidi="ar"/>
              </w:rPr>
              <w:t>1.2</w:t>
            </w:r>
            <w:r>
              <w:rPr>
                <w:rFonts w:hint="eastAsia" w:ascii="宋体" w:hAnsi="宋体" w:cs="宋体"/>
                <w:i w:val="0"/>
                <w:iCs w:val="0"/>
                <w:color w:val="auto"/>
                <w:kern w:val="0"/>
                <w:sz w:val="18"/>
                <w:szCs w:val="18"/>
                <w:highlight w:val="none"/>
                <w:u w:val="none"/>
                <w:lang w:val="en-US" w:eastAsia="zh-CN" w:bidi="ar"/>
              </w:rPr>
              <w:t>，＜1.5</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965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630、700</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3D1F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直壁型</w:t>
            </w:r>
          </w:p>
        </w:tc>
      </w:tr>
      <w:tr w14:paraId="77A94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C918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300～1000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27342">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≥1.5</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88B2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1000 </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060A">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收口型</w:t>
            </w:r>
          </w:p>
        </w:tc>
      </w:tr>
    </w:tbl>
    <w:p w14:paraId="42022E3E">
      <w:pPr>
        <w:pStyle w:val="5"/>
        <w:ind w:left="0"/>
        <w:textAlignment w:val="auto"/>
        <w:rPr>
          <w:color w:val="auto"/>
          <w:highlight w:val="none"/>
        </w:rPr>
      </w:pPr>
      <w:r>
        <w:rPr>
          <w:rFonts w:hint="eastAsia"/>
          <w:color w:val="auto"/>
          <w:highlight w:val="none"/>
        </w:rPr>
        <w:t>当井内设置液位等传感器时，</w:t>
      </w:r>
      <w:r>
        <w:rPr>
          <w:rFonts w:hint="eastAsia"/>
          <w:color w:val="auto"/>
          <w:highlight w:val="none"/>
          <w:lang w:eastAsia="zh-CN"/>
        </w:rPr>
        <w:t>井径</w:t>
      </w:r>
      <w:r>
        <w:rPr>
          <w:rFonts w:hint="eastAsia"/>
          <w:color w:val="auto"/>
          <w:highlight w:val="none"/>
        </w:rPr>
        <w:t>不宜小于1000mm。</w:t>
      </w:r>
    </w:p>
    <w:p w14:paraId="2D35C9DB">
      <w:pPr>
        <w:pStyle w:val="4"/>
        <w:rPr>
          <w:rFonts w:hint="eastAsia"/>
          <w:color w:val="auto"/>
          <w:highlight w:val="none"/>
        </w:rPr>
      </w:pPr>
      <w:r>
        <w:rPr>
          <w:rFonts w:hint="eastAsia"/>
          <w:color w:val="auto"/>
          <w:highlight w:val="none"/>
        </w:rPr>
        <w:t>井筒与井座、偏置收口等部件的连接应采用承插柔性连接，</w:t>
      </w:r>
      <w:r>
        <w:rPr>
          <w:rFonts w:hint="eastAsia"/>
          <w:color w:val="auto"/>
          <w:highlight w:val="none"/>
          <w:lang w:val="en-US" w:eastAsia="zh-CN"/>
        </w:rPr>
        <w:t>并</w:t>
      </w:r>
      <w:r>
        <w:rPr>
          <w:rFonts w:hint="eastAsia"/>
          <w:color w:val="auto"/>
          <w:highlight w:val="none"/>
        </w:rPr>
        <w:t>采用热收缩带或套补强。</w:t>
      </w:r>
    </w:p>
    <w:p w14:paraId="4F042611">
      <w:pPr>
        <w:pStyle w:val="4"/>
        <w:rPr>
          <w:color w:val="auto"/>
          <w:highlight w:val="none"/>
        </w:rPr>
      </w:pPr>
      <w:r>
        <w:rPr>
          <w:color w:val="auto"/>
          <w:highlight w:val="none"/>
        </w:rPr>
        <w:t>排水管道上需要汇入排水支管时，应按下列要求设置。</w:t>
      </w:r>
    </w:p>
    <w:p w14:paraId="6D3541F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当排水管与主管道管底标高高差大于表4.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时，应根据支管的管径、数量以及汇入方向设置相应的井壁接管件，然后汇入检查井，当排水管与主管道管底标高高差小于表4.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时，应根据支管的管径、数量以及汇入方向设置相应的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，将支管汇入</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。当支管管径不同时，可通过变径接头的方式过渡</w:t>
      </w:r>
      <w:r>
        <w:rPr>
          <w:rFonts w:hint="eastAsia" w:ascii="Times New Roman" w:hAnsi="Times New Roman" w:cs="Times New Roman"/>
          <w:color w:val="auto"/>
          <w:highlight w:val="none"/>
        </w:rPr>
        <w:t>；</w:t>
      </w:r>
    </w:p>
    <w:p w14:paraId="2F2FF712">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当需在井筒上现场开孔接入支管时，宜设置</w:t>
      </w:r>
      <w:r>
        <w:rPr>
          <w:rFonts w:hint="eastAsia" w:ascii="Times New Roman" w:hAnsi="Times New Roman" w:cs="Times New Roman"/>
          <w:color w:val="auto"/>
          <w:highlight w:val="none"/>
          <w:lang w:eastAsia="zh-CN"/>
        </w:rPr>
        <w:t>马鞍接头</w:t>
      </w:r>
      <w:r>
        <w:rPr>
          <w:rFonts w:ascii="Times New Roman" w:hAnsi="Times New Roman" w:cs="Times New Roman"/>
          <w:color w:val="auto"/>
          <w:highlight w:val="none"/>
        </w:rPr>
        <w:t>，且不得倒坡</w:t>
      </w:r>
      <w:r>
        <w:rPr>
          <w:rFonts w:hint="eastAsia" w:ascii="Times New Roman" w:hAnsi="Times New Roman" w:cs="Times New Roman"/>
          <w:color w:val="auto"/>
          <w:highlight w:val="none"/>
        </w:rPr>
        <w:t>；</w:t>
      </w:r>
    </w:p>
    <w:p w14:paraId="5E2647A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检查井井径大于等于700mm时，接入检查井中管径大于300mm的排水支管数量不得超过三根。</w:t>
      </w:r>
    </w:p>
    <w:p w14:paraId="7D98A564">
      <w:pPr>
        <w:pStyle w:val="4"/>
        <w:rPr>
          <w:color w:val="auto"/>
          <w:highlight w:val="none"/>
        </w:rPr>
      </w:pPr>
      <w:r>
        <w:rPr>
          <w:color w:val="auto"/>
          <w:highlight w:val="none"/>
        </w:rPr>
        <w:t>建筑小区的排出管起始检查井与接户管检查井的设置，应符合下列规定：</w:t>
      </w:r>
    </w:p>
    <w:p w14:paraId="640DDC9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排出管与接户管在起始井相接时，起始检查井的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如有跌落差（详见表</w:t>
      </w:r>
      <w:r>
        <w:rPr>
          <w:rFonts w:hint="eastAsia" w:ascii="Times New Roman" w:hAnsi="Times New Roman" w:cs="Times New Roman"/>
          <w:color w:val="auto"/>
          <w:highlight w:val="none"/>
        </w:rPr>
        <w:t>4.</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）可采用直立弯头</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；如管顶平接可采用水平弯头</w:t>
      </w:r>
      <w:r>
        <w:rPr>
          <w:rFonts w:hint="eastAsia" w:ascii="Times New Roman" w:hAnsi="Times New Roman" w:cs="Times New Roman"/>
          <w:color w:val="auto"/>
          <w:highlight w:val="none"/>
          <w:lang w:eastAsia="zh-CN"/>
        </w:rPr>
        <w:t>井座</w:t>
      </w:r>
      <w:r>
        <w:rPr>
          <w:rFonts w:hint="eastAsia" w:ascii="Times New Roman" w:hAnsi="Times New Roman" w:cs="Times New Roman"/>
          <w:color w:val="auto"/>
          <w:highlight w:val="none"/>
        </w:rPr>
        <w:t>；</w:t>
      </w:r>
    </w:p>
    <w:p w14:paraId="02D4A962">
      <w:pPr>
        <w:pStyle w:val="5"/>
        <w:ind w:left="0"/>
        <w:textAlignment w:val="auto"/>
        <w:rPr>
          <w:rFonts w:ascii="Times New Roman" w:hAnsi="Times New Roman" w:cs="Times New Roman"/>
          <w:color w:val="auto"/>
          <w:highlight w:val="none"/>
        </w:rPr>
      </w:pPr>
      <w:bookmarkStart w:id="95" w:name="OLE_LINK2"/>
      <w:r>
        <w:rPr>
          <w:rFonts w:ascii="Times New Roman" w:hAnsi="Times New Roman" w:cs="Times New Roman"/>
          <w:color w:val="auto"/>
          <w:highlight w:val="none"/>
        </w:rPr>
        <w:t>排出管与接户管在接户管检查井相接时，</w:t>
      </w:r>
      <w:bookmarkEnd w:id="95"/>
      <w:r>
        <w:rPr>
          <w:rFonts w:ascii="Times New Roman" w:hAnsi="Times New Roman" w:cs="Times New Roman"/>
          <w:color w:val="auto"/>
          <w:highlight w:val="none"/>
        </w:rPr>
        <w:t>当排出管为1根、接入管管底与流出管管底标高高差小于表</w:t>
      </w:r>
      <w:r>
        <w:rPr>
          <w:rFonts w:hint="eastAsia" w:ascii="Times New Roman" w:hAnsi="Times New Roman" w:cs="Times New Roman"/>
          <w:color w:val="auto"/>
          <w:highlight w:val="none"/>
        </w:rPr>
        <w:t>4.</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的距离时，应设置三通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-1</w:t>
      </w:r>
      <w:r>
        <w:rPr>
          <w:rFonts w:hint="eastAsia" w:ascii="Times New Roman" w:hAnsi="Times New Roman" w:cs="Times New Roman"/>
          <w:color w:val="auto"/>
          <w:highlight w:val="none"/>
        </w:rPr>
        <w:t>；</w:t>
      </w:r>
    </w:p>
    <w:p w14:paraId="3372D93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排出管与接户管在接户管检查井相接时，当排出管为2根、接入管管底与流出管管底</w:t>
      </w:r>
      <w:r>
        <w:rPr>
          <w:rFonts w:hint="eastAsia" w:ascii="Times New Roman" w:hAnsi="Times New Roman" w:cs="Times New Roman"/>
          <w:color w:val="auto"/>
          <w:highlight w:val="none"/>
          <w:lang w:eastAsia="zh-CN"/>
        </w:rPr>
        <w:t>标高</w:t>
      </w:r>
      <w:r>
        <w:rPr>
          <w:rFonts w:ascii="Times New Roman" w:hAnsi="Times New Roman" w:cs="Times New Roman"/>
          <w:color w:val="auto"/>
          <w:highlight w:val="none"/>
        </w:rPr>
        <w:t>高</w:t>
      </w:r>
      <w:r>
        <w:rPr>
          <w:rFonts w:hint="eastAsia" w:ascii="Times New Roman" w:hAnsi="Times New Roman" w:cs="Times New Roman"/>
          <w:color w:val="auto"/>
          <w:highlight w:val="none"/>
          <w:lang w:eastAsia="zh-CN"/>
        </w:rPr>
        <w:t>差</w:t>
      </w:r>
      <w:r>
        <w:rPr>
          <w:rFonts w:ascii="Times New Roman" w:hAnsi="Times New Roman" w:cs="Times New Roman"/>
          <w:color w:val="auto"/>
          <w:highlight w:val="none"/>
        </w:rPr>
        <w:t>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的距离时，且间距较小时，宜设置斜四通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，或设置汇流接头合流后再与三通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-2</w:t>
      </w:r>
      <w:r>
        <w:rPr>
          <w:rFonts w:hint="eastAsia" w:ascii="Times New Roman" w:hAnsi="Times New Roman" w:cs="Times New Roman"/>
          <w:color w:val="auto"/>
          <w:highlight w:val="none"/>
        </w:rPr>
        <w:t>；</w:t>
      </w:r>
    </w:p>
    <w:p w14:paraId="5804BB5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w:t>
      </w:r>
      <w:r>
        <w:rPr>
          <w:rFonts w:hint="eastAsia" w:ascii="Times New Roman" w:hAnsi="Times New Roman" w:cs="Times New Roman"/>
          <w:color w:val="auto"/>
          <w:highlight w:val="none"/>
          <w:lang w:eastAsia="zh-CN"/>
        </w:rPr>
        <w:t>为</w:t>
      </w:r>
      <w:r>
        <w:rPr>
          <w:rFonts w:ascii="Times New Roman" w:hAnsi="Times New Roman" w:cs="Times New Roman"/>
          <w:color w:val="auto"/>
          <w:highlight w:val="none"/>
        </w:rPr>
        <w:t>3根、接入管管底与流出管管底标高高差小于表4.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的距离，且排出管间距受限时，可设置汇流接头合流后接入三通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-3</w:t>
      </w:r>
      <w:r>
        <w:rPr>
          <w:rFonts w:hint="eastAsia" w:ascii="Times New Roman" w:hAnsi="Times New Roman" w:cs="Times New Roman"/>
          <w:color w:val="auto"/>
          <w:highlight w:val="none"/>
        </w:rPr>
        <w:t>；</w:t>
      </w:r>
    </w:p>
    <w:p w14:paraId="4893388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排出管与接户管在接户管检查井相接时，当排出管为1~3根、接入管管底与流出管管底标高高差大于表4.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的距离时，且间距较小时，可采用连接管件，再与直通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上下串接，参见图4.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-4</w:t>
      </w:r>
      <w:r>
        <w:rPr>
          <w:rFonts w:hint="eastAsia" w:ascii="Times New Roman" w:hAnsi="Times New Roman" w:cs="Times New Roman"/>
          <w:color w:val="auto"/>
          <w:highlight w:val="none"/>
        </w:rPr>
        <w:t>；</w:t>
      </w:r>
    </w:p>
    <w:p w14:paraId="52ECFAB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w:t>
      </w:r>
      <w:r>
        <w:rPr>
          <w:rFonts w:hint="eastAsia" w:ascii="Times New Roman" w:hAnsi="Times New Roman" w:cs="Times New Roman"/>
          <w:color w:val="auto"/>
          <w:highlight w:val="none"/>
          <w:lang w:eastAsia="zh-CN"/>
        </w:rPr>
        <w:t>为</w:t>
      </w:r>
      <w:r>
        <w:rPr>
          <w:rFonts w:ascii="Times New Roman" w:hAnsi="Times New Roman" w:cs="Times New Roman"/>
          <w:color w:val="auto"/>
          <w:highlight w:val="none"/>
        </w:rPr>
        <w:t>5根及5根以下，接入管管底与流出管管底标高高差小于表4.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的距离，宜选用有流槽五通汇合井</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的排水方式，参见图4.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-5</w:t>
      </w:r>
      <w:r>
        <w:rPr>
          <w:rFonts w:hint="eastAsia" w:ascii="Times New Roman" w:hAnsi="Times New Roman" w:cs="Times New Roman"/>
          <w:color w:val="auto"/>
          <w:highlight w:val="none"/>
          <w:lang w:eastAsia="zh-CN"/>
        </w:rPr>
        <w:t>。</w:t>
      </w:r>
    </w:p>
    <w:p w14:paraId="685B56F5">
      <w:pPr>
        <w:rPr>
          <w:color w:val="auto"/>
          <w:highlight w:val="none"/>
        </w:rPr>
      </w:pP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1"/>
        <w:gridCol w:w="2964"/>
      </w:tblGrid>
      <w:tr w14:paraId="636EF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1323E759">
            <w:pPr>
              <w:jc w:val="center"/>
              <w:textAlignment w:val="center"/>
              <w:rPr>
                <w:rFonts w:cs="Times New Roman"/>
                <w:color w:val="auto"/>
                <w:sz w:val="22"/>
                <w:highlight w:val="none"/>
              </w:rPr>
            </w:pPr>
            <w:r>
              <w:rPr>
                <w:rFonts w:cs="Times New Roman"/>
                <w:color w:val="auto"/>
                <w:highlight w:val="none"/>
              </w:rPr>
              <w:drawing>
                <wp:inline distT="0" distB="0" distL="0" distR="0">
                  <wp:extent cx="898525" cy="930275"/>
                  <wp:effectExtent l="0" t="0" r="0" b="3175"/>
                  <wp:docPr id="210" name="图片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98525" cy="930275"/>
                          </a:xfrm>
                          <a:prstGeom prst="rect">
                            <a:avLst/>
                          </a:prstGeom>
                          <a:noFill/>
                          <a:ln>
                            <a:noFill/>
                          </a:ln>
                        </pic:spPr>
                      </pic:pic>
                    </a:graphicData>
                  </a:graphic>
                </wp:inline>
              </w:drawing>
            </w:r>
          </w:p>
        </w:tc>
      </w:tr>
      <w:tr w14:paraId="01FB7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33C0AEB7">
            <w:pPr>
              <w:pStyle w:val="8"/>
              <w:rPr>
                <w:b w:val="0"/>
                <w:color w:val="auto"/>
                <w:highlight w:val="none"/>
              </w:rPr>
            </w:pPr>
            <w:r>
              <w:rPr>
                <w:b w:val="0"/>
                <w:bCs w:val="0"/>
                <w:color w:val="auto"/>
                <w:highlight w:val="none"/>
              </w:rPr>
              <w:noBreakHyphen/>
            </w:r>
            <w:r>
              <w:rPr>
                <w:b w:val="0"/>
                <w:bCs w:val="0"/>
                <w:color w:val="auto"/>
                <w:highlight w:val="none"/>
              </w:rPr>
              <w:fldChar w:fldCharType="begin"/>
            </w:r>
            <w:r>
              <w:rPr>
                <w:rFonts w:hint="eastAsia"/>
                <w:b w:val="0"/>
                <w:bCs w:val="0"/>
                <w:color w:val="auto"/>
                <w:highlight w:val="none"/>
              </w:rPr>
              <w:instrText xml:space="preserve"> SEQ 公式 \* ARABIC \s 3 </w:instrText>
            </w:r>
            <w:r>
              <w:rPr>
                <w:b w:val="0"/>
                <w:bCs w:val="0"/>
                <w:color w:val="auto"/>
                <w:highlight w:val="none"/>
              </w:rPr>
              <w:fldChar w:fldCharType="separate"/>
            </w:r>
            <w:r>
              <w:rPr>
                <w:b w:val="0"/>
                <w:bCs w:val="0"/>
                <w:color w:val="auto"/>
                <w:highlight w:val="none"/>
              </w:rPr>
              <w:t>1</w:t>
            </w:r>
            <w:r>
              <w:rPr>
                <w:b w:val="0"/>
                <w:bCs w:val="0"/>
                <w:color w:val="auto"/>
                <w:highlight w:val="none"/>
              </w:rPr>
              <w:fldChar w:fldCharType="end"/>
            </w:r>
            <w:r>
              <w:rPr>
                <w:b w:val="0"/>
                <w:bCs w:val="0"/>
                <w:color w:val="auto"/>
                <w:highlight w:val="none"/>
              </w:rPr>
              <w:t xml:space="preserve">  </w:t>
            </w:r>
            <w:r>
              <w:rPr>
                <w:rFonts w:hint="eastAsia"/>
                <w:b w:val="0"/>
                <w:bCs w:val="0"/>
                <w:color w:val="auto"/>
                <w:highlight w:val="none"/>
              </w:rPr>
              <w:t>三通</w:t>
            </w:r>
            <w:r>
              <w:rPr>
                <w:rFonts w:hint="eastAsia"/>
                <w:b w:val="0"/>
                <w:bCs w:val="0"/>
                <w:color w:val="auto"/>
                <w:highlight w:val="none"/>
                <w:lang w:eastAsia="zh-CN"/>
              </w:rPr>
              <w:t>井座</w:t>
            </w:r>
          </w:p>
        </w:tc>
      </w:tr>
      <w:tr w14:paraId="1C489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91" w:type="dxa"/>
          </w:tcPr>
          <w:p w14:paraId="273C2EB4">
            <w:pPr>
              <w:jc w:val="center"/>
              <w:textAlignment w:val="center"/>
              <w:rPr>
                <w:rFonts w:ascii="黑体" w:hAnsi="黑体" w:eastAsia="黑体" w:cs="Times New Roman"/>
                <w:b/>
                <w:color w:val="auto"/>
                <w:sz w:val="18"/>
                <w:szCs w:val="18"/>
                <w:highlight w:val="none"/>
              </w:rPr>
            </w:pPr>
            <w:r>
              <w:rPr>
                <w:rFonts w:ascii="黑体" w:hAnsi="黑体" w:eastAsia="黑体" w:cs="Times New Roman"/>
                <w:b/>
                <w:color w:val="auto"/>
                <w:sz w:val="18"/>
                <w:szCs w:val="18"/>
                <w:highlight w:val="none"/>
              </w:rPr>
              <w:drawing>
                <wp:inline distT="0" distB="0" distL="0" distR="0">
                  <wp:extent cx="898525" cy="1089025"/>
                  <wp:effectExtent l="0" t="0" r="0" b="0"/>
                  <wp:docPr id="209" name="图片 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98525" cy="1089025"/>
                          </a:xfrm>
                          <a:prstGeom prst="rect">
                            <a:avLst/>
                          </a:prstGeom>
                          <a:noFill/>
                          <a:ln>
                            <a:noFill/>
                          </a:ln>
                        </pic:spPr>
                      </pic:pic>
                    </a:graphicData>
                  </a:graphic>
                </wp:inline>
              </w:drawing>
            </w:r>
          </w:p>
          <w:p w14:paraId="4AD88962">
            <w:pPr>
              <w:jc w:val="center"/>
              <w:textAlignment w:val="center"/>
              <w:rPr>
                <w:rFonts w:hint="eastAsia" w:ascii="黑体" w:hAnsi="黑体" w:eastAsia="黑体" w:cs="Times New Roman"/>
                <w:b/>
                <w:color w:val="auto"/>
                <w:sz w:val="18"/>
                <w:szCs w:val="18"/>
                <w:highlight w:val="none"/>
                <w:lang w:eastAsia="zh-CN"/>
              </w:rPr>
            </w:pPr>
            <w:r>
              <w:rPr>
                <w:rFonts w:hint="eastAsia" w:ascii="黑体" w:hAnsi="黑体" w:eastAsia="黑体" w:cs="Times New Roman"/>
                <w:b/>
                <w:color w:val="auto"/>
                <w:sz w:val="18"/>
                <w:szCs w:val="18"/>
                <w:highlight w:val="none"/>
              </w:rPr>
              <w:t>斜四通</w:t>
            </w:r>
            <w:r>
              <w:rPr>
                <w:rFonts w:hint="eastAsia" w:ascii="黑体" w:hAnsi="黑体" w:eastAsia="黑体" w:cs="Times New Roman"/>
                <w:b/>
                <w:color w:val="auto"/>
                <w:sz w:val="18"/>
                <w:szCs w:val="18"/>
                <w:highlight w:val="none"/>
                <w:lang w:eastAsia="zh-CN"/>
              </w:rPr>
              <w:t>井座</w:t>
            </w:r>
          </w:p>
        </w:tc>
        <w:tc>
          <w:tcPr>
            <w:tcW w:w="2964" w:type="dxa"/>
          </w:tcPr>
          <w:p w14:paraId="701B44D9">
            <w:pPr>
              <w:jc w:val="center"/>
              <w:textAlignment w:val="center"/>
              <w:rPr>
                <w:rFonts w:ascii="黑体" w:hAnsi="黑体" w:eastAsia="黑体" w:cs="Times New Roman"/>
                <w:b/>
                <w:color w:val="auto"/>
                <w:sz w:val="18"/>
                <w:szCs w:val="18"/>
                <w:highlight w:val="none"/>
              </w:rPr>
            </w:pPr>
            <w:r>
              <w:rPr>
                <w:rFonts w:ascii="黑体" w:hAnsi="黑体" w:eastAsia="黑体" w:cs="Times New Roman"/>
                <w:b/>
                <w:color w:val="auto"/>
                <w:sz w:val="18"/>
                <w:szCs w:val="18"/>
                <w:highlight w:val="none"/>
              </w:rPr>
              <w:drawing>
                <wp:inline distT="0" distB="0" distL="0" distR="0">
                  <wp:extent cx="898525" cy="1089025"/>
                  <wp:effectExtent l="0" t="0" r="0" b="0"/>
                  <wp:docPr id="208" name="图片 2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98525" cy="1089025"/>
                          </a:xfrm>
                          <a:prstGeom prst="rect">
                            <a:avLst/>
                          </a:prstGeom>
                          <a:noFill/>
                          <a:ln>
                            <a:noFill/>
                          </a:ln>
                        </pic:spPr>
                      </pic:pic>
                    </a:graphicData>
                  </a:graphic>
                </wp:inline>
              </w:drawing>
            </w:r>
          </w:p>
          <w:p w14:paraId="612D2746">
            <w:pPr>
              <w:jc w:val="center"/>
              <w:textAlignment w:val="center"/>
              <w:rPr>
                <w:rFonts w:hint="eastAsia" w:ascii="黑体" w:hAnsi="黑体" w:eastAsia="黑体" w:cs="Times New Roman"/>
                <w:b/>
                <w:color w:val="auto"/>
                <w:sz w:val="18"/>
                <w:szCs w:val="18"/>
                <w:highlight w:val="none"/>
                <w:lang w:eastAsia="zh-CN"/>
              </w:rPr>
            </w:pPr>
            <w:r>
              <w:rPr>
                <w:rFonts w:hint="eastAsia" w:ascii="黑体" w:hAnsi="黑体" w:eastAsia="黑体" w:cs="Times New Roman"/>
                <w:b/>
                <w:color w:val="auto"/>
                <w:sz w:val="18"/>
                <w:szCs w:val="18"/>
                <w:highlight w:val="none"/>
              </w:rPr>
              <w:t>汇流连接管件与三通</w:t>
            </w:r>
            <w:r>
              <w:rPr>
                <w:rFonts w:hint="eastAsia" w:ascii="黑体" w:hAnsi="黑体" w:eastAsia="黑体" w:cs="Times New Roman"/>
                <w:b/>
                <w:color w:val="auto"/>
                <w:sz w:val="18"/>
                <w:szCs w:val="18"/>
                <w:highlight w:val="none"/>
                <w:lang w:eastAsia="zh-CN"/>
              </w:rPr>
              <w:t>井座</w:t>
            </w:r>
          </w:p>
        </w:tc>
      </w:tr>
      <w:tr w14:paraId="4DEF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28FEB199">
            <w:pPr>
              <w:pStyle w:val="8"/>
              <w:rPr>
                <w:b w:val="0"/>
                <w:color w:val="auto"/>
                <w:highlight w:val="none"/>
              </w:rPr>
            </w:pPr>
            <w:r>
              <w:rPr>
                <w:b w:val="0"/>
                <w:bCs w:val="0"/>
                <w:color w:val="auto"/>
                <w:highlight w:val="none"/>
              </w:rPr>
              <w:noBreakHyphen/>
            </w:r>
            <w:r>
              <w:rPr>
                <w:b w:val="0"/>
                <w:bCs w:val="0"/>
                <w:color w:val="auto"/>
                <w:highlight w:val="none"/>
              </w:rPr>
              <w:t>2</w:t>
            </w:r>
            <w:r>
              <w:rPr>
                <w:rFonts w:hint="eastAsia"/>
                <w:b w:val="0"/>
                <w:bCs w:val="0"/>
                <w:color w:val="auto"/>
                <w:highlight w:val="none"/>
              </w:rPr>
              <w:t>斜四通</w:t>
            </w:r>
            <w:r>
              <w:rPr>
                <w:rFonts w:hint="eastAsia"/>
                <w:b w:val="0"/>
                <w:bCs w:val="0"/>
                <w:color w:val="auto"/>
                <w:highlight w:val="none"/>
                <w:lang w:eastAsia="zh-CN"/>
              </w:rPr>
              <w:t>井座</w:t>
            </w:r>
            <w:r>
              <w:rPr>
                <w:rFonts w:hint="eastAsia"/>
                <w:b w:val="0"/>
                <w:bCs w:val="0"/>
                <w:color w:val="auto"/>
                <w:highlight w:val="none"/>
              </w:rPr>
              <w:t>、汇流接管件与三通</w:t>
            </w:r>
            <w:r>
              <w:rPr>
                <w:rFonts w:hint="eastAsia"/>
                <w:b w:val="0"/>
                <w:bCs w:val="0"/>
                <w:color w:val="auto"/>
                <w:highlight w:val="none"/>
                <w:lang w:eastAsia="zh-CN"/>
              </w:rPr>
              <w:t>井座</w:t>
            </w:r>
          </w:p>
        </w:tc>
      </w:tr>
      <w:tr w14:paraId="1DD01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0983BC01">
            <w:pPr>
              <w:jc w:val="center"/>
              <w:textAlignment w:val="center"/>
              <w:rPr>
                <w:rFonts w:cs="Times New Roman"/>
                <w:color w:val="auto"/>
                <w:sz w:val="22"/>
                <w:highlight w:val="none"/>
              </w:rPr>
            </w:pPr>
            <w:r>
              <w:rPr>
                <w:rFonts w:cs="Times New Roman"/>
                <w:color w:val="auto"/>
                <w:highlight w:val="none"/>
              </w:rPr>
              <w:drawing>
                <wp:inline distT="0" distB="0" distL="0" distR="0">
                  <wp:extent cx="930275" cy="1089025"/>
                  <wp:effectExtent l="0" t="0" r="3175" b="0"/>
                  <wp:docPr id="207" name="图片 2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30275" cy="1089025"/>
                          </a:xfrm>
                          <a:prstGeom prst="rect">
                            <a:avLst/>
                          </a:prstGeom>
                          <a:noFill/>
                          <a:ln>
                            <a:noFill/>
                          </a:ln>
                        </pic:spPr>
                      </pic:pic>
                    </a:graphicData>
                  </a:graphic>
                </wp:inline>
              </w:drawing>
            </w:r>
          </w:p>
        </w:tc>
      </w:tr>
      <w:tr w14:paraId="3566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53D88B55">
            <w:pPr>
              <w:pStyle w:val="8"/>
              <w:rPr>
                <w:b w:val="0"/>
                <w:color w:val="auto"/>
                <w:highlight w:val="none"/>
              </w:rPr>
            </w:pPr>
            <w:r>
              <w:rPr>
                <w:color w:val="auto"/>
                <w:highlight w:val="none"/>
              </w:rPr>
              <w:noBreakHyphen/>
            </w:r>
            <w:r>
              <w:rPr>
                <w:b w:val="0"/>
                <w:bCs w:val="0"/>
                <w:color w:val="auto"/>
                <w:highlight w:val="none"/>
              </w:rPr>
              <w:t>3</w:t>
            </w:r>
            <w:r>
              <w:rPr>
                <w:rFonts w:hint="eastAsia"/>
                <w:b w:val="0"/>
                <w:bCs w:val="0"/>
                <w:color w:val="auto"/>
                <w:highlight w:val="none"/>
              </w:rPr>
              <w:t>汇流连接管件与三通</w:t>
            </w:r>
            <w:r>
              <w:rPr>
                <w:rFonts w:hint="eastAsia"/>
                <w:b w:val="0"/>
                <w:bCs w:val="0"/>
                <w:color w:val="auto"/>
                <w:highlight w:val="none"/>
                <w:lang w:eastAsia="zh-CN"/>
              </w:rPr>
              <w:t>井座</w:t>
            </w:r>
          </w:p>
        </w:tc>
      </w:tr>
      <w:tr w14:paraId="34710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26DAD6D9">
            <w:pPr>
              <w:jc w:val="center"/>
              <w:textAlignment w:val="center"/>
              <w:rPr>
                <w:rFonts w:ascii="黑体" w:hAnsi="黑体" w:eastAsia="黑体" w:cs="Times New Roman"/>
                <w:b/>
                <w:color w:val="auto"/>
                <w:sz w:val="18"/>
                <w:szCs w:val="18"/>
                <w:highlight w:val="none"/>
              </w:rPr>
            </w:pPr>
            <w:r>
              <w:rPr>
                <w:rFonts w:ascii="黑体" w:hAnsi="黑体" w:eastAsia="黑体" w:cs="Times New Roman"/>
                <w:b/>
                <w:color w:val="auto"/>
                <w:sz w:val="18"/>
                <w:szCs w:val="18"/>
                <w:highlight w:val="none"/>
              </w:rPr>
              <w:drawing>
                <wp:inline distT="0" distB="0" distL="0" distR="0">
                  <wp:extent cx="930275" cy="1089025"/>
                  <wp:effectExtent l="0" t="0" r="3175" b="0"/>
                  <wp:docPr id="206" name="图片 2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30275" cy="1089025"/>
                          </a:xfrm>
                          <a:prstGeom prst="rect">
                            <a:avLst/>
                          </a:prstGeom>
                          <a:noFill/>
                          <a:ln>
                            <a:noFill/>
                          </a:ln>
                        </pic:spPr>
                      </pic:pic>
                    </a:graphicData>
                  </a:graphic>
                </wp:inline>
              </w:drawing>
            </w:r>
          </w:p>
        </w:tc>
      </w:tr>
      <w:tr w14:paraId="26385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6ED96D05">
            <w:pPr>
              <w:pStyle w:val="8"/>
              <w:rPr>
                <w:b w:val="0"/>
                <w:color w:val="auto"/>
                <w:highlight w:val="none"/>
              </w:rPr>
            </w:pPr>
            <w:r>
              <w:rPr>
                <w:b w:val="0"/>
                <w:bCs w:val="0"/>
                <w:color w:val="auto"/>
                <w:highlight w:val="none"/>
              </w:rPr>
              <w:noBreakHyphen/>
            </w:r>
            <w:r>
              <w:rPr>
                <w:b w:val="0"/>
                <w:bCs w:val="0"/>
                <w:color w:val="auto"/>
                <w:highlight w:val="none"/>
              </w:rPr>
              <w:t>4</w:t>
            </w:r>
            <w:r>
              <w:rPr>
                <w:rFonts w:hint="eastAsia"/>
                <w:b w:val="0"/>
                <w:bCs w:val="0"/>
                <w:color w:val="auto"/>
                <w:highlight w:val="none"/>
              </w:rPr>
              <w:t>汇流井筒连接管件与直通</w:t>
            </w:r>
            <w:r>
              <w:rPr>
                <w:rFonts w:hint="eastAsia"/>
                <w:b w:val="0"/>
                <w:bCs w:val="0"/>
                <w:color w:val="auto"/>
                <w:highlight w:val="none"/>
                <w:lang w:eastAsia="zh-CN"/>
              </w:rPr>
              <w:t>井座</w:t>
            </w:r>
            <w:r>
              <w:rPr>
                <w:rFonts w:hint="eastAsia"/>
                <w:b w:val="0"/>
                <w:bCs w:val="0"/>
                <w:color w:val="auto"/>
                <w:highlight w:val="none"/>
              </w:rPr>
              <w:t>上下串联</w:t>
            </w:r>
          </w:p>
        </w:tc>
      </w:tr>
      <w:tr w14:paraId="502EF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5A5A2AF5">
            <w:pPr>
              <w:jc w:val="center"/>
              <w:textAlignment w:val="center"/>
              <w:rPr>
                <w:rFonts w:cs="Times New Roman"/>
                <w:color w:val="auto"/>
                <w:sz w:val="22"/>
                <w:highlight w:val="none"/>
              </w:rPr>
            </w:pPr>
            <w:r>
              <w:rPr>
                <w:rFonts w:cs="Times New Roman"/>
                <w:color w:val="auto"/>
                <w:highlight w:val="none"/>
              </w:rPr>
              <w:drawing>
                <wp:inline distT="0" distB="0" distL="0" distR="0">
                  <wp:extent cx="1807210" cy="1062990"/>
                  <wp:effectExtent l="0" t="0" r="0" b="0"/>
                  <wp:docPr id="41" name="图片 41" descr="C:\Users\Administrator\Desktop\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54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7535" cy="1063256"/>
                          </a:xfrm>
                          <a:prstGeom prst="rect">
                            <a:avLst/>
                          </a:prstGeom>
                          <a:noFill/>
                          <a:ln>
                            <a:noFill/>
                          </a:ln>
                        </pic:spPr>
                      </pic:pic>
                    </a:graphicData>
                  </a:graphic>
                </wp:inline>
              </w:drawing>
            </w:r>
          </w:p>
        </w:tc>
      </w:tr>
      <w:tr w14:paraId="3D35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3415A3B2">
            <w:pPr>
              <w:pStyle w:val="8"/>
              <w:rPr>
                <w:b w:val="0"/>
                <w:color w:val="auto"/>
                <w:highlight w:val="none"/>
              </w:rPr>
            </w:pPr>
            <w:r>
              <w:rPr>
                <w:b w:val="0"/>
                <w:bCs w:val="0"/>
                <w:color w:val="auto"/>
                <w:highlight w:val="none"/>
              </w:rPr>
              <w:noBreakHyphen/>
            </w:r>
            <w:r>
              <w:rPr>
                <w:b w:val="0"/>
                <w:bCs w:val="0"/>
                <w:color w:val="auto"/>
                <w:highlight w:val="none"/>
              </w:rPr>
              <w:t>5</w:t>
            </w:r>
            <w:r>
              <w:rPr>
                <w:rFonts w:hint="eastAsia"/>
                <w:b w:val="0"/>
                <w:bCs w:val="0"/>
                <w:color w:val="auto"/>
                <w:highlight w:val="none"/>
              </w:rPr>
              <w:t>五通汇合井</w:t>
            </w:r>
            <w:r>
              <w:rPr>
                <w:rFonts w:hint="eastAsia"/>
                <w:b w:val="0"/>
                <w:bCs w:val="0"/>
                <w:color w:val="auto"/>
                <w:highlight w:val="none"/>
                <w:lang w:eastAsia="zh-CN"/>
              </w:rPr>
              <w:t>井座</w:t>
            </w:r>
          </w:p>
        </w:tc>
      </w:tr>
    </w:tbl>
    <w:p w14:paraId="559F81C0">
      <w:pPr>
        <w:pStyle w:val="4"/>
        <w:rPr>
          <w:color w:val="auto"/>
          <w:highlight w:val="none"/>
        </w:rPr>
      </w:pPr>
      <w:r>
        <w:rPr>
          <w:color w:val="auto"/>
          <w:highlight w:val="none"/>
        </w:rPr>
        <w:t>井筒上接入的汇入管管径应符合表</w:t>
      </w:r>
      <w:r>
        <w:rPr>
          <w:color w:val="auto"/>
          <w:highlight w:val="none"/>
        </w:rPr>
        <w:fldChar w:fldCharType="begin"/>
      </w:r>
      <w:r>
        <w:rPr>
          <w:color w:val="auto"/>
          <w:highlight w:val="none"/>
        </w:rPr>
        <w:instrText xml:space="preserve"> STYLEREF 3 \s </w:instrText>
      </w:r>
      <w:r>
        <w:rPr>
          <w:color w:val="auto"/>
          <w:highlight w:val="none"/>
        </w:rPr>
        <w:fldChar w:fldCharType="separate"/>
      </w:r>
      <w:r>
        <w:rPr>
          <w:rFonts w:hint="eastAsia"/>
          <w:color w:val="auto"/>
          <w:highlight w:val="none"/>
        </w:rPr>
        <w:t>4.1.</w:t>
      </w:r>
      <w:r>
        <w:rPr>
          <w:color w:val="auto"/>
          <w:highlight w:val="none"/>
        </w:rPr>
        <w:t>1</w:t>
      </w:r>
      <w:r>
        <w:rPr>
          <w:rFonts w:hint="eastAsia"/>
          <w:color w:val="auto"/>
          <w:highlight w:val="none"/>
          <w:lang w:val="en-US" w:eastAsia="zh-CN"/>
        </w:rPr>
        <w:t>4</w:t>
      </w:r>
      <w:r>
        <w:rPr>
          <w:color w:val="auto"/>
          <w:highlight w:val="none"/>
        </w:rPr>
        <w:fldChar w:fldCharType="end"/>
      </w:r>
      <w:r>
        <w:rPr>
          <w:color w:val="auto"/>
          <w:highlight w:val="none"/>
        </w:rPr>
        <w:t>的规定，接入管与流出管管底标高之差应大于表</w:t>
      </w:r>
      <w:r>
        <w:rPr>
          <w:color w:val="auto"/>
          <w:highlight w:val="none"/>
        </w:rPr>
        <w:fldChar w:fldCharType="begin"/>
      </w:r>
      <w:r>
        <w:rPr>
          <w:color w:val="auto"/>
          <w:highlight w:val="none"/>
        </w:rPr>
        <w:instrText xml:space="preserve"> STYLEREF 3 \s </w:instrText>
      </w:r>
      <w:r>
        <w:rPr>
          <w:color w:val="auto"/>
          <w:highlight w:val="none"/>
        </w:rPr>
        <w:fldChar w:fldCharType="separate"/>
      </w:r>
      <w:r>
        <w:rPr>
          <w:rFonts w:hint="eastAsia"/>
          <w:color w:val="auto"/>
          <w:highlight w:val="none"/>
        </w:rPr>
        <w:t>4.1.</w:t>
      </w:r>
      <w:r>
        <w:rPr>
          <w:color w:val="auto"/>
          <w:highlight w:val="none"/>
        </w:rPr>
        <w:t>1</w:t>
      </w:r>
      <w:r>
        <w:rPr>
          <w:rFonts w:hint="eastAsia"/>
          <w:color w:val="auto"/>
          <w:highlight w:val="none"/>
          <w:lang w:val="en-US" w:eastAsia="zh-CN"/>
        </w:rPr>
        <w:t>4</w:t>
      </w:r>
      <w:r>
        <w:rPr>
          <w:color w:val="auto"/>
          <w:highlight w:val="none"/>
        </w:rPr>
        <w:fldChar w:fldCharType="end"/>
      </w:r>
      <w:r>
        <w:rPr>
          <w:color w:val="auto"/>
          <w:highlight w:val="none"/>
        </w:rPr>
        <w:t>的规定。</w:t>
      </w:r>
    </w:p>
    <w:p w14:paraId="41AC2D04">
      <w:pPr>
        <w:pStyle w:val="88"/>
        <w:rPr>
          <w:color w:val="auto"/>
          <w:highlight w:val="none"/>
        </w:rPr>
      </w:pPr>
      <w:r>
        <w:rPr>
          <w:color w:val="auto"/>
          <w:highlight w:val="none"/>
        </w:rPr>
        <w:t xml:space="preserve">  </w:t>
      </w:r>
      <w:r>
        <w:rPr>
          <w:rFonts w:hint="eastAsia"/>
          <w:color w:val="auto"/>
          <w:highlight w:val="none"/>
        </w:rPr>
        <w:t>汇入管与检查井连接最小落差（mm）</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717"/>
        <w:gridCol w:w="411"/>
        <w:gridCol w:w="412"/>
        <w:gridCol w:w="515"/>
        <w:gridCol w:w="517"/>
        <w:gridCol w:w="412"/>
        <w:gridCol w:w="515"/>
        <w:gridCol w:w="515"/>
        <w:gridCol w:w="515"/>
        <w:gridCol w:w="515"/>
        <w:gridCol w:w="513"/>
      </w:tblGrid>
      <w:tr w14:paraId="10BA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55" w:type="pct"/>
            <w:vMerge w:val="restart"/>
            <w:vAlign w:val="center"/>
          </w:tcPr>
          <w:p w14:paraId="0547CF25">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井筒</w:t>
            </w:r>
          </w:p>
          <w:p w14:paraId="3E700A9B">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直径</w:t>
            </w:r>
          </w:p>
        </w:tc>
        <w:tc>
          <w:tcPr>
            <w:tcW w:w="587" w:type="pct"/>
            <w:vMerge w:val="restart"/>
            <w:vAlign w:val="center"/>
          </w:tcPr>
          <w:p w14:paraId="6B53B8C5">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流出管</w:t>
            </w:r>
          </w:p>
          <w:p w14:paraId="200318F6">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直径</w:t>
            </w:r>
          </w:p>
        </w:tc>
        <w:tc>
          <w:tcPr>
            <w:tcW w:w="3959" w:type="pct"/>
            <w:gridSpan w:val="10"/>
            <w:noWrap/>
            <w:vAlign w:val="center"/>
          </w:tcPr>
          <w:p w14:paraId="2BF92987">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汇入管直径</w:t>
            </w:r>
          </w:p>
        </w:tc>
      </w:tr>
      <w:tr w14:paraId="1CD1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55" w:type="pct"/>
            <w:vMerge w:val="continue"/>
            <w:vAlign w:val="center"/>
          </w:tcPr>
          <w:p w14:paraId="6F33CEBB">
            <w:pPr>
              <w:ind w:left="-44" w:leftChars="-21" w:right="-88" w:rightChars="-42" w:firstLine="21" w:firstLineChars="12"/>
              <w:jc w:val="center"/>
              <w:textAlignment w:val="center"/>
              <w:rPr>
                <w:rFonts w:cs="Times New Roman"/>
                <w:color w:val="auto"/>
                <w:sz w:val="18"/>
                <w:szCs w:val="21"/>
                <w:highlight w:val="none"/>
              </w:rPr>
            </w:pPr>
          </w:p>
        </w:tc>
        <w:tc>
          <w:tcPr>
            <w:tcW w:w="587" w:type="pct"/>
            <w:vMerge w:val="continue"/>
            <w:vAlign w:val="center"/>
          </w:tcPr>
          <w:p w14:paraId="318EBFBD">
            <w:pPr>
              <w:ind w:left="-44" w:leftChars="-21" w:right="-88" w:rightChars="-42" w:firstLine="21" w:firstLineChars="12"/>
              <w:jc w:val="center"/>
              <w:textAlignment w:val="center"/>
              <w:rPr>
                <w:rFonts w:cs="Times New Roman"/>
                <w:color w:val="auto"/>
                <w:sz w:val="18"/>
                <w:szCs w:val="21"/>
                <w:highlight w:val="none"/>
              </w:rPr>
            </w:pPr>
          </w:p>
        </w:tc>
        <w:tc>
          <w:tcPr>
            <w:tcW w:w="1517" w:type="pct"/>
            <w:gridSpan w:val="4"/>
            <w:noWrap/>
            <w:vAlign w:val="center"/>
          </w:tcPr>
          <w:p w14:paraId="4C5E8D67">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井筒连接管件</w:t>
            </w:r>
          </w:p>
        </w:tc>
        <w:tc>
          <w:tcPr>
            <w:tcW w:w="2442" w:type="pct"/>
            <w:gridSpan w:val="6"/>
            <w:noWrap/>
            <w:vAlign w:val="center"/>
          </w:tcPr>
          <w:p w14:paraId="626376CB">
            <w:pPr>
              <w:ind w:left="-44" w:leftChars="-21" w:right="-88" w:rightChars="-42" w:firstLine="21" w:firstLineChars="12"/>
              <w:jc w:val="center"/>
              <w:textAlignment w:val="center"/>
              <w:rPr>
                <w:rFonts w:hint="eastAsia" w:eastAsia="宋体" w:cs="Times New Roman"/>
                <w:color w:val="auto"/>
                <w:sz w:val="18"/>
                <w:szCs w:val="21"/>
                <w:highlight w:val="none"/>
                <w:lang w:eastAsia="zh-CN"/>
              </w:rPr>
            </w:pPr>
            <w:r>
              <w:rPr>
                <w:rFonts w:hint="eastAsia" w:cs="Times New Roman"/>
                <w:color w:val="auto"/>
                <w:sz w:val="18"/>
                <w:szCs w:val="21"/>
                <w:highlight w:val="none"/>
                <w:lang w:eastAsia="zh-CN"/>
              </w:rPr>
              <w:t>马鞍接头</w:t>
            </w:r>
          </w:p>
        </w:tc>
      </w:tr>
      <w:tr w14:paraId="39F9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55" w:type="pct"/>
            <w:vMerge w:val="continue"/>
            <w:vAlign w:val="center"/>
          </w:tcPr>
          <w:p w14:paraId="1E49436D">
            <w:pPr>
              <w:widowControl/>
              <w:ind w:right="-88" w:rightChars="-42"/>
              <w:rPr>
                <w:rFonts w:cs="Times New Roman"/>
                <w:color w:val="auto"/>
                <w:sz w:val="18"/>
                <w:highlight w:val="none"/>
              </w:rPr>
            </w:pPr>
          </w:p>
        </w:tc>
        <w:tc>
          <w:tcPr>
            <w:tcW w:w="587" w:type="pct"/>
            <w:vMerge w:val="continue"/>
            <w:vAlign w:val="center"/>
          </w:tcPr>
          <w:p w14:paraId="7BAC67DD">
            <w:pPr>
              <w:widowControl/>
              <w:ind w:left="-44" w:leftChars="-21" w:right="-88" w:rightChars="-42" w:firstLine="21" w:firstLineChars="12"/>
              <w:jc w:val="center"/>
              <w:rPr>
                <w:rFonts w:cs="Times New Roman"/>
                <w:color w:val="auto"/>
                <w:sz w:val="18"/>
                <w:highlight w:val="none"/>
              </w:rPr>
            </w:pPr>
          </w:p>
        </w:tc>
        <w:tc>
          <w:tcPr>
            <w:tcW w:w="336" w:type="pct"/>
            <w:noWrap/>
            <w:vAlign w:val="center"/>
          </w:tcPr>
          <w:p w14:paraId="20197D20">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110</w:t>
            </w:r>
          </w:p>
        </w:tc>
        <w:tc>
          <w:tcPr>
            <w:tcW w:w="337" w:type="pct"/>
            <w:noWrap/>
            <w:vAlign w:val="center"/>
          </w:tcPr>
          <w:p w14:paraId="0CE20793">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160</w:t>
            </w:r>
          </w:p>
        </w:tc>
        <w:tc>
          <w:tcPr>
            <w:tcW w:w="421" w:type="pct"/>
            <w:noWrap/>
            <w:vAlign w:val="center"/>
          </w:tcPr>
          <w:p w14:paraId="564948CD">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2" w:type="pct"/>
            <w:noWrap/>
            <w:vAlign w:val="center"/>
          </w:tcPr>
          <w:p w14:paraId="547AB55E">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500</w:t>
            </w:r>
          </w:p>
        </w:tc>
        <w:tc>
          <w:tcPr>
            <w:tcW w:w="337" w:type="pct"/>
            <w:noWrap/>
            <w:vAlign w:val="center"/>
          </w:tcPr>
          <w:p w14:paraId="028CA946">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75</w:t>
            </w:r>
          </w:p>
        </w:tc>
        <w:tc>
          <w:tcPr>
            <w:tcW w:w="421" w:type="pct"/>
            <w:noWrap/>
            <w:vAlign w:val="center"/>
          </w:tcPr>
          <w:p w14:paraId="694698E6">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110</w:t>
            </w:r>
          </w:p>
        </w:tc>
        <w:tc>
          <w:tcPr>
            <w:tcW w:w="421" w:type="pct"/>
            <w:noWrap/>
            <w:vAlign w:val="center"/>
          </w:tcPr>
          <w:p w14:paraId="5464B1C8">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160</w:t>
            </w:r>
          </w:p>
        </w:tc>
        <w:tc>
          <w:tcPr>
            <w:tcW w:w="421" w:type="pct"/>
            <w:noWrap/>
            <w:vAlign w:val="center"/>
          </w:tcPr>
          <w:p w14:paraId="36052AA9">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200</w:t>
            </w:r>
          </w:p>
        </w:tc>
        <w:tc>
          <w:tcPr>
            <w:tcW w:w="421" w:type="pct"/>
            <w:noWrap/>
            <w:vAlign w:val="center"/>
          </w:tcPr>
          <w:p w14:paraId="7F426989">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250</w:t>
            </w:r>
          </w:p>
        </w:tc>
        <w:tc>
          <w:tcPr>
            <w:tcW w:w="420" w:type="pct"/>
            <w:noWrap/>
            <w:vAlign w:val="center"/>
          </w:tcPr>
          <w:p w14:paraId="31D7AC4C">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315</w:t>
            </w:r>
          </w:p>
        </w:tc>
      </w:tr>
      <w:tr w14:paraId="3355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3D32381B">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200</w:t>
            </w:r>
          </w:p>
        </w:tc>
        <w:tc>
          <w:tcPr>
            <w:tcW w:w="587" w:type="pct"/>
            <w:noWrap/>
            <w:vAlign w:val="center"/>
          </w:tcPr>
          <w:p w14:paraId="4A9F266B">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160</w:t>
            </w:r>
          </w:p>
        </w:tc>
        <w:tc>
          <w:tcPr>
            <w:tcW w:w="336" w:type="pct"/>
            <w:noWrap/>
            <w:vAlign w:val="center"/>
          </w:tcPr>
          <w:p w14:paraId="5691C311">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350</w:t>
            </w:r>
          </w:p>
        </w:tc>
        <w:tc>
          <w:tcPr>
            <w:tcW w:w="337" w:type="pct"/>
            <w:noWrap/>
            <w:vAlign w:val="center"/>
          </w:tcPr>
          <w:p w14:paraId="30F5481B">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4CDC00FC">
            <w:pPr>
              <w:widowControl/>
              <w:ind w:left="-44" w:leftChars="-21" w:right="-88" w:rightChars="-42" w:firstLine="21" w:firstLineChars="12"/>
              <w:jc w:val="center"/>
              <w:rPr>
                <w:rFonts w:cs="Times New Roman"/>
                <w:color w:val="auto"/>
                <w:sz w:val="18"/>
                <w:highlight w:val="none"/>
              </w:rPr>
            </w:pPr>
          </w:p>
        </w:tc>
        <w:tc>
          <w:tcPr>
            <w:tcW w:w="422" w:type="pct"/>
            <w:noWrap/>
            <w:vAlign w:val="center"/>
          </w:tcPr>
          <w:p w14:paraId="2F1EA0D5">
            <w:pPr>
              <w:widowControl/>
              <w:ind w:left="-44" w:leftChars="-21" w:right="-88" w:rightChars="-42" w:firstLine="21" w:firstLineChars="12"/>
              <w:jc w:val="center"/>
              <w:rPr>
                <w:rFonts w:cs="Times New Roman"/>
                <w:color w:val="auto"/>
                <w:sz w:val="18"/>
                <w:highlight w:val="none"/>
              </w:rPr>
            </w:pPr>
          </w:p>
        </w:tc>
        <w:tc>
          <w:tcPr>
            <w:tcW w:w="337" w:type="pct"/>
            <w:noWrap/>
            <w:vAlign w:val="center"/>
          </w:tcPr>
          <w:p w14:paraId="450CEAB0">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1B943D94">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210B0FDD">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406C547F">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16F2635B">
            <w:pPr>
              <w:widowControl/>
              <w:ind w:left="-44" w:leftChars="-21" w:right="-88" w:rightChars="-42" w:firstLine="21" w:firstLineChars="12"/>
              <w:jc w:val="center"/>
              <w:rPr>
                <w:rFonts w:cs="Times New Roman"/>
                <w:color w:val="auto"/>
                <w:sz w:val="18"/>
                <w:highlight w:val="none"/>
              </w:rPr>
            </w:pPr>
          </w:p>
        </w:tc>
        <w:tc>
          <w:tcPr>
            <w:tcW w:w="420" w:type="pct"/>
            <w:noWrap/>
            <w:vAlign w:val="center"/>
          </w:tcPr>
          <w:p w14:paraId="6BDA5E04">
            <w:pPr>
              <w:widowControl/>
              <w:ind w:left="-44" w:leftChars="-21" w:right="-88" w:rightChars="-42" w:firstLine="21" w:firstLineChars="12"/>
              <w:jc w:val="center"/>
              <w:rPr>
                <w:rFonts w:cs="Times New Roman"/>
                <w:color w:val="auto"/>
                <w:sz w:val="18"/>
                <w:highlight w:val="none"/>
              </w:rPr>
            </w:pPr>
          </w:p>
        </w:tc>
      </w:tr>
      <w:tr w14:paraId="7956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7A339288">
            <w:pPr>
              <w:widowControl/>
              <w:ind w:left="-44" w:leftChars="-21" w:right="-88" w:rightChars="-42" w:firstLine="21" w:firstLineChars="12"/>
              <w:jc w:val="center"/>
              <w:rPr>
                <w:rFonts w:cs="Times New Roman"/>
                <w:color w:val="auto"/>
                <w:sz w:val="18"/>
                <w:szCs w:val="18"/>
                <w:highlight w:val="none"/>
              </w:rPr>
            </w:pPr>
          </w:p>
        </w:tc>
        <w:tc>
          <w:tcPr>
            <w:tcW w:w="587" w:type="pct"/>
            <w:noWrap/>
            <w:vAlign w:val="center"/>
          </w:tcPr>
          <w:p w14:paraId="278973A1">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200</w:t>
            </w:r>
          </w:p>
        </w:tc>
        <w:tc>
          <w:tcPr>
            <w:tcW w:w="336" w:type="pct"/>
            <w:noWrap/>
            <w:vAlign w:val="center"/>
          </w:tcPr>
          <w:p w14:paraId="5F25A3A7">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370</w:t>
            </w:r>
          </w:p>
        </w:tc>
        <w:tc>
          <w:tcPr>
            <w:tcW w:w="337" w:type="pct"/>
            <w:noWrap/>
            <w:vAlign w:val="center"/>
          </w:tcPr>
          <w:p w14:paraId="42043867">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36F48F20">
            <w:pPr>
              <w:widowControl/>
              <w:ind w:left="-44" w:leftChars="-21" w:right="-88" w:rightChars="-42" w:firstLine="21" w:firstLineChars="12"/>
              <w:jc w:val="center"/>
              <w:rPr>
                <w:rFonts w:cs="Times New Roman"/>
                <w:color w:val="auto"/>
                <w:sz w:val="18"/>
                <w:highlight w:val="none"/>
              </w:rPr>
            </w:pPr>
          </w:p>
        </w:tc>
        <w:tc>
          <w:tcPr>
            <w:tcW w:w="422" w:type="pct"/>
            <w:noWrap/>
            <w:vAlign w:val="center"/>
          </w:tcPr>
          <w:p w14:paraId="5F2391F2">
            <w:pPr>
              <w:widowControl/>
              <w:ind w:left="-44" w:leftChars="-21" w:right="-88" w:rightChars="-42" w:firstLine="21" w:firstLineChars="12"/>
              <w:jc w:val="center"/>
              <w:rPr>
                <w:rFonts w:cs="Times New Roman"/>
                <w:color w:val="auto"/>
                <w:sz w:val="18"/>
                <w:highlight w:val="none"/>
              </w:rPr>
            </w:pPr>
          </w:p>
        </w:tc>
        <w:tc>
          <w:tcPr>
            <w:tcW w:w="337" w:type="pct"/>
            <w:noWrap/>
            <w:vAlign w:val="center"/>
          </w:tcPr>
          <w:p w14:paraId="72A2CA27">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6A3220D1">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2021EC70">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5078377D">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2EF59618">
            <w:pPr>
              <w:widowControl/>
              <w:ind w:left="-44" w:leftChars="-21" w:right="-88" w:rightChars="-42" w:firstLine="21" w:firstLineChars="12"/>
              <w:jc w:val="center"/>
              <w:rPr>
                <w:rFonts w:cs="Times New Roman"/>
                <w:color w:val="auto"/>
                <w:sz w:val="18"/>
                <w:highlight w:val="none"/>
              </w:rPr>
            </w:pPr>
          </w:p>
        </w:tc>
        <w:tc>
          <w:tcPr>
            <w:tcW w:w="420" w:type="pct"/>
            <w:noWrap/>
            <w:vAlign w:val="center"/>
          </w:tcPr>
          <w:p w14:paraId="1E8BEED6">
            <w:pPr>
              <w:widowControl/>
              <w:ind w:left="-44" w:leftChars="-21" w:right="-88" w:rightChars="-42" w:firstLine="21" w:firstLineChars="12"/>
              <w:jc w:val="center"/>
              <w:rPr>
                <w:rFonts w:cs="Times New Roman"/>
                <w:color w:val="auto"/>
                <w:sz w:val="18"/>
                <w:highlight w:val="none"/>
              </w:rPr>
            </w:pPr>
          </w:p>
        </w:tc>
      </w:tr>
      <w:tr w14:paraId="1AC9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7FAB7CA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315</w:t>
            </w:r>
          </w:p>
        </w:tc>
        <w:tc>
          <w:tcPr>
            <w:tcW w:w="587" w:type="pct"/>
            <w:noWrap/>
            <w:vAlign w:val="center"/>
          </w:tcPr>
          <w:p w14:paraId="70DA71E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160</w:t>
            </w:r>
          </w:p>
        </w:tc>
        <w:tc>
          <w:tcPr>
            <w:tcW w:w="336" w:type="pct"/>
            <w:noWrap/>
            <w:vAlign w:val="center"/>
          </w:tcPr>
          <w:p w14:paraId="074FA2C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337" w:type="pct"/>
            <w:noWrap/>
            <w:vAlign w:val="center"/>
          </w:tcPr>
          <w:p w14:paraId="15245E46">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2F415CD3">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7992E9BC">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41DBE6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541DEE2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1B46104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69EA6F6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61C0511A">
            <w:pPr>
              <w:widowControl/>
              <w:ind w:left="-44" w:leftChars="-21" w:right="-86" w:rightChars="-41" w:firstLine="23" w:firstLineChars="13"/>
              <w:jc w:val="center"/>
              <w:rPr>
                <w:rFonts w:cs="Times New Roman"/>
                <w:color w:val="auto"/>
                <w:sz w:val="18"/>
                <w:highlight w:val="none"/>
              </w:rPr>
            </w:pPr>
          </w:p>
        </w:tc>
        <w:tc>
          <w:tcPr>
            <w:tcW w:w="420" w:type="pct"/>
            <w:noWrap/>
            <w:vAlign w:val="center"/>
          </w:tcPr>
          <w:p w14:paraId="29F4435D">
            <w:pPr>
              <w:widowControl/>
              <w:ind w:left="-44" w:leftChars="-21" w:right="-86" w:rightChars="-41" w:firstLine="23" w:firstLineChars="13"/>
              <w:jc w:val="center"/>
              <w:rPr>
                <w:rFonts w:cs="Times New Roman"/>
                <w:color w:val="auto"/>
                <w:sz w:val="18"/>
                <w:highlight w:val="none"/>
              </w:rPr>
            </w:pPr>
          </w:p>
        </w:tc>
      </w:tr>
      <w:tr w14:paraId="4967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2F6B9D84">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4E869F7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200</w:t>
            </w:r>
          </w:p>
        </w:tc>
        <w:tc>
          <w:tcPr>
            <w:tcW w:w="336" w:type="pct"/>
            <w:noWrap/>
            <w:vAlign w:val="center"/>
          </w:tcPr>
          <w:p w14:paraId="1DA0F2F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337" w:type="pct"/>
            <w:noWrap/>
            <w:vAlign w:val="center"/>
          </w:tcPr>
          <w:p w14:paraId="42950FC5">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6B8ADAF2">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48FE62B6">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621DB01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27F84EC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7BF1D5A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079EEAA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769BA602">
            <w:pPr>
              <w:widowControl/>
              <w:ind w:left="-44" w:leftChars="-21" w:right="-86" w:rightChars="-41" w:firstLine="23" w:firstLineChars="13"/>
              <w:jc w:val="center"/>
              <w:rPr>
                <w:rFonts w:cs="Times New Roman"/>
                <w:color w:val="auto"/>
                <w:sz w:val="18"/>
                <w:highlight w:val="none"/>
              </w:rPr>
            </w:pPr>
          </w:p>
        </w:tc>
        <w:tc>
          <w:tcPr>
            <w:tcW w:w="420" w:type="pct"/>
            <w:noWrap/>
            <w:vAlign w:val="center"/>
          </w:tcPr>
          <w:p w14:paraId="4C3C892C">
            <w:pPr>
              <w:widowControl/>
              <w:ind w:left="-44" w:leftChars="-21" w:right="-86" w:rightChars="-41" w:firstLine="23" w:firstLineChars="13"/>
              <w:jc w:val="center"/>
              <w:rPr>
                <w:rFonts w:cs="Times New Roman"/>
                <w:color w:val="auto"/>
                <w:sz w:val="18"/>
                <w:highlight w:val="none"/>
              </w:rPr>
            </w:pPr>
          </w:p>
        </w:tc>
      </w:tr>
      <w:tr w14:paraId="4CE1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16339F66">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5576C5F9">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250</w:t>
            </w:r>
          </w:p>
        </w:tc>
        <w:tc>
          <w:tcPr>
            <w:tcW w:w="336" w:type="pct"/>
            <w:noWrap/>
            <w:vAlign w:val="center"/>
          </w:tcPr>
          <w:p w14:paraId="4895CAF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500</w:t>
            </w:r>
          </w:p>
        </w:tc>
        <w:tc>
          <w:tcPr>
            <w:tcW w:w="337" w:type="pct"/>
            <w:noWrap/>
            <w:vAlign w:val="center"/>
          </w:tcPr>
          <w:p w14:paraId="3597E941">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FDC2AB2">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5C5EBE76">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39BD9FD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3AAAC9D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450CF2F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1CD12B9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1F814AF8">
            <w:pPr>
              <w:widowControl/>
              <w:ind w:left="-44" w:leftChars="-21" w:right="-86" w:rightChars="-41" w:firstLine="23" w:firstLineChars="13"/>
              <w:jc w:val="center"/>
              <w:rPr>
                <w:rFonts w:cs="Times New Roman"/>
                <w:color w:val="auto"/>
                <w:sz w:val="18"/>
                <w:highlight w:val="none"/>
              </w:rPr>
            </w:pPr>
          </w:p>
        </w:tc>
        <w:tc>
          <w:tcPr>
            <w:tcW w:w="420" w:type="pct"/>
            <w:noWrap/>
            <w:vAlign w:val="center"/>
          </w:tcPr>
          <w:p w14:paraId="3E25D825">
            <w:pPr>
              <w:widowControl/>
              <w:ind w:left="-44" w:leftChars="-21" w:right="-86" w:rightChars="-41" w:firstLine="23" w:firstLineChars="13"/>
              <w:jc w:val="center"/>
              <w:rPr>
                <w:rFonts w:cs="Times New Roman"/>
                <w:color w:val="auto"/>
                <w:sz w:val="18"/>
                <w:highlight w:val="none"/>
              </w:rPr>
            </w:pPr>
          </w:p>
        </w:tc>
      </w:tr>
      <w:tr w14:paraId="7FD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120C6CA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587" w:type="pct"/>
            <w:noWrap/>
            <w:vAlign w:val="center"/>
          </w:tcPr>
          <w:p w14:paraId="01B0CBF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250</w:t>
            </w:r>
          </w:p>
        </w:tc>
        <w:tc>
          <w:tcPr>
            <w:tcW w:w="336" w:type="pct"/>
            <w:noWrap/>
            <w:vAlign w:val="center"/>
          </w:tcPr>
          <w:p w14:paraId="768D63EC">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293F407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550</w:t>
            </w:r>
          </w:p>
        </w:tc>
        <w:tc>
          <w:tcPr>
            <w:tcW w:w="421" w:type="pct"/>
            <w:noWrap/>
            <w:vAlign w:val="center"/>
          </w:tcPr>
          <w:p w14:paraId="7A99A73D">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73B1D953">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08EB4343">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480096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420</w:t>
            </w:r>
          </w:p>
        </w:tc>
        <w:tc>
          <w:tcPr>
            <w:tcW w:w="421" w:type="pct"/>
            <w:noWrap/>
            <w:vAlign w:val="center"/>
          </w:tcPr>
          <w:p w14:paraId="7EF67B4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420</w:t>
            </w:r>
          </w:p>
        </w:tc>
        <w:tc>
          <w:tcPr>
            <w:tcW w:w="421" w:type="pct"/>
            <w:noWrap/>
            <w:vAlign w:val="center"/>
          </w:tcPr>
          <w:p w14:paraId="50E3529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430</w:t>
            </w:r>
          </w:p>
        </w:tc>
        <w:tc>
          <w:tcPr>
            <w:tcW w:w="421" w:type="pct"/>
            <w:noWrap/>
            <w:vAlign w:val="center"/>
          </w:tcPr>
          <w:p w14:paraId="3BE44CF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420" w:type="pct"/>
            <w:noWrap/>
            <w:vAlign w:val="center"/>
          </w:tcPr>
          <w:p w14:paraId="4068641C">
            <w:pPr>
              <w:widowControl/>
              <w:ind w:left="-44" w:leftChars="-21" w:right="-86" w:rightChars="-41" w:firstLine="23" w:firstLineChars="13"/>
              <w:jc w:val="center"/>
              <w:rPr>
                <w:rFonts w:cs="Times New Roman"/>
                <w:color w:val="auto"/>
                <w:sz w:val="18"/>
                <w:highlight w:val="none"/>
              </w:rPr>
            </w:pPr>
          </w:p>
        </w:tc>
      </w:tr>
      <w:tr w14:paraId="311D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38CE1962">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55B08CC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315</w:t>
            </w:r>
          </w:p>
        </w:tc>
        <w:tc>
          <w:tcPr>
            <w:tcW w:w="336" w:type="pct"/>
            <w:noWrap/>
            <w:vAlign w:val="center"/>
          </w:tcPr>
          <w:p w14:paraId="7114C53E">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44DFC26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600</w:t>
            </w:r>
          </w:p>
        </w:tc>
        <w:tc>
          <w:tcPr>
            <w:tcW w:w="421" w:type="pct"/>
            <w:noWrap/>
            <w:vAlign w:val="center"/>
          </w:tcPr>
          <w:p w14:paraId="5731AC07">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27A174BE">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78085B96">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3AE7D0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480</w:t>
            </w:r>
          </w:p>
        </w:tc>
        <w:tc>
          <w:tcPr>
            <w:tcW w:w="421" w:type="pct"/>
            <w:noWrap/>
            <w:vAlign w:val="center"/>
          </w:tcPr>
          <w:p w14:paraId="07FF7958">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480</w:t>
            </w:r>
          </w:p>
        </w:tc>
        <w:tc>
          <w:tcPr>
            <w:tcW w:w="421" w:type="pct"/>
            <w:noWrap/>
            <w:vAlign w:val="center"/>
          </w:tcPr>
          <w:p w14:paraId="6EDEEBE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480</w:t>
            </w:r>
          </w:p>
        </w:tc>
        <w:tc>
          <w:tcPr>
            <w:tcW w:w="421" w:type="pct"/>
            <w:noWrap/>
            <w:vAlign w:val="center"/>
          </w:tcPr>
          <w:p w14:paraId="790DBD7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420" w:type="pct"/>
            <w:noWrap/>
            <w:vAlign w:val="center"/>
          </w:tcPr>
          <w:p w14:paraId="1F2A341B">
            <w:pPr>
              <w:widowControl/>
              <w:ind w:left="-44" w:leftChars="-21" w:right="-86" w:rightChars="-41" w:firstLine="23" w:firstLineChars="13"/>
              <w:jc w:val="center"/>
              <w:rPr>
                <w:rFonts w:cs="Times New Roman"/>
                <w:color w:val="auto"/>
                <w:sz w:val="18"/>
                <w:highlight w:val="none"/>
              </w:rPr>
            </w:pPr>
          </w:p>
        </w:tc>
      </w:tr>
      <w:tr w14:paraId="1723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5C83515C">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34D50C8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336" w:type="pct"/>
            <w:noWrap/>
            <w:vAlign w:val="center"/>
          </w:tcPr>
          <w:p w14:paraId="6C4DF27A">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055C19F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700</w:t>
            </w:r>
          </w:p>
        </w:tc>
        <w:tc>
          <w:tcPr>
            <w:tcW w:w="421" w:type="pct"/>
            <w:noWrap/>
            <w:vAlign w:val="center"/>
          </w:tcPr>
          <w:p w14:paraId="395C3AD9">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224A59D2">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9648F9A">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1E5D74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570</w:t>
            </w:r>
          </w:p>
        </w:tc>
        <w:tc>
          <w:tcPr>
            <w:tcW w:w="421" w:type="pct"/>
            <w:noWrap/>
            <w:vAlign w:val="center"/>
          </w:tcPr>
          <w:p w14:paraId="2980411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570</w:t>
            </w:r>
          </w:p>
        </w:tc>
        <w:tc>
          <w:tcPr>
            <w:tcW w:w="421" w:type="pct"/>
            <w:noWrap/>
            <w:vAlign w:val="center"/>
          </w:tcPr>
          <w:p w14:paraId="384EE79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580</w:t>
            </w:r>
          </w:p>
        </w:tc>
        <w:tc>
          <w:tcPr>
            <w:tcW w:w="421" w:type="pct"/>
            <w:noWrap/>
            <w:vAlign w:val="center"/>
          </w:tcPr>
          <w:p w14:paraId="4616DDC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580</w:t>
            </w:r>
          </w:p>
        </w:tc>
        <w:tc>
          <w:tcPr>
            <w:tcW w:w="420" w:type="pct"/>
            <w:noWrap/>
            <w:vAlign w:val="center"/>
          </w:tcPr>
          <w:p w14:paraId="7646D9EE">
            <w:pPr>
              <w:widowControl/>
              <w:ind w:left="-44" w:leftChars="-21" w:right="-86" w:rightChars="-41" w:firstLine="23" w:firstLineChars="13"/>
              <w:jc w:val="center"/>
              <w:rPr>
                <w:rFonts w:cs="Times New Roman"/>
                <w:color w:val="auto"/>
                <w:sz w:val="18"/>
                <w:highlight w:val="none"/>
              </w:rPr>
            </w:pPr>
          </w:p>
        </w:tc>
      </w:tr>
      <w:tr w14:paraId="1AF5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470AF85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630</w:t>
            </w:r>
          </w:p>
        </w:tc>
        <w:tc>
          <w:tcPr>
            <w:tcW w:w="587" w:type="pct"/>
            <w:noWrap/>
            <w:vAlign w:val="center"/>
          </w:tcPr>
          <w:p w14:paraId="0AE5BB89">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336" w:type="pct"/>
            <w:noWrap/>
            <w:vAlign w:val="center"/>
          </w:tcPr>
          <w:p w14:paraId="2A582467">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2794EA6">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52CAF7D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800</w:t>
            </w:r>
          </w:p>
        </w:tc>
        <w:tc>
          <w:tcPr>
            <w:tcW w:w="422" w:type="pct"/>
            <w:noWrap/>
            <w:vAlign w:val="center"/>
          </w:tcPr>
          <w:p w14:paraId="4F93D70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800</w:t>
            </w:r>
          </w:p>
        </w:tc>
        <w:tc>
          <w:tcPr>
            <w:tcW w:w="337" w:type="pct"/>
            <w:noWrap/>
            <w:vAlign w:val="center"/>
          </w:tcPr>
          <w:p w14:paraId="75AC8659">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6AAF2A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610</w:t>
            </w:r>
          </w:p>
        </w:tc>
        <w:tc>
          <w:tcPr>
            <w:tcW w:w="421" w:type="pct"/>
            <w:noWrap/>
            <w:vAlign w:val="center"/>
          </w:tcPr>
          <w:p w14:paraId="172ACC5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610</w:t>
            </w:r>
          </w:p>
        </w:tc>
        <w:tc>
          <w:tcPr>
            <w:tcW w:w="421" w:type="pct"/>
            <w:noWrap/>
            <w:vAlign w:val="center"/>
          </w:tcPr>
          <w:p w14:paraId="5FEE65A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620</w:t>
            </w:r>
          </w:p>
        </w:tc>
        <w:tc>
          <w:tcPr>
            <w:tcW w:w="421" w:type="pct"/>
            <w:noWrap/>
            <w:vAlign w:val="center"/>
          </w:tcPr>
          <w:p w14:paraId="57BE59AF">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620</w:t>
            </w:r>
          </w:p>
        </w:tc>
        <w:tc>
          <w:tcPr>
            <w:tcW w:w="420" w:type="pct"/>
            <w:noWrap/>
            <w:vAlign w:val="center"/>
          </w:tcPr>
          <w:p w14:paraId="3C837A3F">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620</w:t>
            </w:r>
          </w:p>
        </w:tc>
      </w:tr>
      <w:tr w14:paraId="0DD1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5BA43C14">
            <w:pPr>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46A1A5E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500</w:t>
            </w:r>
          </w:p>
        </w:tc>
        <w:tc>
          <w:tcPr>
            <w:tcW w:w="336" w:type="pct"/>
            <w:noWrap/>
            <w:vAlign w:val="center"/>
          </w:tcPr>
          <w:p w14:paraId="42676D0F">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4CFAAE0">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DDAFF5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900</w:t>
            </w:r>
          </w:p>
        </w:tc>
        <w:tc>
          <w:tcPr>
            <w:tcW w:w="422" w:type="pct"/>
            <w:noWrap/>
            <w:vAlign w:val="center"/>
          </w:tcPr>
          <w:p w14:paraId="558337C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900</w:t>
            </w:r>
          </w:p>
        </w:tc>
        <w:tc>
          <w:tcPr>
            <w:tcW w:w="337" w:type="pct"/>
            <w:noWrap/>
            <w:vAlign w:val="center"/>
          </w:tcPr>
          <w:p w14:paraId="26008320">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CB3195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710</w:t>
            </w:r>
          </w:p>
        </w:tc>
        <w:tc>
          <w:tcPr>
            <w:tcW w:w="421" w:type="pct"/>
            <w:noWrap/>
            <w:vAlign w:val="center"/>
          </w:tcPr>
          <w:p w14:paraId="7DDF4F8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710</w:t>
            </w:r>
          </w:p>
        </w:tc>
        <w:tc>
          <w:tcPr>
            <w:tcW w:w="421" w:type="pct"/>
            <w:noWrap/>
            <w:vAlign w:val="center"/>
          </w:tcPr>
          <w:p w14:paraId="7AFBE2A8">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720</w:t>
            </w:r>
          </w:p>
        </w:tc>
        <w:tc>
          <w:tcPr>
            <w:tcW w:w="421" w:type="pct"/>
            <w:noWrap/>
            <w:vAlign w:val="center"/>
          </w:tcPr>
          <w:p w14:paraId="2C3352C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720</w:t>
            </w:r>
          </w:p>
        </w:tc>
        <w:tc>
          <w:tcPr>
            <w:tcW w:w="420" w:type="pct"/>
            <w:noWrap/>
            <w:vAlign w:val="center"/>
          </w:tcPr>
          <w:p w14:paraId="47FB46A1">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720</w:t>
            </w:r>
          </w:p>
        </w:tc>
      </w:tr>
      <w:tr w14:paraId="2706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337728E4">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7D6879B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630</w:t>
            </w:r>
          </w:p>
        </w:tc>
        <w:tc>
          <w:tcPr>
            <w:tcW w:w="336" w:type="pct"/>
            <w:noWrap/>
            <w:vAlign w:val="center"/>
          </w:tcPr>
          <w:p w14:paraId="2C120E84">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4BC397DF">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29A62F8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1000</w:t>
            </w:r>
          </w:p>
        </w:tc>
        <w:tc>
          <w:tcPr>
            <w:tcW w:w="422" w:type="pct"/>
            <w:noWrap/>
            <w:vAlign w:val="center"/>
          </w:tcPr>
          <w:p w14:paraId="677984D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1000</w:t>
            </w:r>
          </w:p>
        </w:tc>
        <w:tc>
          <w:tcPr>
            <w:tcW w:w="337" w:type="pct"/>
            <w:noWrap/>
            <w:vAlign w:val="center"/>
          </w:tcPr>
          <w:p w14:paraId="3BE9F430">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949A53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840</w:t>
            </w:r>
          </w:p>
        </w:tc>
        <w:tc>
          <w:tcPr>
            <w:tcW w:w="421" w:type="pct"/>
            <w:noWrap/>
            <w:vAlign w:val="center"/>
          </w:tcPr>
          <w:p w14:paraId="3954D9C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840</w:t>
            </w:r>
          </w:p>
        </w:tc>
        <w:tc>
          <w:tcPr>
            <w:tcW w:w="421" w:type="pct"/>
            <w:noWrap/>
            <w:vAlign w:val="center"/>
          </w:tcPr>
          <w:p w14:paraId="0734294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850</w:t>
            </w:r>
          </w:p>
        </w:tc>
        <w:tc>
          <w:tcPr>
            <w:tcW w:w="421" w:type="pct"/>
            <w:noWrap/>
            <w:vAlign w:val="center"/>
          </w:tcPr>
          <w:p w14:paraId="772024D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850</w:t>
            </w:r>
          </w:p>
        </w:tc>
        <w:tc>
          <w:tcPr>
            <w:tcW w:w="420" w:type="pct"/>
            <w:noWrap/>
            <w:vAlign w:val="center"/>
          </w:tcPr>
          <w:p w14:paraId="27313D38">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850</w:t>
            </w:r>
          </w:p>
        </w:tc>
      </w:tr>
      <w:tr w14:paraId="21BC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3978215A">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50A45D6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710</w:t>
            </w:r>
          </w:p>
        </w:tc>
        <w:tc>
          <w:tcPr>
            <w:tcW w:w="336" w:type="pct"/>
            <w:noWrap/>
            <w:vAlign w:val="center"/>
          </w:tcPr>
          <w:p w14:paraId="4CA0EF5F">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550BE202">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3EA400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1100</w:t>
            </w:r>
          </w:p>
        </w:tc>
        <w:tc>
          <w:tcPr>
            <w:tcW w:w="422" w:type="pct"/>
            <w:noWrap/>
            <w:vAlign w:val="center"/>
          </w:tcPr>
          <w:p w14:paraId="0CA7AD4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1100</w:t>
            </w:r>
          </w:p>
        </w:tc>
        <w:tc>
          <w:tcPr>
            <w:tcW w:w="337" w:type="pct"/>
            <w:noWrap/>
            <w:vAlign w:val="center"/>
          </w:tcPr>
          <w:p w14:paraId="17AE667D">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89E950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920</w:t>
            </w:r>
          </w:p>
        </w:tc>
        <w:tc>
          <w:tcPr>
            <w:tcW w:w="421" w:type="pct"/>
            <w:noWrap/>
            <w:vAlign w:val="center"/>
          </w:tcPr>
          <w:p w14:paraId="16C7787F">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920</w:t>
            </w:r>
          </w:p>
        </w:tc>
        <w:tc>
          <w:tcPr>
            <w:tcW w:w="421" w:type="pct"/>
            <w:noWrap/>
            <w:vAlign w:val="center"/>
          </w:tcPr>
          <w:p w14:paraId="7D6662E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930</w:t>
            </w:r>
          </w:p>
        </w:tc>
        <w:tc>
          <w:tcPr>
            <w:tcW w:w="421" w:type="pct"/>
            <w:noWrap/>
            <w:vAlign w:val="center"/>
          </w:tcPr>
          <w:p w14:paraId="5BECE55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940</w:t>
            </w:r>
          </w:p>
        </w:tc>
        <w:tc>
          <w:tcPr>
            <w:tcW w:w="420" w:type="pct"/>
            <w:noWrap/>
            <w:vAlign w:val="center"/>
          </w:tcPr>
          <w:p w14:paraId="2A267DF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950</w:t>
            </w:r>
          </w:p>
        </w:tc>
      </w:tr>
      <w:tr w14:paraId="3285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4B5B2FEE">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044A9AA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800</w:t>
            </w:r>
          </w:p>
        </w:tc>
        <w:tc>
          <w:tcPr>
            <w:tcW w:w="336" w:type="pct"/>
            <w:noWrap/>
            <w:vAlign w:val="center"/>
          </w:tcPr>
          <w:p w14:paraId="3D1C90D3">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0BECCE6A">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6B7713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1200</w:t>
            </w:r>
          </w:p>
        </w:tc>
        <w:tc>
          <w:tcPr>
            <w:tcW w:w="422" w:type="pct"/>
            <w:noWrap/>
            <w:vAlign w:val="center"/>
          </w:tcPr>
          <w:p w14:paraId="167FAB2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1200</w:t>
            </w:r>
          </w:p>
        </w:tc>
        <w:tc>
          <w:tcPr>
            <w:tcW w:w="337" w:type="pct"/>
            <w:noWrap/>
            <w:vAlign w:val="center"/>
          </w:tcPr>
          <w:p w14:paraId="3AD65615">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BB125B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1010</w:t>
            </w:r>
          </w:p>
        </w:tc>
        <w:tc>
          <w:tcPr>
            <w:tcW w:w="421" w:type="pct"/>
            <w:noWrap/>
            <w:vAlign w:val="center"/>
          </w:tcPr>
          <w:p w14:paraId="6600BF4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1020</w:t>
            </w:r>
          </w:p>
        </w:tc>
        <w:tc>
          <w:tcPr>
            <w:tcW w:w="421" w:type="pct"/>
            <w:noWrap/>
            <w:vAlign w:val="center"/>
          </w:tcPr>
          <w:p w14:paraId="45B648C1">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1030</w:t>
            </w:r>
          </w:p>
        </w:tc>
        <w:tc>
          <w:tcPr>
            <w:tcW w:w="421" w:type="pct"/>
            <w:noWrap/>
            <w:vAlign w:val="center"/>
          </w:tcPr>
          <w:p w14:paraId="7D11DEA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1040</w:t>
            </w:r>
          </w:p>
        </w:tc>
        <w:tc>
          <w:tcPr>
            <w:tcW w:w="420" w:type="pct"/>
            <w:noWrap/>
            <w:vAlign w:val="center"/>
          </w:tcPr>
          <w:p w14:paraId="319815B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1050</w:t>
            </w:r>
          </w:p>
        </w:tc>
      </w:tr>
    </w:tbl>
    <w:p w14:paraId="38BF57BE">
      <w:pPr>
        <w:pStyle w:val="4"/>
        <w:rPr>
          <w:color w:val="auto"/>
          <w:highlight w:val="none"/>
        </w:rPr>
      </w:pPr>
      <w:r>
        <w:rPr>
          <w:color w:val="auto"/>
          <w:highlight w:val="none"/>
        </w:rPr>
        <w:t>井筒与</w:t>
      </w:r>
      <w:r>
        <w:rPr>
          <w:rFonts w:hint="eastAsia"/>
          <w:color w:val="auto"/>
          <w:highlight w:val="none"/>
          <w:lang w:eastAsia="zh-CN"/>
        </w:rPr>
        <w:t>井座</w:t>
      </w:r>
      <w:r>
        <w:rPr>
          <w:color w:val="auto"/>
          <w:highlight w:val="none"/>
        </w:rPr>
        <w:t>的连接方式</w:t>
      </w:r>
      <w:r>
        <w:rPr>
          <w:rFonts w:hint="eastAsia"/>
          <w:color w:val="auto"/>
          <w:highlight w:val="none"/>
        </w:rPr>
        <w:t>应符合下列规定：</w:t>
      </w:r>
    </w:p>
    <w:p w14:paraId="1F95F36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井筒与聚乙烯、聚丙烯材质的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连接时，应采用平壁型承口与弹性橡胶密封圈承插连接，或采用热收缩带连接</w:t>
      </w:r>
      <w:r>
        <w:rPr>
          <w:rFonts w:hint="eastAsia" w:ascii="Times New Roman" w:hAnsi="Times New Roman" w:cs="Times New Roman"/>
          <w:color w:val="auto"/>
          <w:highlight w:val="none"/>
        </w:rPr>
        <w:t>；</w:t>
      </w:r>
    </w:p>
    <w:p w14:paraId="56A7BF6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井筒与硬聚氯乙烯材质的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连接时，应采用扩口型承口与弹性橡胶密封圈承插连接，或采用热收缩带连接。</w:t>
      </w:r>
    </w:p>
    <w:p w14:paraId="7C66144D">
      <w:pPr>
        <w:pStyle w:val="4"/>
        <w:rPr>
          <w:color w:val="auto"/>
          <w:highlight w:val="none"/>
        </w:rPr>
      </w:pPr>
      <w:r>
        <w:rPr>
          <w:color w:val="auto"/>
          <w:highlight w:val="none"/>
        </w:rPr>
        <w:t>井筒与检查井防护盖座的衔接，可按</w:t>
      </w:r>
      <w:r>
        <w:rPr>
          <w:rFonts w:hint="eastAsia"/>
          <w:color w:val="auto"/>
          <w:highlight w:val="none"/>
        </w:rPr>
        <w:t>下列</w:t>
      </w:r>
      <w:r>
        <w:rPr>
          <w:color w:val="auto"/>
          <w:highlight w:val="none"/>
        </w:rPr>
        <w:t>方式处理：</w:t>
      </w:r>
    </w:p>
    <w:p w14:paraId="7325B7E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分离式检查井的井盖与井筒分离，在</w:t>
      </w:r>
      <w:r>
        <w:rPr>
          <w:rFonts w:hint="eastAsia" w:ascii="Times New Roman" w:hAnsi="Times New Roman" w:cs="Times New Roman"/>
          <w:color w:val="auto"/>
          <w:highlight w:val="none"/>
          <w:lang w:eastAsia="zh-CN"/>
        </w:rPr>
        <w:t>承压圈</w:t>
      </w:r>
      <w:r>
        <w:rPr>
          <w:rFonts w:ascii="Times New Roman" w:hAnsi="Times New Roman" w:cs="Times New Roman"/>
          <w:color w:val="auto"/>
          <w:highlight w:val="none"/>
        </w:rPr>
        <w:t>的垫层或混凝土基座处设置挡圈。挡圈与井筒之间应做防渗处理。详见本标准</w:t>
      </w:r>
      <w:r>
        <w:rPr>
          <w:rFonts w:hint="eastAsia" w:ascii="Times New Roman" w:hAnsi="Times New Roman" w:cs="Times New Roman"/>
          <w:color w:val="auto"/>
          <w:highlight w:val="none"/>
        </w:rPr>
        <w:t>图A.1.1-1</w:t>
      </w:r>
      <w:r>
        <w:rPr>
          <w:rFonts w:ascii="Times New Roman" w:hAnsi="Times New Roman" w:cs="Times New Roman"/>
          <w:color w:val="auto"/>
          <w:highlight w:val="none"/>
        </w:rPr>
        <w:t>中分离式</w:t>
      </w:r>
      <w:r>
        <w:rPr>
          <w:rFonts w:hint="eastAsia" w:ascii="Times New Roman" w:hAnsi="Times New Roman" w:cs="Times New Roman"/>
          <w:color w:val="auto"/>
          <w:highlight w:val="none"/>
        </w:rPr>
        <w:t>直壁</w:t>
      </w:r>
      <w:r>
        <w:rPr>
          <w:rFonts w:ascii="Times New Roman" w:hAnsi="Times New Roman" w:cs="Times New Roman"/>
          <w:color w:val="auto"/>
          <w:highlight w:val="none"/>
        </w:rPr>
        <w:t>检查井连接方式</w:t>
      </w:r>
      <w:r>
        <w:rPr>
          <w:rFonts w:hint="eastAsia" w:ascii="Times New Roman" w:hAnsi="Times New Roman" w:cs="Times New Roman"/>
          <w:color w:val="auto"/>
          <w:highlight w:val="none"/>
        </w:rPr>
        <w:t>；</w:t>
      </w:r>
    </w:p>
    <w:p w14:paraId="090DAC95">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非分离式检查井的井盖与井筒直接相接，应采用弹性橡胶密封圈将其密封。详见本标准</w:t>
      </w:r>
      <w:r>
        <w:rPr>
          <w:rFonts w:hint="eastAsia" w:ascii="Times New Roman" w:hAnsi="Times New Roman" w:cs="Times New Roman"/>
          <w:color w:val="auto"/>
          <w:highlight w:val="none"/>
        </w:rPr>
        <w:t>图A.1.1-2</w:t>
      </w:r>
      <w:r>
        <w:rPr>
          <w:rFonts w:ascii="Times New Roman" w:hAnsi="Times New Roman" w:cs="Times New Roman"/>
          <w:color w:val="auto"/>
          <w:highlight w:val="none"/>
        </w:rPr>
        <w:t>中非分离式</w:t>
      </w:r>
      <w:r>
        <w:rPr>
          <w:rFonts w:hint="eastAsia" w:ascii="Times New Roman" w:hAnsi="Times New Roman" w:cs="Times New Roman"/>
          <w:color w:val="auto"/>
          <w:highlight w:val="none"/>
        </w:rPr>
        <w:t>直壁检查井</w:t>
      </w:r>
      <w:r>
        <w:rPr>
          <w:rFonts w:ascii="Times New Roman" w:hAnsi="Times New Roman" w:cs="Times New Roman"/>
          <w:color w:val="auto"/>
          <w:highlight w:val="none"/>
        </w:rPr>
        <w:t>连接方式。</w:t>
      </w:r>
    </w:p>
    <w:p w14:paraId="6CA28D7E">
      <w:pPr>
        <w:pStyle w:val="4"/>
        <w:rPr>
          <w:color w:val="auto"/>
          <w:highlight w:val="none"/>
        </w:rPr>
      </w:pPr>
      <w:r>
        <w:rPr>
          <w:color w:val="auto"/>
          <w:highlight w:val="none"/>
        </w:rPr>
        <w:t>检查井与管道的连接</w:t>
      </w:r>
      <w:r>
        <w:rPr>
          <w:color w:val="auto"/>
          <w:szCs w:val="18"/>
          <w:highlight w:val="none"/>
        </w:rPr>
        <w:t>应</w:t>
      </w:r>
      <w:r>
        <w:rPr>
          <w:rFonts w:hint="eastAsia"/>
          <w:color w:val="auto"/>
          <w:szCs w:val="18"/>
          <w:highlight w:val="none"/>
        </w:rPr>
        <w:t>符合</w:t>
      </w:r>
      <w:r>
        <w:rPr>
          <w:rFonts w:hint="eastAsia"/>
          <w:color w:val="auto"/>
          <w:highlight w:val="none"/>
        </w:rPr>
        <w:t>下列</w:t>
      </w:r>
      <w:r>
        <w:rPr>
          <w:rFonts w:hint="eastAsia"/>
          <w:color w:val="auto"/>
          <w:szCs w:val="18"/>
          <w:highlight w:val="none"/>
        </w:rPr>
        <w:t>规定：</w:t>
      </w:r>
    </w:p>
    <w:p w14:paraId="331B11E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检查井与塑</w:t>
      </w:r>
      <w:r>
        <w:rPr>
          <w:rStyle w:val="45"/>
          <w:rFonts w:ascii="Times New Roman" w:hAnsi="Times New Roman" w:cs="Times New Roman"/>
          <w:bCs w:val="0"/>
          <w:color w:val="auto"/>
          <w:highlight w:val="none"/>
        </w:rPr>
        <w:t>料排水管道连接应采用弹性橡胶密封圈承插连接或焊接、过渡</w:t>
      </w:r>
      <w:r>
        <w:rPr>
          <w:rFonts w:ascii="Times New Roman" w:hAnsi="Times New Roman" w:cs="Times New Roman"/>
          <w:color w:val="auto"/>
          <w:highlight w:val="none"/>
        </w:rPr>
        <w:t>连接管件连接、变径接头连接，</w:t>
      </w:r>
      <w:r>
        <w:rPr>
          <w:rFonts w:hint="eastAsia" w:ascii="Times New Roman" w:hAnsi="Times New Roman" w:cs="Times New Roman"/>
          <w:color w:val="auto"/>
          <w:highlight w:val="none"/>
        </w:rPr>
        <w:t>并</w:t>
      </w:r>
      <w:r>
        <w:rPr>
          <w:rFonts w:ascii="Times New Roman" w:hAnsi="Times New Roman" w:cs="Times New Roman"/>
          <w:color w:val="auto"/>
          <w:highlight w:val="none"/>
        </w:rPr>
        <w:t>采用热收缩带（套）补强。</w:t>
      </w:r>
    </w:p>
    <w:p w14:paraId="308AEA4B">
      <w:pPr>
        <w:pStyle w:val="6"/>
        <w:rPr>
          <w:color w:val="auto"/>
          <w:highlight w:val="none"/>
        </w:rPr>
      </w:pPr>
      <w:r>
        <w:rPr>
          <w:color w:val="auto"/>
          <w:highlight w:val="none"/>
        </w:rPr>
        <w:t>抗震设防烈度</w:t>
      </w:r>
      <w:r>
        <w:rPr>
          <w:rFonts w:hint="eastAsia"/>
          <w:color w:val="auto"/>
          <w:highlight w:val="none"/>
        </w:rPr>
        <w:t>在8度以下时，检查井材质为HDPE时，检查井与管道可采用电熔或热熔等刚性连接；检查井采用弹性橡胶密封圈密封时，</w:t>
      </w:r>
      <w:r>
        <w:rPr>
          <w:rFonts w:hint="eastAsia"/>
          <w:color w:val="auto"/>
          <w:highlight w:val="none"/>
          <w:lang w:val="en-US" w:eastAsia="zh-CN"/>
        </w:rPr>
        <w:t>并</w:t>
      </w:r>
      <w:r>
        <w:rPr>
          <w:rFonts w:hint="eastAsia"/>
          <w:color w:val="auto"/>
          <w:highlight w:val="none"/>
        </w:rPr>
        <w:t>采用</w:t>
      </w:r>
      <w:r>
        <w:rPr>
          <w:color w:val="auto"/>
          <w:highlight w:val="none"/>
        </w:rPr>
        <w:t>热收缩带（套）补强</w:t>
      </w:r>
      <w:r>
        <w:rPr>
          <w:rFonts w:hint="eastAsia"/>
          <w:color w:val="auto"/>
          <w:highlight w:val="none"/>
        </w:rPr>
        <w:t>；</w:t>
      </w:r>
    </w:p>
    <w:p w14:paraId="5C4B0022">
      <w:pPr>
        <w:pStyle w:val="6"/>
        <w:rPr>
          <w:color w:val="auto"/>
          <w:highlight w:val="none"/>
        </w:rPr>
      </w:pPr>
      <w:r>
        <w:rPr>
          <w:color w:val="auto"/>
          <w:highlight w:val="none"/>
        </w:rPr>
        <w:t>抗震设防烈度</w:t>
      </w:r>
      <w:r>
        <w:rPr>
          <w:rFonts w:hint="eastAsia"/>
          <w:color w:val="auto"/>
          <w:highlight w:val="none"/>
        </w:rPr>
        <w:t>在</w:t>
      </w:r>
      <w:r>
        <w:rPr>
          <w:rFonts w:hint="eastAsia" w:cs="Times New Roman"/>
          <w:color w:val="auto"/>
          <w:highlight w:val="none"/>
        </w:rPr>
        <w:t>8</w:t>
      </w:r>
      <w:r>
        <w:rPr>
          <w:rFonts w:hint="eastAsia"/>
          <w:color w:val="auto"/>
          <w:highlight w:val="none"/>
        </w:rPr>
        <w:t>度及8度以上时，检查井与管道应采用</w:t>
      </w:r>
      <w:r>
        <w:rPr>
          <w:rStyle w:val="45"/>
          <w:rFonts w:hint="eastAsia" w:ascii="Times New Roman" w:hAnsi="Times New Roman" w:cs="Times New Roman"/>
          <w:bCs w:val="0"/>
          <w:color w:val="auto"/>
          <w:highlight w:val="none"/>
        </w:rPr>
        <w:t>弹性橡胶密封圈承插连接</w:t>
      </w:r>
      <w:r>
        <w:rPr>
          <w:rFonts w:hint="eastAsia"/>
          <w:color w:val="auto"/>
          <w:highlight w:val="none"/>
        </w:rPr>
        <w:t>。</w:t>
      </w:r>
    </w:p>
    <w:p w14:paraId="4450FDBB">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检查井与</w:t>
      </w:r>
      <w:r>
        <w:rPr>
          <w:rFonts w:ascii="Times New Roman" w:hAnsi="Times New Roman" w:cs="Times New Roman"/>
          <w:color w:val="auto"/>
          <w:highlight w:val="none"/>
        </w:rPr>
        <w:t>金属管道、水泥管道</w:t>
      </w:r>
      <w:r>
        <w:rPr>
          <w:rFonts w:hint="eastAsia" w:ascii="Times New Roman" w:hAnsi="Times New Roman" w:cs="Times New Roman"/>
          <w:color w:val="auto"/>
          <w:highlight w:val="none"/>
        </w:rPr>
        <w:t>等非塑料管道不得直接连接，检查井与非塑料管道间应采用不少于2m的塑料管道过渡。</w:t>
      </w:r>
    </w:p>
    <w:p w14:paraId="6503E492">
      <w:pPr>
        <w:pStyle w:val="3"/>
        <w:rPr>
          <w:color w:val="auto"/>
          <w:highlight w:val="none"/>
        </w:rPr>
      </w:pPr>
      <w:bookmarkStart w:id="96" w:name="_Toc12255"/>
      <w:bookmarkStart w:id="97" w:name="_Toc409687588"/>
      <w:bookmarkStart w:id="98" w:name="_Toc5812"/>
      <w:bookmarkStart w:id="99" w:name="_Toc402966964"/>
      <w:bookmarkStart w:id="100" w:name="_Toc438540529"/>
      <w:bookmarkStart w:id="101" w:name="_Toc29598"/>
      <w:bookmarkStart w:id="102" w:name="_Toc509496774"/>
      <w:bookmarkStart w:id="103" w:name="_Toc409686978"/>
      <w:bookmarkStart w:id="104" w:name="_Toc422116756"/>
      <w:bookmarkStart w:id="105" w:name="_Toc403074667"/>
      <w:bookmarkStart w:id="106" w:name="_Toc432577091"/>
      <w:bookmarkStart w:id="107" w:name="_Toc16021"/>
      <w:r>
        <w:rPr>
          <w:rFonts w:hint="eastAsia"/>
          <w:color w:val="auto"/>
          <w:highlight w:val="none"/>
        </w:rPr>
        <w:t>检查井结构设计</w:t>
      </w:r>
      <w:bookmarkEnd w:id="96"/>
      <w:bookmarkEnd w:id="97"/>
      <w:bookmarkEnd w:id="98"/>
      <w:bookmarkEnd w:id="99"/>
      <w:bookmarkEnd w:id="100"/>
      <w:bookmarkEnd w:id="101"/>
      <w:bookmarkEnd w:id="102"/>
      <w:bookmarkEnd w:id="103"/>
      <w:bookmarkEnd w:id="104"/>
      <w:bookmarkEnd w:id="105"/>
      <w:bookmarkEnd w:id="106"/>
      <w:bookmarkEnd w:id="107"/>
    </w:p>
    <w:p w14:paraId="410F7084">
      <w:pPr>
        <w:pStyle w:val="4"/>
        <w:rPr>
          <w:rFonts w:hint="eastAsia"/>
          <w:color w:val="auto"/>
          <w:highlight w:val="none"/>
        </w:rPr>
      </w:pPr>
      <w:r>
        <w:rPr>
          <w:rFonts w:hint="eastAsia"/>
          <w:color w:val="auto"/>
          <w:highlight w:val="none"/>
        </w:rPr>
        <w:t>检查井的结构设计应采用以概率理论为基础的极限状态设计方法，以可靠指标度量结构构件的可靠度</w:t>
      </w:r>
      <w:r>
        <w:rPr>
          <w:rFonts w:hint="eastAsia"/>
          <w:color w:val="auto"/>
          <w:highlight w:val="none"/>
          <w:lang w:eastAsia="zh-CN"/>
        </w:rPr>
        <w:t>；</w:t>
      </w:r>
      <w:r>
        <w:rPr>
          <w:rFonts w:hint="eastAsia"/>
          <w:color w:val="auto"/>
          <w:highlight w:val="none"/>
        </w:rPr>
        <w:t>当按承载能力极限状态计算时，除对结构稳定性验算外均采用含分项系数的设计表达式进行设计。</w:t>
      </w:r>
    </w:p>
    <w:p w14:paraId="0BBD9120">
      <w:pPr>
        <w:pStyle w:val="4"/>
        <w:rPr>
          <w:rFonts w:hint="eastAsia"/>
          <w:color w:val="auto"/>
          <w:highlight w:val="none"/>
        </w:rPr>
      </w:pPr>
      <w:r>
        <w:rPr>
          <w:rFonts w:hint="eastAsia"/>
          <w:color w:val="auto"/>
          <w:highlight w:val="none"/>
        </w:rPr>
        <w:t>结构设计使用年限不得低于50年。</w:t>
      </w:r>
    </w:p>
    <w:p w14:paraId="64F2C8BE">
      <w:pPr>
        <w:pStyle w:val="4"/>
        <w:rPr>
          <w:rFonts w:hint="eastAsia"/>
          <w:color w:val="auto"/>
          <w:highlight w:val="none"/>
        </w:rPr>
      </w:pPr>
      <w:r>
        <w:rPr>
          <w:rFonts w:hint="eastAsia"/>
          <w:color w:val="auto"/>
          <w:highlight w:val="none"/>
        </w:rPr>
        <w:t>结构设计应计算下列两种极限状态</w:t>
      </w:r>
      <w:r>
        <w:rPr>
          <w:rFonts w:hint="eastAsia"/>
          <w:color w:val="auto"/>
          <w:highlight w:val="none"/>
          <w:lang w:eastAsia="zh-CN"/>
        </w:rPr>
        <w:t>：</w:t>
      </w:r>
    </w:p>
    <w:p w14:paraId="70C1B1C7">
      <w:pPr>
        <w:pStyle w:val="5"/>
        <w:ind w:left="0"/>
        <w:textAlignment w:val="auto"/>
        <w:rPr>
          <w:rFonts w:hint="eastAsia"/>
          <w:color w:val="auto"/>
          <w:highlight w:val="none"/>
        </w:rPr>
      </w:pPr>
      <w:r>
        <w:rPr>
          <w:rFonts w:hint="eastAsia"/>
          <w:color w:val="auto"/>
          <w:highlight w:val="none"/>
        </w:rPr>
        <w:t>承载能力极限状态，包括结构构件的强度计算、压曲稳定计算、抗浮计算和抗拔计算;</w:t>
      </w:r>
    </w:p>
    <w:p w14:paraId="629A4A5F">
      <w:pPr>
        <w:pStyle w:val="5"/>
        <w:ind w:left="0"/>
        <w:textAlignment w:val="auto"/>
        <w:rPr>
          <w:rFonts w:hint="eastAsia"/>
          <w:color w:val="auto"/>
          <w:highlight w:val="none"/>
        </w:rPr>
      </w:pPr>
      <w:r>
        <w:rPr>
          <w:rFonts w:hint="eastAsia"/>
          <w:color w:val="auto"/>
          <w:highlight w:val="none"/>
        </w:rPr>
        <w:t>正常使用极限状态，包括井体结构的变形计算。</w:t>
      </w:r>
    </w:p>
    <w:p w14:paraId="1A2C96F7">
      <w:pPr>
        <w:pStyle w:val="4"/>
        <w:rPr>
          <w:rFonts w:hint="eastAsia"/>
          <w:color w:val="auto"/>
          <w:highlight w:val="none"/>
        </w:rPr>
      </w:pPr>
      <w:r>
        <w:rPr>
          <w:rFonts w:hint="eastAsia"/>
          <w:color w:val="auto"/>
          <w:highlight w:val="none"/>
        </w:rPr>
        <w:t>检查井的计算分析模型应符合下列原则</w:t>
      </w:r>
      <w:r>
        <w:rPr>
          <w:rFonts w:hint="eastAsia"/>
          <w:color w:val="auto"/>
          <w:highlight w:val="none"/>
          <w:lang w:eastAsia="zh-CN"/>
        </w:rPr>
        <w:t>：</w:t>
      </w:r>
    </w:p>
    <w:p w14:paraId="67824647">
      <w:pPr>
        <w:pStyle w:val="5"/>
        <w:ind w:left="0"/>
        <w:textAlignment w:val="auto"/>
        <w:rPr>
          <w:rFonts w:hint="eastAsia" w:eastAsia="宋体"/>
          <w:color w:val="auto"/>
          <w:highlight w:val="none"/>
          <w:lang w:eastAsia="zh-CN"/>
        </w:rPr>
      </w:pPr>
      <w:r>
        <w:rPr>
          <w:rFonts w:hint="eastAsia"/>
          <w:color w:val="auto"/>
          <w:highlight w:val="none"/>
        </w:rPr>
        <w:t>按弹性体系计算，不</w:t>
      </w:r>
      <w:r>
        <w:rPr>
          <w:rFonts w:hint="eastAsia" w:ascii="宋体" w:hAnsi="宋体" w:eastAsia="宋体" w:cstheme="majorBidi"/>
          <w:bCs/>
          <w:color w:val="auto"/>
          <w:kern w:val="2"/>
          <w:sz w:val="21"/>
          <w:szCs w:val="21"/>
          <w:highlight w:val="none"/>
          <w:lang w:val="en-US" w:eastAsia="zh-CN" w:bidi="ar-SA"/>
        </w:rPr>
        <w:t>应</w:t>
      </w:r>
      <w:r>
        <w:rPr>
          <w:rFonts w:hint="eastAsia"/>
          <w:color w:val="auto"/>
          <w:highlight w:val="none"/>
        </w:rPr>
        <w:t>考虑分析由非弹性变形所产生的塑性内力重分布</w:t>
      </w:r>
      <w:r>
        <w:rPr>
          <w:rFonts w:hint="eastAsia"/>
          <w:color w:val="auto"/>
          <w:highlight w:val="none"/>
          <w:lang w:eastAsia="zh-CN"/>
        </w:rPr>
        <w:t>；</w:t>
      </w:r>
    </w:p>
    <w:p w14:paraId="03CB5C98">
      <w:pPr>
        <w:pStyle w:val="5"/>
        <w:ind w:left="0"/>
        <w:textAlignment w:val="auto"/>
        <w:rPr>
          <w:rFonts w:hint="eastAsia" w:eastAsia="宋体"/>
          <w:color w:val="auto"/>
          <w:highlight w:val="none"/>
          <w:lang w:eastAsia="zh-CN"/>
        </w:rPr>
      </w:pPr>
      <w:r>
        <w:rPr>
          <w:rFonts w:hint="eastAsia"/>
          <w:color w:val="auto"/>
          <w:highlight w:val="none"/>
        </w:rPr>
        <w:t>井筒应按上端自由，下端弹性固定的柱壳体计算</w:t>
      </w:r>
      <w:r>
        <w:rPr>
          <w:rFonts w:hint="eastAsia"/>
          <w:color w:val="auto"/>
          <w:highlight w:val="none"/>
          <w:lang w:eastAsia="zh-CN"/>
        </w:rPr>
        <w:t>。</w:t>
      </w:r>
    </w:p>
    <w:p w14:paraId="52B7A09E">
      <w:pPr>
        <w:pStyle w:val="4"/>
        <w:rPr>
          <w:rFonts w:hint="eastAsia"/>
          <w:color w:val="auto"/>
          <w:highlight w:val="none"/>
        </w:rPr>
      </w:pPr>
      <w:r>
        <w:rPr>
          <w:rFonts w:hint="eastAsia"/>
          <w:color w:val="auto"/>
          <w:highlight w:val="none"/>
        </w:rPr>
        <w:t>检查井在准永久组合作用下的径向最大允许变形率应为5%。</w:t>
      </w:r>
    </w:p>
    <w:p w14:paraId="1AD2767D">
      <w:pPr>
        <w:pStyle w:val="4"/>
        <w:rPr>
          <w:rFonts w:hint="eastAsia"/>
          <w:color w:val="auto"/>
          <w:highlight w:val="none"/>
        </w:rPr>
      </w:pPr>
      <w:r>
        <w:rPr>
          <w:rFonts w:hint="eastAsia"/>
          <w:color w:val="auto"/>
          <w:highlight w:val="none"/>
        </w:rPr>
        <w:t>检查井底板在准永久组合下的最大挠度不应超过底板水平投影直径的2%。</w:t>
      </w:r>
    </w:p>
    <w:p w14:paraId="72B2F49F">
      <w:pPr>
        <w:pStyle w:val="4"/>
        <w:rPr>
          <w:rFonts w:hint="eastAsia"/>
          <w:color w:val="auto"/>
          <w:highlight w:val="none"/>
        </w:rPr>
      </w:pPr>
      <w:r>
        <w:rPr>
          <w:rFonts w:hint="eastAsia"/>
          <w:color w:val="auto"/>
          <w:highlight w:val="none"/>
        </w:rPr>
        <w:t>当井筒采用符合《埋地排水用硬聚氯乙烯(PVC-U)结构壁管道系统第3部分:轴向中空壁管材》GB/T18477.3或《无压埋地排污、排水用硬聚氯乙烯(PVC-U)管材》GB/T20221要求的管材时，可不进行检查</w:t>
      </w:r>
      <w:r>
        <w:rPr>
          <w:rFonts w:hint="eastAsia"/>
          <w:color w:val="auto"/>
          <w:highlight w:val="none"/>
          <w:lang w:eastAsia="zh-CN"/>
        </w:rPr>
        <w:t>井在</w:t>
      </w:r>
      <w:r>
        <w:rPr>
          <w:rFonts w:hint="eastAsia"/>
          <w:color w:val="auto"/>
          <w:highlight w:val="none"/>
        </w:rPr>
        <w:t>外压荷载作用下的强度计算和检查井井筒的压曲稳定计算。</w:t>
      </w:r>
      <w:r>
        <w:rPr>
          <w:rFonts w:hint="eastAsia"/>
          <w:color w:val="auto"/>
          <w:highlight w:val="none"/>
          <w:lang w:eastAsia="zh-CN"/>
        </w:rPr>
        <w:t>当井</w:t>
      </w:r>
      <w:r>
        <w:rPr>
          <w:rFonts w:hint="eastAsia"/>
          <w:color w:val="auto"/>
          <w:highlight w:val="none"/>
        </w:rPr>
        <w:t>筒不符合上述要求时应按《塑料排水检查井应用技术</w:t>
      </w:r>
      <w:r>
        <w:rPr>
          <w:rFonts w:hint="eastAsia"/>
          <w:color w:val="auto"/>
          <w:highlight w:val="none"/>
          <w:lang w:eastAsia="zh-CN"/>
        </w:rPr>
        <w:t>标准</w:t>
      </w:r>
      <w:r>
        <w:rPr>
          <w:rFonts w:hint="eastAsia"/>
          <w:color w:val="auto"/>
          <w:highlight w:val="none"/>
        </w:rPr>
        <w:t>》CJJ/T209的要求进行计算。</w:t>
      </w:r>
    </w:p>
    <w:p w14:paraId="4EF8BBCC">
      <w:pPr>
        <w:pStyle w:val="4"/>
        <w:rPr>
          <w:rFonts w:hint="eastAsia"/>
          <w:color w:val="auto"/>
          <w:highlight w:val="none"/>
        </w:rPr>
      </w:pPr>
      <w:r>
        <w:rPr>
          <w:rFonts w:hint="eastAsia"/>
          <w:color w:val="auto"/>
          <w:highlight w:val="none"/>
        </w:rPr>
        <w:t>当对井座和偏置收口进行强度计算时，应采用三维模型进行结构内力分析;当井座和偏置收口符合本</w:t>
      </w:r>
      <w:r>
        <w:rPr>
          <w:rFonts w:hint="eastAsia"/>
          <w:color w:val="auto"/>
          <w:highlight w:val="none"/>
          <w:lang w:eastAsia="zh-CN"/>
        </w:rPr>
        <w:t>标准</w:t>
      </w:r>
      <w:r>
        <w:rPr>
          <w:rFonts w:hint="eastAsia"/>
          <w:color w:val="auto"/>
          <w:highlight w:val="none"/>
        </w:rPr>
        <w:t>第3.2.</w:t>
      </w:r>
      <w:r>
        <w:rPr>
          <w:rFonts w:hint="eastAsia"/>
          <w:color w:val="auto"/>
          <w:highlight w:val="none"/>
          <w:lang w:val="en-US" w:eastAsia="zh-CN"/>
        </w:rPr>
        <w:t>1</w:t>
      </w:r>
      <w:r>
        <w:rPr>
          <w:rFonts w:hint="eastAsia"/>
          <w:color w:val="auto"/>
          <w:highlight w:val="none"/>
        </w:rPr>
        <w:t>条和第</w:t>
      </w:r>
      <w:r>
        <w:rPr>
          <w:rFonts w:hint="eastAsia"/>
          <w:color w:val="auto"/>
          <w:highlight w:val="none"/>
          <w:lang w:val="en-US" w:eastAsia="zh-CN"/>
        </w:rPr>
        <w:t>3.2.3条的要求时，可不进行计算;当井座和偏置收口不符合本标准第3.2.1条和第3.2.3条的要求时，应按《塑料排水检查井应用技术标准》CJJ/T209的要求进行强度计算。</w:t>
      </w:r>
    </w:p>
    <w:p w14:paraId="2EA1D8F3">
      <w:pPr>
        <w:pStyle w:val="4"/>
        <w:rPr>
          <w:highlight w:val="none"/>
        </w:rPr>
      </w:pPr>
      <w:r>
        <w:rPr>
          <w:rFonts w:hint="eastAsia"/>
          <w:color w:val="auto"/>
          <w:highlight w:val="none"/>
          <w:lang w:val="en-US" w:eastAsia="zh-CN"/>
        </w:rPr>
        <w:t>检查井的地基处理应按《建筑地基处理技术规范》JGJ79的有关规定执行，地基处理方案应与管道地基处理方案相协调</w:t>
      </w:r>
      <w:r>
        <w:rPr>
          <w:rFonts w:hint="eastAsia"/>
          <w:color w:val="auto"/>
          <w:highlight w:val="none"/>
          <w:lang w:eastAsia="zh-CN"/>
        </w:rPr>
        <w:t>。</w:t>
      </w:r>
    </w:p>
    <w:p w14:paraId="46DDE55F">
      <w:pPr>
        <w:pStyle w:val="4"/>
        <w:rPr>
          <w:rFonts w:hint="eastAsia"/>
          <w:color w:val="auto"/>
          <w:highlight w:val="none"/>
        </w:rPr>
      </w:pPr>
      <w:r>
        <w:rPr>
          <w:rFonts w:hint="eastAsia"/>
          <w:color w:val="auto"/>
          <w:highlight w:val="none"/>
          <w:lang w:val="en-US" w:eastAsia="zh-CN"/>
        </w:rPr>
        <w:t>对按本标准适用范围选用及回填前采用砂土袋等措施对检查井进行临时固定且井坑内没有积水时，可不进行抗浮计算;在地下水位较高、检查井埋设较深时，应按《塑料排水检查井应用技术标准》CJJ/T 209的要求进行抗浮计算。</w:t>
      </w:r>
    </w:p>
    <w:p w14:paraId="70056111">
      <w:pPr>
        <w:pStyle w:val="4"/>
        <w:rPr>
          <w:rFonts w:hint="eastAsia"/>
          <w:color w:val="auto"/>
          <w:highlight w:val="none"/>
        </w:rPr>
      </w:pPr>
      <w:r>
        <w:rPr>
          <w:rFonts w:hint="eastAsia"/>
          <w:color w:val="auto"/>
          <w:highlight w:val="none"/>
          <w:lang w:val="en-US" w:eastAsia="zh-CN"/>
        </w:rPr>
        <w:t>检查井埋设于季节性冰冻线深度大于等于1.0m的地区，应按《塑料排水检查井应用技术标准》CJJ/T209的要求进行抗拔计算。</w:t>
      </w:r>
    </w:p>
    <w:p w14:paraId="2B5B3197">
      <w:pPr>
        <w:pStyle w:val="4"/>
        <w:textAlignment w:val="center"/>
        <w:rPr>
          <w:color w:val="auto"/>
          <w:highlight w:val="none"/>
        </w:rPr>
      </w:pPr>
      <w:r>
        <w:rPr>
          <w:color w:val="auto"/>
          <w:highlight w:val="none"/>
        </w:rPr>
        <w:t>检查井地基应根据当地地质勘测资料和回填土下曳力经计算确定</w:t>
      </w:r>
      <w:r>
        <w:rPr>
          <w:rFonts w:hint="eastAsia"/>
          <w:color w:val="auto"/>
          <w:highlight w:val="none"/>
        </w:rPr>
        <w:t>，地基承载能力特征值（</w:t>
      </w:r>
      <w:r>
        <w:rPr>
          <w:color w:val="auto"/>
          <w:highlight w:val="none"/>
        </w:rPr>
        <w:object>
          <v:shape id="_x0000_i1025" o:spt="75" type="#_x0000_t75" style="height:15pt;width:1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r>
        <w:rPr>
          <w:rFonts w:hint="eastAsia"/>
          <w:color w:val="auto"/>
          <w:highlight w:val="none"/>
        </w:rPr>
        <w:t>）不应小于60kPa</w:t>
      </w:r>
      <w:r>
        <w:rPr>
          <w:color w:val="auto"/>
          <w:highlight w:val="none"/>
        </w:rPr>
        <w:t>。当无资料时可按下列规定执行：</w:t>
      </w:r>
    </w:p>
    <w:p w14:paraId="1CA86FA2">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土质为砂土、岩石、砂砾土时，井坑内可填铺厚度不小于150mm中粗砂垫层</w:t>
      </w:r>
      <w:r>
        <w:rPr>
          <w:rFonts w:hint="eastAsia" w:ascii="Times New Roman" w:hAnsi="Times New Roman" w:cs="Times New Roman"/>
          <w:color w:val="auto"/>
          <w:highlight w:val="none"/>
        </w:rPr>
        <w:t>；</w:t>
      </w:r>
    </w:p>
    <w:p w14:paraId="2465BAF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w:t>
      </w:r>
      <w:r>
        <w:rPr>
          <w:rFonts w:hint="eastAsia" w:ascii="Times New Roman" w:hAnsi="Times New Roman" w:cs="Times New Roman"/>
          <w:color w:val="auto"/>
          <w:highlight w:val="none"/>
        </w:rPr>
        <w:t>淤泥、</w:t>
      </w:r>
      <w:r>
        <w:rPr>
          <w:rFonts w:ascii="Times New Roman" w:hAnsi="Times New Roman" w:cs="Times New Roman"/>
          <w:color w:val="auto"/>
          <w:highlight w:val="none"/>
        </w:rPr>
        <w:t>淤泥质土时，</w:t>
      </w:r>
      <w:r>
        <w:rPr>
          <w:rFonts w:hint="eastAsia" w:ascii="Times New Roman" w:hAnsi="Times New Roman" w:cs="Times New Roman"/>
          <w:color w:val="auto"/>
          <w:highlight w:val="none"/>
        </w:rPr>
        <w:t>当地基承载能力小于设计要求时，应根据工程实际情况对地基进行处理，达到规定的地基承载力后，</w:t>
      </w:r>
      <w:r>
        <w:rPr>
          <w:rFonts w:ascii="Times New Roman" w:hAnsi="Times New Roman" w:cs="Times New Roman"/>
          <w:color w:val="auto"/>
          <w:highlight w:val="none"/>
        </w:rPr>
        <w:t>再铺150mm粗砂垫层（或填铺厚度不小于200mm的砂砾石）</w:t>
      </w:r>
      <w:r>
        <w:rPr>
          <w:rFonts w:hint="eastAsia" w:ascii="Times New Roman" w:hAnsi="Times New Roman" w:cs="Times New Roman"/>
          <w:color w:val="auto"/>
          <w:highlight w:val="none"/>
        </w:rPr>
        <w:t>；</w:t>
      </w:r>
    </w:p>
    <w:p w14:paraId="789A4A4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土质为非自重湿陷性黄土时，其处理范围每边应超出</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外径宽度的1/4，并不应小于0.5m</w:t>
      </w:r>
      <w:r>
        <w:rPr>
          <w:rFonts w:hint="eastAsia" w:ascii="Times New Roman" w:hAnsi="Times New Roman" w:cs="Times New Roman"/>
          <w:color w:val="auto"/>
          <w:highlight w:val="none"/>
        </w:rPr>
        <w:t>。</w:t>
      </w:r>
      <w:r>
        <w:rPr>
          <w:rFonts w:ascii="Times New Roman" w:hAnsi="Times New Roman" w:cs="Times New Roman"/>
          <w:color w:val="auto"/>
          <w:highlight w:val="none"/>
        </w:rPr>
        <w:t>井坑内可先铺设150mm厚土垫层，压实系数不小于0.95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再铺300mm厚度的3:7灰土垫层，分层夯实，压实系数不小于0.95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最后再在灰土垫层上铺设</w:t>
      </w:r>
      <w:r>
        <w:rPr>
          <w:rFonts w:hint="eastAsia" w:ascii="Times New Roman" w:hAnsi="Times New Roman" w:cs="Times New Roman"/>
          <w:color w:val="auto"/>
          <w:highlight w:val="none"/>
        </w:rPr>
        <w:t>100mm厚</w:t>
      </w:r>
      <w:r>
        <w:rPr>
          <w:rFonts w:ascii="Times New Roman" w:hAnsi="Times New Roman" w:cs="Times New Roman"/>
          <w:color w:val="auto"/>
          <w:highlight w:val="none"/>
        </w:rPr>
        <w:t>中粗砂</w:t>
      </w:r>
      <w:r>
        <w:rPr>
          <w:rFonts w:hint="eastAsia" w:ascii="Times New Roman" w:hAnsi="Times New Roman" w:cs="Times New Roman"/>
          <w:color w:val="auto"/>
          <w:highlight w:val="none"/>
        </w:rPr>
        <w:t>，</w:t>
      </w:r>
      <w:r>
        <w:rPr>
          <w:rFonts w:ascii="Times New Roman" w:hAnsi="Times New Roman" w:cs="Times New Roman"/>
          <w:color w:val="auto"/>
          <w:highlight w:val="none"/>
        </w:rPr>
        <w:t>其最大粒径不</w:t>
      </w:r>
      <w:r>
        <w:rPr>
          <w:rFonts w:hint="eastAsia" w:ascii="Times New Roman" w:hAnsi="Times New Roman" w:cs="Times New Roman"/>
          <w:color w:val="auto"/>
          <w:highlight w:val="none"/>
        </w:rPr>
        <w:t>应</w:t>
      </w:r>
      <w:r>
        <w:rPr>
          <w:rFonts w:ascii="Times New Roman" w:hAnsi="Times New Roman" w:cs="Times New Roman"/>
          <w:color w:val="auto"/>
          <w:highlight w:val="none"/>
        </w:rPr>
        <w:t>大于25mm。</w:t>
      </w:r>
      <w:r>
        <w:rPr>
          <w:rFonts w:hint="eastAsia" w:ascii="Times New Roman" w:hAnsi="Times New Roman" w:cs="Times New Roman"/>
          <w:color w:val="auto"/>
          <w:highlight w:val="none"/>
        </w:rPr>
        <w:t>检查井与管道接口外围100mm范围内也应回填中粗砂，回填高度不应低于管中心线；</w:t>
      </w:r>
    </w:p>
    <w:p w14:paraId="42F9026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土质为自重湿陷性黄土</w:t>
      </w:r>
      <w:r>
        <w:rPr>
          <w:rFonts w:hint="eastAsia" w:ascii="Times New Roman" w:hAnsi="Times New Roman" w:cs="Times New Roman"/>
          <w:color w:val="auto"/>
          <w:highlight w:val="none"/>
        </w:rPr>
        <w:t>时</w:t>
      </w:r>
      <w:r>
        <w:rPr>
          <w:rFonts w:ascii="Times New Roman" w:hAnsi="Times New Roman" w:cs="Times New Roman"/>
          <w:color w:val="auto"/>
          <w:highlight w:val="none"/>
        </w:rPr>
        <w:t>，其处理范围每边应超出</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外径宽度的3/4，并不应小于1m。井坑内可先铺设300mm厚土垫层，压实系数不小于0.95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再铺300mm厚度的3:7灰土垫层，分层夯实，压实系数不小于0.95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最后再在灰土垫层上铺设</w:t>
      </w:r>
      <w:r>
        <w:rPr>
          <w:rFonts w:hint="eastAsia" w:ascii="Times New Roman" w:hAnsi="Times New Roman" w:cs="Times New Roman"/>
          <w:color w:val="auto"/>
          <w:highlight w:val="none"/>
        </w:rPr>
        <w:t>100mm厚</w:t>
      </w:r>
      <w:r>
        <w:rPr>
          <w:rFonts w:ascii="Times New Roman" w:hAnsi="Times New Roman" w:cs="Times New Roman"/>
          <w:color w:val="auto"/>
          <w:highlight w:val="none"/>
        </w:rPr>
        <w:t>中粗砂</w:t>
      </w:r>
      <w:r>
        <w:rPr>
          <w:rFonts w:hint="eastAsia" w:ascii="Times New Roman" w:hAnsi="Times New Roman" w:cs="Times New Roman"/>
          <w:color w:val="auto"/>
          <w:highlight w:val="none"/>
        </w:rPr>
        <w:t>，</w:t>
      </w:r>
      <w:r>
        <w:rPr>
          <w:rFonts w:ascii="Times New Roman" w:hAnsi="Times New Roman" w:cs="Times New Roman"/>
          <w:color w:val="auto"/>
          <w:highlight w:val="none"/>
        </w:rPr>
        <w:t>其最大粒径不宜大于25mm。</w:t>
      </w:r>
      <w:r>
        <w:rPr>
          <w:rFonts w:hint="eastAsia" w:ascii="Times New Roman" w:hAnsi="Times New Roman" w:cs="Times New Roman"/>
          <w:color w:val="auto"/>
          <w:highlight w:val="none"/>
        </w:rPr>
        <w:t>检查井与管道接口外围100mm范围内也应回填中粗砂，回填高度不应低于</w:t>
      </w:r>
      <w:r>
        <w:rPr>
          <w:rFonts w:hint="eastAsia" w:ascii="Times New Roman" w:hAnsi="Times New Roman" w:cs="Times New Roman"/>
          <w:color w:val="auto"/>
          <w:highlight w:val="none"/>
          <w:lang w:eastAsia="zh-CN"/>
        </w:rPr>
        <w:t>管中心线。</w:t>
      </w:r>
      <w:r>
        <w:rPr>
          <w:rFonts w:hint="eastAsia" w:ascii="Times New Roman" w:hAnsi="Times New Roman" w:cs="Times New Roman"/>
          <w:color w:val="auto"/>
          <w:highlight w:val="none"/>
        </w:rPr>
        <w:t>湿陷性黄土地基处理见图4.</w:t>
      </w:r>
      <w:r>
        <w:rPr>
          <w:rFonts w:ascii="Times New Roman" w:hAnsi="Times New Roman" w:cs="Times New Roman"/>
          <w:color w:val="auto"/>
          <w:highlight w:val="none"/>
        </w:rPr>
        <w:t>1.21</w:t>
      </w:r>
      <w:r>
        <w:rPr>
          <w:rFonts w:hint="eastAsia" w:ascii="Times New Roman" w:hAnsi="Times New Roman" w:cs="Times New Roman"/>
          <w:color w:val="auto"/>
          <w:highlight w:val="none"/>
        </w:rPr>
        <w:t>；</w:t>
      </w:r>
    </w:p>
    <w:p w14:paraId="225E039C">
      <w:pPr>
        <w:jc w:val="center"/>
        <w:textAlignment w:val="center"/>
        <w:rPr>
          <w:rFonts w:cs="Times New Roman"/>
          <w:color w:val="auto"/>
          <w:highlight w:val="none"/>
        </w:rPr>
      </w:pPr>
      <w:r>
        <w:rPr>
          <w:rFonts w:cs="Times New Roman"/>
          <w:color w:val="auto"/>
          <w:highlight w:val="none"/>
        </w:rPr>
        <w:drawing>
          <wp:inline distT="0" distB="0" distL="0" distR="0">
            <wp:extent cx="3162300" cy="1933575"/>
            <wp:effectExtent l="0" t="0" r="0" b="9525"/>
            <wp:docPr id="9"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62300" cy="1933575"/>
                    </a:xfrm>
                    <a:prstGeom prst="rect">
                      <a:avLst/>
                    </a:prstGeom>
                    <a:noFill/>
                    <a:ln>
                      <a:noFill/>
                    </a:ln>
                  </pic:spPr>
                </pic:pic>
              </a:graphicData>
            </a:graphic>
          </wp:inline>
        </w:drawing>
      </w:r>
    </w:p>
    <w:p w14:paraId="113087C5">
      <w:pPr>
        <w:pStyle w:val="8"/>
        <w:rPr>
          <w:b w:val="0"/>
          <w:color w:val="auto"/>
          <w:highlight w:val="none"/>
        </w:rPr>
      </w:pPr>
      <w:r>
        <w:rPr>
          <w:color w:val="auto"/>
          <w:highlight w:val="none"/>
        </w:rPr>
        <w:t xml:space="preserve">  </w:t>
      </w:r>
      <w:r>
        <w:rPr>
          <w:rFonts w:hint="eastAsia"/>
          <w:color w:val="auto"/>
          <w:highlight w:val="none"/>
        </w:rPr>
        <w:t>湿陷性黄土地基处理示意图</w:t>
      </w:r>
    </w:p>
    <w:p w14:paraId="419B3030">
      <w:pPr>
        <w:jc w:val="center"/>
        <w:textAlignment w:val="center"/>
        <w:rPr>
          <w:rFonts w:eastAsia="黑体" w:cs="Times New Roman"/>
          <w:color w:val="auto"/>
          <w:sz w:val="18"/>
          <w:szCs w:val="18"/>
          <w:highlight w:val="none"/>
        </w:rPr>
      </w:pPr>
      <w:r>
        <w:rPr>
          <w:rFonts w:hint="eastAsia" w:eastAsia="黑体" w:cs="Times New Roman"/>
          <w:color w:val="auto"/>
          <w:sz w:val="18"/>
          <w:szCs w:val="18"/>
          <w:highlight w:val="none"/>
        </w:rPr>
        <w:t>1—井筒  2—</w:t>
      </w:r>
      <w:r>
        <w:rPr>
          <w:rFonts w:hint="eastAsia" w:eastAsia="黑体" w:cs="Times New Roman"/>
          <w:color w:val="auto"/>
          <w:sz w:val="18"/>
          <w:szCs w:val="18"/>
          <w:highlight w:val="none"/>
          <w:lang w:eastAsia="zh-CN"/>
        </w:rPr>
        <w:t>井座</w:t>
      </w:r>
      <w:r>
        <w:rPr>
          <w:rFonts w:hint="eastAsia" w:eastAsia="黑体" w:cs="Times New Roman"/>
          <w:color w:val="auto"/>
          <w:sz w:val="18"/>
          <w:szCs w:val="18"/>
          <w:highlight w:val="none"/>
        </w:rPr>
        <w:t xml:space="preserve">  3—中粗砂垫层</w:t>
      </w:r>
    </w:p>
    <w:p w14:paraId="6BFAD8BC">
      <w:pPr>
        <w:jc w:val="center"/>
        <w:textAlignment w:val="center"/>
        <w:rPr>
          <w:rFonts w:eastAsia="黑体" w:cs="Times New Roman"/>
          <w:color w:val="auto"/>
          <w:sz w:val="18"/>
          <w:szCs w:val="18"/>
          <w:highlight w:val="none"/>
        </w:rPr>
      </w:pPr>
      <w:r>
        <w:rPr>
          <w:rFonts w:hint="eastAsia" w:eastAsia="黑体" w:cs="Times New Roman"/>
          <w:color w:val="auto"/>
          <w:sz w:val="18"/>
          <w:szCs w:val="18"/>
          <w:highlight w:val="none"/>
        </w:rPr>
        <w:t>4—三七灰土  5—土垫层</w:t>
      </w:r>
    </w:p>
    <w:p w14:paraId="30F001B2">
      <w:pPr>
        <w:pStyle w:val="5"/>
        <w:ind w:left="0"/>
        <w:rPr>
          <w:rFonts w:ascii="Times New Roman" w:hAnsi="Times New Roman" w:cs="Arial"/>
          <w:color w:val="auto"/>
          <w:highlight w:val="none"/>
        </w:rPr>
      </w:pPr>
      <w:r>
        <w:rPr>
          <w:rFonts w:ascii="Times New Roman" w:hAnsi="Times New Roman" w:cs="Times New Roman"/>
          <w:color w:val="auto"/>
          <w:highlight w:val="none"/>
        </w:rPr>
        <w:t>土质为</w:t>
      </w:r>
      <w:r>
        <w:rPr>
          <w:rFonts w:ascii="Times New Roman" w:hAnsi="Times New Roman"/>
          <w:color w:val="auto"/>
          <w:highlight w:val="none"/>
        </w:rPr>
        <w:t>淤泥</w:t>
      </w:r>
      <w:r>
        <w:rPr>
          <w:rFonts w:hint="eastAsia" w:ascii="Times New Roman" w:hAnsi="Times New Roman"/>
          <w:color w:val="auto"/>
          <w:highlight w:val="none"/>
        </w:rPr>
        <w:t>、淤泥质土、冲填土、杂填土、素填土、无流动地下水的饱和松散砂等地基时，其地基设计应参照《建筑地基基础设计规范》GB 50007和《建筑地基处理技术规范》JGJ 79设计；</w:t>
      </w:r>
      <w:r>
        <w:rPr>
          <w:rFonts w:ascii="Times New Roman" w:hAnsi="Times New Roman" w:cs="Times New Roman"/>
          <w:color w:val="auto"/>
          <w:highlight w:val="none"/>
        </w:rPr>
        <w:t>土质为</w:t>
      </w:r>
      <w:r>
        <w:rPr>
          <w:rFonts w:hint="eastAsia" w:ascii="Times New Roman" w:hAnsi="Times New Roman"/>
          <w:color w:val="auto"/>
          <w:highlight w:val="none"/>
        </w:rPr>
        <w:t>膨胀土时，其地基设计应参照《膨胀土地区建筑技术规范》GB 50112设计；多年冻土地基基础应参照《</w:t>
      </w:r>
      <w:r>
        <w:rPr>
          <w:rFonts w:ascii="Times New Roman" w:hAnsi="Times New Roman"/>
          <w:color w:val="auto"/>
          <w:highlight w:val="none"/>
        </w:rPr>
        <w:t>冻土地区建筑地基基础设计规范</w:t>
      </w:r>
      <w:r>
        <w:rPr>
          <w:rFonts w:hint="eastAsia" w:ascii="Times New Roman" w:hAnsi="Times New Roman"/>
          <w:color w:val="auto"/>
          <w:highlight w:val="none"/>
        </w:rPr>
        <w:t>》</w:t>
      </w:r>
      <w:r>
        <w:rPr>
          <w:rFonts w:ascii="Times New Roman" w:hAnsi="Times New Roman"/>
          <w:color w:val="auto"/>
          <w:highlight w:val="none"/>
        </w:rPr>
        <w:t>JGJ 118</w:t>
      </w:r>
      <w:r>
        <w:rPr>
          <w:rFonts w:hint="eastAsia" w:ascii="Times New Roman" w:hAnsi="Times New Roman"/>
          <w:color w:val="auto"/>
          <w:highlight w:val="none"/>
        </w:rPr>
        <w:t>设计；</w:t>
      </w:r>
    </w:p>
    <w:p w14:paraId="3B761B7D">
      <w:pPr>
        <w:pStyle w:val="5"/>
        <w:ind w:left="0"/>
        <w:rPr>
          <w:rFonts w:ascii="Times New Roman" w:hAnsi="Times New Roman"/>
          <w:color w:val="auto"/>
          <w:highlight w:val="none"/>
        </w:rPr>
      </w:pPr>
      <w:r>
        <w:rPr>
          <w:rFonts w:hint="eastAsia" w:ascii="Times New Roman" w:hAnsi="Times New Roman"/>
          <w:color w:val="auto"/>
          <w:highlight w:val="none"/>
        </w:rPr>
        <w:t>检查井及检查井与管道连接处的地基压实系数不应小于</w:t>
      </w:r>
      <w:r>
        <w:rPr>
          <w:rFonts w:ascii="Times New Roman" w:hAnsi="Times New Roman" w:cs="Times New Roman"/>
          <w:color w:val="auto"/>
          <w:highlight w:val="none"/>
        </w:rPr>
        <w:t>0.95</w:t>
      </w:r>
      <w:r>
        <w:rPr>
          <w:rFonts w:hint="eastAsia" w:ascii="Times New Roman" w:hAnsi="Times New Roman"/>
          <w:color w:val="auto"/>
          <w:highlight w:val="none"/>
        </w:rPr>
        <w:t>。</w:t>
      </w:r>
    </w:p>
    <w:p w14:paraId="741F214F">
      <w:pPr>
        <w:pStyle w:val="5"/>
        <w:numPr>
          <w:ilvl w:val="3"/>
          <w:numId w:val="0"/>
        </w:numPr>
        <w:ind w:leftChars="0"/>
        <w:textAlignment w:val="auto"/>
        <w:rPr>
          <w:strike/>
          <w:dstrike w:val="0"/>
          <w:color w:val="auto"/>
          <w:highlight w:val="none"/>
        </w:rPr>
      </w:pPr>
    </w:p>
    <w:p w14:paraId="18286AE5">
      <w:pPr>
        <w:pStyle w:val="2"/>
        <w:rPr>
          <w:color w:val="auto"/>
          <w:highlight w:val="none"/>
        </w:rPr>
      </w:pPr>
      <w:bookmarkStart w:id="108" w:name="_Toc1424"/>
      <w:bookmarkStart w:id="109" w:name="_Toc402966971"/>
      <w:bookmarkStart w:id="110" w:name="_Toc409686983"/>
      <w:bookmarkStart w:id="111" w:name="_Toc438540534"/>
      <w:bookmarkStart w:id="112" w:name="_Toc16147"/>
      <w:bookmarkStart w:id="113" w:name="_Toc422116761"/>
      <w:bookmarkStart w:id="114" w:name="_Toc509496791"/>
      <w:bookmarkStart w:id="115" w:name="_Toc20945"/>
      <w:bookmarkStart w:id="116" w:name="_Toc403074673"/>
      <w:bookmarkStart w:id="117" w:name="_Toc432577095"/>
      <w:bookmarkStart w:id="118" w:name="_Toc409687593"/>
      <w:bookmarkStart w:id="119" w:name="_Toc23969"/>
      <w:r>
        <w:rPr>
          <w:rFonts w:hint="eastAsia"/>
          <w:color w:val="auto"/>
          <w:highlight w:val="none"/>
        </w:rPr>
        <w:t>施工</w:t>
      </w:r>
      <w:bookmarkEnd w:id="108"/>
      <w:bookmarkEnd w:id="109"/>
      <w:bookmarkEnd w:id="110"/>
      <w:bookmarkEnd w:id="111"/>
      <w:bookmarkEnd w:id="112"/>
      <w:bookmarkEnd w:id="113"/>
      <w:bookmarkEnd w:id="114"/>
      <w:bookmarkEnd w:id="115"/>
      <w:bookmarkEnd w:id="116"/>
      <w:bookmarkEnd w:id="117"/>
      <w:bookmarkEnd w:id="118"/>
      <w:bookmarkEnd w:id="119"/>
    </w:p>
    <w:p w14:paraId="619986AA">
      <w:pPr>
        <w:pStyle w:val="3"/>
        <w:rPr>
          <w:color w:val="auto"/>
          <w:highlight w:val="none"/>
        </w:rPr>
      </w:pPr>
      <w:bookmarkStart w:id="120" w:name="_Toc19097"/>
      <w:bookmarkStart w:id="121" w:name="_Toc12772"/>
      <w:bookmarkStart w:id="122" w:name="_Toc11935"/>
      <w:bookmarkStart w:id="123" w:name="_Toc16072"/>
      <w:r>
        <w:rPr>
          <w:color w:val="auto"/>
          <w:highlight w:val="none"/>
        </w:rPr>
        <w:fldChar w:fldCharType="begin"/>
      </w:r>
      <w:r>
        <w:rPr>
          <w:color w:val="auto"/>
          <w:highlight w:val="none"/>
        </w:rPr>
        <w:instrText xml:space="preserve"> HYPERLINK "file:///E:\\Desktop\\新建文件夹%20(5)\\检查井1.docx" \l "_Toc268008097" </w:instrText>
      </w:r>
      <w:r>
        <w:rPr>
          <w:color w:val="auto"/>
          <w:highlight w:val="none"/>
        </w:rPr>
        <w:fldChar w:fldCharType="separate"/>
      </w:r>
      <w:bookmarkStart w:id="124" w:name="_Toc432577096"/>
      <w:bookmarkStart w:id="125" w:name="_Toc509496792"/>
      <w:bookmarkStart w:id="126" w:name="_Toc409687594"/>
      <w:bookmarkStart w:id="127" w:name="_Toc402966972"/>
      <w:bookmarkStart w:id="128" w:name="_Toc403074674"/>
      <w:bookmarkStart w:id="129" w:name="_Toc409686984"/>
      <w:bookmarkStart w:id="130" w:name="_Toc422116762"/>
      <w:bookmarkStart w:id="131" w:name="_Toc438540535"/>
      <w:r>
        <w:rPr>
          <w:rStyle w:val="35"/>
          <w:rFonts w:hint="eastAsia"/>
          <w:color w:val="auto"/>
          <w:highlight w:val="none"/>
          <w:u w:val="none"/>
        </w:rPr>
        <w:t>一般规定</w:t>
      </w:r>
      <w:bookmarkEnd w:id="124"/>
      <w:bookmarkEnd w:id="125"/>
      <w:bookmarkEnd w:id="126"/>
      <w:bookmarkEnd w:id="127"/>
      <w:bookmarkEnd w:id="128"/>
      <w:bookmarkEnd w:id="129"/>
      <w:bookmarkEnd w:id="130"/>
      <w:bookmarkEnd w:id="131"/>
      <w:r>
        <w:rPr>
          <w:rStyle w:val="35"/>
          <w:rFonts w:hint="eastAsia"/>
          <w:color w:val="auto"/>
          <w:highlight w:val="none"/>
          <w:u w:val="none"/>
        </w:rPr>
        <w:fldChar w:fldCharType="end"/>
      </w:r>
      <w:bookmarkEnd w:id="120"/>
      <w:bookmarkEnd w:id="121"/>
      <w:bookmarkEnd w:id="122"/>
      <w:bookmarkEnd w:id="123"/>
    </w:p>
    <w:p w14:paraId="59D01FCB">
      <w:pPr>
        <w:pStyle w:val="4"/>
        <w:rPr>
          <w:color w:val="auto"/>
          <w:highlight w:val="none"/>
        </w:rPr>
      </w:pPr>
      <w:r>
        <w:rPr>
          <w:color w:val="auto"/>
          <w:highlight w:val="none"/>
        </w:rPr>
        <w:t>检查井的施工与安装应符合现行国家标准《给水排水管道工程施工及验收规范》GB 50268的有关规定。</w:t>
      </w:r>
    </w:p>
    <w:p w14:paraId="20608823">
      <w:pPr>
        <w:pStyle w:val="4"/>
        <w:rPr>
          <w:color w:val="auto"/>
          <w:highlight w:val="none"/>
        </w:rPr>
      </w:pPr>
      <w:r>
        <w:rPr>
          <w:color w:val="auto"/>
          <w:highlight w:val="none"/>
        </w:rPr>
        <w:t>检查井安装前应做好交底工作，施工单位应编制详细的施工方案作为排水工程施工组织设计的深化和完善。主要包括工程概况、汇入和流出管道（包括支连管）位置及连接形式、施工质量和安全的保证措施等。施工方案应按规定程序批准后方可实施。</w:t>
      </w:r>
    </w:p>
    <w:p w14:paraId="274F114C">
      <w:pPr>
        <w:pStyle w:val="4"/>
        <w:bidi w:val="0"/>
        <w:ind w:left="0" w:leftChars="0" w:firstLine="0" w:firstLineChars="0"/>
        <w:rPr>
          <w:rFonts w:hint="eastAsia"/>
          <w:color w:val="auto"/>
          <w:highlight w:val="none"/>
        </w:rPr>
      </w:pPr>
      <w:r>
        <w:rPr>
          <w:rFonts w:hint="eastAsia"/>
          <w:color w:val="auto"/>
          <w:highlight w:val="none"/>
        </w:rPr>
        <w:t>井坑开挖前应先探明其他地下管线走向、标高，必要时编制加固方案，经管线产权单位同意后再开挖。</w:t>
      </w:r>
    </w:p>
    <w:p w14:paraId="004D4331">
      <w:pPr>
        <w:pStyle w:val="4"/>
        <w:bidi w:val="0"/>
        <w:ind w:left="0" w:leftChars="0" w:firstLine="0" w:firstLineChars="0"/>
        <w:rPr>
          <w:rFonts w:hint="eastAsia"/>
          <w:color w:val="auto"/>
          <w:highlight w:val="none"/>
        </w:rPr>
      </w:pPr>
      <w:r>
        <w:rPr>
          <w:rFonts w:hint="eastAsia"/>
          <w:color w:val="auto"/>
          <w:highlight w:val="none"/>
        </w:rPr>
        <w:t>检查井各部件的规格型号、位置尺寸应按设计要求进行选用。</w:t>
      </w:r>
    </w:p>
    <w:p w14:paraId="181BBC94">
      <w:pPr>
        <w:pStyle w:val="4"/>
        <w:bidi w:val="0"/>
        <w:ind w:left="0" w:leftChars="0" w:firstLine="0" w:firstLineChars="0"/>
        <w:rPr>
          <w:rFonts w:hint="eastAsia"/>
          <w:color w:val="auto"/>
          <w:highlight w:val="none"/>
        </w:rPr>
      </w:pPr>
      <w:r>
        <w:rPr>
          <w:rFonts w:hint="eastAsia"/>
          <w:color w:val="auto"/>
          <w:highlight w:val="none"/>
        </w:rPr>
        <w:t>检查井井座下沟前应对井座基础进行验收。当地基被扰动、受水浸泡，或存在不良地基、土层时，应用砾石或级配砂石换填夯实。超挖时，应用砾石或级配砂石回填夯实，达到设计要求后，方可继续施工。</w:t>
      </w:r>
    </w:p>
    <w:p w14:paraId="78DD9046">
      <w:pPr>
        <w:pStyle w:val="4"/>
        <w:bidi w:val="0"/>
        <w:ind w:left="0" w:leftChars="0" w:firstLine="0" w:firstLineChars="0"/>
        <w:rPr>
          <w:rFonts w:hint="eastAsia"/>
          <w:color w:val="auto"/>
          <w:highlight w:val="none"/>
        </w:rPr>
      </w:pPr>
      <w:r>
        <w:rPr>
          <w:rFonts w:hint="eastAsia"/>
          <w:color w:val="auto"/>
          <w:highlight w:val="none"/>
        </w:rPr>
        <w:t>检查井安装前应进行井座、偏置收口等主要部件的预拼装，并应做好标记。</w:t>
      </w:r>
    </w:p>
    <w:p w14:paraId="105B4D72">
      <w:pPr>
        <w:pStyle w:val="4"/>
        <w:bidi w:val="0"/>
        <w:ind w:left="0" w:leftChars="0" w:firstLine="0" w:firstLineChars="0"/>
        <w:rPr>
          <w:rFonts w:hint="eastAsia"/>
          <w:color w:val="auto"/>
          <w:highlight w:val="none"/>
          <w:lang w:eastAsia="zh-CN"/>
        </w:rPr>
      </w:pPr>
      <w:r>
        <w:rPr>
          <w:rFonts w:hint="eastAsia"/>
          <w:color w:val="auto"/>
          <w:highlight w:val="none"/>
        </w:rPr>
        <w:t>检查井各部件连接以及检查井与管道连接，应采取有效措施，保证其接口密封性能可靠，且检查井与管道之间的差异沉降不得影响管道接口的密封性能</w:t>
      </w:r>
      <w:r>
        <w:rPr>
          <w:rFonts w:hint="eastAsia"/>
          <w:color w:val="auto"/>
          <w:highlight w:val="none"/>
          <w:lang w:eastAsia="zh-CN"/>
        </w:rPr>
        <w:t>。</w:t>
      </w:r>
    </w:p>
    <w:p w14:paraId="5735A650">
      <w:pPr>
        <w:pStyle w:val="4"/>
        <w:bidi w:val="0"/>
        <w:ind w:left="0" w:leftChars="0" w:firstLine="0" w:firstLineChars="0"/>
        <w:rPr>
          <w:rFonts w:hint="eastAsia"/>
          <w:color w:val="auto"/>
          <w:highlight w:val="none"/>
          <w:lang w:eastAsia="zh-CN"/>
        </w:rPr>
      </w:pPr>
      <w:r>
        <w:rPr>
          <w:rFonts w:hint="eastAsia"/>
          <w:color w:val="auto"/>
          <w:highlight w:val="none"/>
          <w:lang w:eastAsia="zh-CN"/>
        </w:rPr>
        <w:t>检查井在安装、回填过程中，井坑底部不得有积水、淤泥或冰冻。</w:t>
      </w:r>
    </w:p>
    <w:p w14:paraId="5CA098C3">
      <w:pPr>
        <w:pStyle w:val="4"/>
        <w:bidi w:val="0"/>
        <w:ind w:left="0" w:leftChars="0" w:firstLine="0" w:firstLineChars="0"/>
        <w:rPr>
          <w:rFonts w:hint="eastAsia"/>
          <w:color w:val="auto"/>
          <w:highlight w:val="none"/>
          <w:lang w:eastAsia="zh-CN"/>
        </w:rPr>
      </w:pPr>
      <w:r>
        <w:rPr>
          <w:rFonts w:hint="eastAsia"/>
          <w:color w:val="auto"/>
          <w:highlight w:val="none"/>
          <w:lang w:eastAsia="zh-CN"/>
        </w:rPr>
        <w:t>检查井井盖安装应与道路路面施工同时进行。</w:t>
      </w:r>
    </w:p>
    <w:p w14:paraId="65930B5C">
      <w:pPr>
        <w:pStyle w:val="4"/>
        <w:rPr>
          <w:color w:val="auto"/>
          <w:highlight w:val="none"/>
        </w:rPr>
      </w:pPr>
      <w:r>
        <w:rPr>
          <w:rFonts w:hint="eastAsia"/>
          <w:color w:val="auto"/>
          <w:highlight w:val="none"/>
        </w:rPr>
        <w:t>当室外温度连续5天稳定且低于5℃时，不宜进行检查井的施工，当采取相应措施保证施工现场温度时方可施工。发现</w:t>
      </w:r>
      <w:r>
        <w:rPr>
          <w:rFonts w:hint="eastAsia"/>
          <w:color w:val="auto"/>
          <w:highlight w:val="none"/>
          <w:lang w:val="en-US" w:eastAsia="zh-CN"/>
        </w:rPr>
        <w:t>检查井</w:t>
      </w:r>
      <w:r>
        <w:rPr>
          <w:rFonts w:hint="eastAsia"/>
          <w:color w:val="auto"/>
          <w:highlight w:val="none"/>
        </w:rPr>
        <w:t>冻裂</w:t>
      </w:r>
      <w:r>
        <w:rPr>
          <w:rFonts w:hint="eastAsia"/>
          <w:color w:val="auto"/>
          <w:highlight w:val="none"/>
          <w:lang w:eastAsia="zh-CN"/>
        </w:rPr>
        <w:t>，</w:t>
      </w:r>
      <w:r>
        <w:rPr>
          <w:rFonts w:hint="eastAsia"/>
          <w:color w:val="auto"/>
          <w:highlight w:val="none"/>
        </w:rPr>
        <w:t>立即停止作业，</w:t>
      </w:r>
      <w:r>
        <w:rPr>
          <w:rFonts w:hint="eastAsia"/>
          <w:color w:val="auto"/>
          <w:highlight w:val="none"/>
          <w:lang w:val="en-US" w:eastAsia="zh-CN"/>
        </w:rPr>
        <w:t>并</w:t>
      </w:r>
      <w:r>
        <w:rPr>
          <w:rFonts w:hint="eastAsia"/>
          <w:color w:val="auto"/>
          <w:highlight w:val="none"/>
        </w:rPr>
        <w:t>采用PE焊枪修补</w:t>
      </w:r>
      <w:r>
        <w:rPr>
          <w:rFonts w:hint="eastAsia"/>
          <w:color w:val="auto"/>
          <w:highlight w:val="none"/>
          <w:lang w:eastAsia="zh-CN"/>
        </w:rPr>
        <w:t>。</w:t>
      </w:r>
    </w:p>
    <w:p w14:paraId="4ED9C3A8">
      <w:pPr>
        <w:pStyle w:val="4"/>
        <w:rPr>
          <w:rFonts w:hint="eastAsia"/>
          <w:color w:val="auto"/>
          <w:highlight w:val="none"/>
        </w:rPr>
      </w:pPr>
      <w:r>
        <w:rPr>
          <w:rFonts w:hint="eastAsia"/>
          <w:color w:val="auto"/>
          <w:highlight w:val="none"/>
        </w:rPr>
        <w:t>冬期施工不得使用冻硬的橡胶圈。</w:t>
      </w:r>
    </w:p>
    <w:p w14:paraId="3C0ED576">
      <w:pPr>
        <w:pStyle w:val="3"/>
        <w:rPr>
          <w:strike w:val="0"/>
          <w:dstrike w:val="0"/>
          <w:color w:val="auto"/>
          <w:highlight w:val="none"/>
        </w:rPr>
      </w:pPr>
      <w:bookmarkStart w:id="132" w:name="_Toc12272"/>
      <w:bookmarkStart w:id="133" w:name="_Toc14238"/>
      <w:bookmarkStart w:id="134" w:name="_Toc27164"/>
      <w:bookmarkStart w:id="135" w:name="_Toc15143"/>
      <w:r>
        <w:rPr>
          <w:rFonts w:hint="eastAsia"/>
          <w:strike w:val="0"/>
          <w:dstrike w:val="0"/>
          <w:color w:val="auto"/>
          <w:highlight w:val="none"/>
        </w:rPr>
        <w:t>检查井运输与储存</w:t>
      </w:r>
      <w:bookmarkEnd w:id="132"/>
      <w:bookmarkEnd w:id="133"/>
      <w:bookmarkEnd w:id="134"/>
      <w:bookmarkEnd w:id="135"/>
    </w:p>
    <w:p w14:paraId="1BCBD6DF">
      <w:pPr>
        <w:pStyle w:val="4"/>
        <w:rPr>
          <w:strike w:val="0"/>
          <w:dstrike w:val="0"/>
          <w:color w:val="auto"/>
          <w:highlight w:val="none"/>
        </w:rPr>
      </w:pPr>
      <w:r>
        <w:rPr>
          <w:strike w:val="0"/>
          <w:dstrike w:val="0"/>
          <w:color w:val="auto"/>
          <w:highlight w:val="none"/>
        </w:rPr>
        <w:t>检查井在装卸、运输、堆放时，应轻抬轻放，不得剧烈撞击、抛摔和重压，严禁拖拉。</w:t>
      </w:r>
    </w:p>
    <w:p w14:paraId="5C8A2835">
      <w:pPr>
        <w:pStyle w:val="4"/>
        <w:rPr>
          <w:strike w:val="0"/>
          <w:dstrike w:val="0"/>
          <w:color w:val="auto"/>
          <w:highlight w:val="none"/>
        </w:rPr>
      </w:pPr>
      <w:r>
        <w:rPr>
          <w:strike w:val="0"/>
          <w:dstrike w:val="0"/>
          <w:color w:val="auto"/>
          <w:highlight w:val="none"/>
        </w:rPr>
        <w:t>检查井</w:t>
      </w:r>
      <w:r>
        <w:rPr>
          <w:rFonts w:hint="eastAsia"/>
          <w:strike w:val="0"/>
          <w:dstrike w:val="0"/>
          <w:color w:val="auto"/>
          <w:highlight w:val="none"/>
          <w:lang w:val="en-US" w:eastAsia="zh-CN"/>
        </w:rPr>
        <w:t>部件</w:t>
      </w:r>
      <w:r>
        <w:rPr>
          <w:strike w:val="0"/>
          <w:dstrike w:val="0"/>
          <w:color w:val="auto"/>
          <w:highlight w:val="none"/>
        </w:rPr>
        <w:t>应存放在通风良好</w:t>
      </w:r>
      <w:r>
        <w:rPr>
          <w:rFonts w:hint="eastAsia"/>
          <w:strike w:val="0"/>
          <w:dstrike w:val="0"/>
          <w:color w:val="auto"/>
          <w:highlight w:val="none"/>
          <w:lang w:val="en-US" w:eastAsia="zh-CN"/>
        </w:rPr>
        <w:t>且</w:t>
      </w:r>
      <w:r>
        <w:rPr>
          <w:strike w:val="0"/>
          <w:dstrike w:val="0"/>
          <w:color w:val="auto"/>
          <w:highlight w:val="none"/>
        </w:rPr>
        <w:t>温度低于40</w:t>
      </w:r>
      <w:r>
        <w:rPr>
          <w:rFonts w:hint="eastAsia" w:cs="宋体"/>
          <w:strike w:val="0"/>
          <w:dstrike w:val="0"/>
          <w:color w:val="auto"/>
          <w:highlight w:val="none"/>
        </w:rPr>
        <w:t>℃</w:t>
      </w:r>
      <w:r>
        <w:rPr>
          <w:strike w:val="0"/>
          <w:dstrike w:val="0"/>
          <w:color w:val="auto"/>
          <w:highlight w:val="none"/>
        </w:rPr>
        <w:t>、</w:t>
      </w:r>
      <w:r>
        <w:rPr>
          <w:rFonts w:hint="eastAsia"/>
          <w:strike w:val="0"/>
          <w:dstrike w:val="0"/>
          <w:color w:val="auto"/>
          <w:highlight w:val="none"/>
          <w:lang w:val="en-US" w:eastAsia="zh-CN"/>
        </w:rPr>
        <w:t>高于5</w:t>
      </w:r>
      <w:r>
        <w:rPr>
          <w:rFonts w:hint="eastAsia" w:cs="宋体"/>
          <w:strike w:val="0"/>
          <w:dstrike w:val="0"/>
          <w:color w:val="auto"/>
          <w:highlight w:val="none"/>
        </w:rPr>
        <w:t>℃</w:t>
      </w:r>
      <w:r>
        <w:rPr>
          <w:strike w:val="0"/>
          <w:dstrike w:val="0"/>
          <w:color w:val="auto"/>
          <w:highlight w:val="none"/>
        </w:rPr>
        <w:t>的房库内，堆放高度不应超过2m，不宜露天存放。</w:t>
      </w:r>
      <w:r>
        <w:rPr>
          <w:rFonts w:hint="eastAsia"/>
          <w:strike w:val="0"/>
          <w:dstrike w:val="0"/>
          <w:color w:val="auto"/>
          <w:highlight w:val="none"/>
        </w:rPr>
        <w:t>橡胶密封圈单独存放，禁止低温冷冻</w:t>
      </w:r>
      <w:r>
        <w:rPr>
          <w:rFonts w:hint="eastAsia"/>
          <w:strike w:val="0"/>
          <w:dstrike w:val="0"/>
          <w:color w:val="auto"/>
          <w:highlight w:val="none"/>
          <w:lang w:eastAsia="zh-CN"/>
        </w:rPr>
        <w:t>。</w:t>
      </w:r>
      <w:r>
        <w:rPr>
          <w:strike w:val="0"/>
          <w:dstrike w:val="0"/>
          <w:color w:val="auto"/>
          <w:highlight w:val="none"/>
        </w:rPr>
        <w:t>如</w:t>
      </w:r>
      <w:r>
        <w:rPr>
          <w:rFonts w:hint="eastAsia"/>
          <w:strike w:val="0"/>
          <w:dstrike w:val="0"/>
          <w:color w:val="auto"/>
          <w:highlight w:val="none"/>
          <w:lang w:val="en-US" w:eastAsia="zh-CN"/>
        </w:rPr>
        <w:t>需</w:t>
      </w:r>
      <w:r>
        <w:rPr>
          <w:strike w:val="0"/>
          <w:dstrike w:val="0"/>
          <w:color w:val="auto"/>
          <w:highlight w:val="none"/>
        </w:rPr>
        <w:t>露天临时存放时，应有遮盖，尽量避免</w:t>
      </w:r>
      <w:r>
        <w:rPr>
          <w:rFonts w:hint="eastAsia"/>
          <w:strike w:val="0"/>
          <w:dstrike w:val="0"/>
          <w:color w:val="auto"/>
          <w:highlight w:val="none"/>
          <w:lang w:eastAsia="zh-CN"/>
        </w:rPr>
        <w:t>暴晒</w:t>
      </w:r>
      <w:r>
        <w:rPr>
          <w:strike w:val="0"/>
          <w:dstrike w:val="0"/>
          <w:color w:val="auto"/>
          <w:highlight w:val="none"/>
        </w:rPr>
        <w:t>和雨淋。</w:t>
      </w:r>
      <w:r>
        <w:rPr>
          <w:rFonts w:hint="eastAsia"/>
          <w:strike w:val="0"/>
          <w:dstrike w:val="0"/>
          <w:color w:val="auto"/>
          <w:highlight w:val="none"/>
        </w:rPr>
        <w:t>应远离热源，并应有防火措施</w:t>
      </w:r>
      <w:r>
        <w:rPr>
          <w:rFonts w:hint="eastAsia"/>
          <w:strike w:val="0"/>
          <w:dstrike w:val="0"/>
          <w:color w:val="auto"/>
          <w:highlight w:val="none"/>
          <w:lang w:eastAsia="zh-CN"/>
        </w:rPr>
        <w:t>。水平摆放时应有水平支撑物，并有防止承口变形的措施，不得叠压码放。</w:t>
      </w:r>
      <w:r>
        <w:rPr>
          <w:rFonts w:hint="eastAsia"/>
          <w:strike w:val="0"/>
          <w:dstrike w:val="0"/>
          <w:color w:val="auto"/>
          <w:highlight w:val="none"/>
        </w:rPr>
        <w:t>严禁与油类或化学品混合存放。</w:t>
      </w:r>
    </w:p>
    <w:p w14:paraId="620C02B2">
      <w:pPr>
        <w:pStyle w:val="4"/>
        <w:rPr>
          <w:strike w:val="0"/>
          <w:dstrike w:val="0"/>
          <w:color w:val="auto"/>
          <w:highlight w:val="none"/>
        </w:rPr>
      </w:pPr>
      <w:r>
        <w:rPr>
          <w:rFonts w:hint="eastAsia"/>
          <w:strike w:val="0"/>
          <w:dstrike w:val="0"/>
          <w:color w:val="auto"/>
          <w:highlight w:val="none"/>
        </w:rPr>
        <w:t>施工前处理</w:t>
      </w:r>
      <w:r>
        <w:rPr>
          <w:rFonts w:hint="eastAsia"/>
          <w:strike w:val="0"/>
          <w:dstrike w:val="0"/>
          <w:color w:val="auto"/>
          <w:highlight w:val="none"/>
          <w:lang w:val="en-US" w:eastAsia="zh-CN"/>
        </w:rPr>
        <w:t>应</w:t>
      </w:r>
      <w:r>
        <w:rPr>
          <w:rFonts w:hint="eastAsia"/>
          <w:color w:val="auto"/>
          <w:highlight w:val="none"/>
        </w:rPr>
        <w:t>提前24小时将检查井组件移至5℃以上环境回温</w:t>
      </w:r>
      <w:r>
        <w:rPr>
          <w:rFonts w:hint="eastAsia"/>
          <w:color w:val="auto"/>
          <w:highlight w:val="none"/>
          <w:lang w:val="en-US" w:eastAsia="zh-CN"/>
        </w:rPr>
        <w:t>并</w:t>
      </w:r>
      <w:r>
        <w:rPr>
          <w:rFonts w:hint="eastAsia"/>
          <w:color w:val="auto"/>
          <w:highlight w:val="none"/>
        </w:rPr>
        <w:t>检查材料</w:t>
      </w:r>
      <w:r>
        <w:rPr>
          <w:rFonts w:hint="eastAsia"/>
          <w:color w:val="auto"/>
          <w:highlight w:val="none"/>
          <w:lang w:val="en-US" w:eastAsia="zh-CN"/>
        </w:rPr>
        <w:t>有</w:t>
      </w:r>
      <w:r>
        <w:rPr>
          <w:rFonts w:hint="eastAsia"/>
          <w:color w:val="auto"/>
          <w:highlight w:val="none"/>
        </w:rPr>
        <w:t>无冻裂、脆化现象</w:t>
      </w:r>
      <w:r>
        <w:rPr>
          <w:rFonts w:hint="eastAsia"/>
          <w:color w:val="auto"/>
          <w:highlight w:val="none"/>
          <w:lang w:eastAsia="zh-CN"/>
        </w:rPr>
        <w:t>。</w:t>
      </w:r>
    </w:p>
    <w:p w14:paraId="72D06EFC">
      <w:pPr>
        <w:pStyle w:val="3"/>
        <w:rPr>
          <w:color w:val="auto"/>
          <w:highlight w:val="none"/>
        </w:rPr>
      </w:pPr>
      <w:bookmarkStart w:id="136" w:name="_Toc11002"/>
      <w:bookmarkStart w:id="137" w:name="_Toc403074676"/>
      <w:bookmarkStart w:id="138" w:name="_Toc21001"/>
      <w:bookmarkStart w:id="139" w:name="_Toc12970"/>
      <w:bookmarkStart w:id="140" w:name="_Toc409686986"/>
      <w:bookmarkStart w:id="141" w:name="_Toc438540537"/>
      <w:bookmarkStart w:id="142" w:name="_Toc432577098"/>
      <w:bookmarkStart w:id="143" w:name="_Toc422116764"/>
      <w:bookmarkStart w:id="144" w:name="_Toc19661"/>
      <w:bookmarkStart w:id="145" w:name="_Toc409687596"/>
      <w:bookmarkStart w:id="146" w:name="_Toc509496797"/>
      <w:bookmarkStart w:id="147" w:name="_Toc402966974"/>
      <w:bookmarkStart w:id="148" w:name="OLE_LINK63"/>
      <w:bookmarkStart w:id="149" w:name="OLE_LINK64"/>
      <w:r>
        <w:rPr>
          <w:color w:val="auto"/>
          <w:highlight w:val="none"/>
        </w:rPr>
        <w:t>井坑</w:t>
      </w:r>
      <w:r>
        <w:rPr>
          <w:rFonts w:hint="eastAsia"/>
          <w:color w:val="auto"/>
          <w:highlight w:val="none"/>
        </w:rPr>
        <w:t>开挖</w:t>
      </w:r>
      <w:r>
        <w:rPr>
          <w:color w:val="auto"/>
          <w:highlight w:val="none"/>
        </w:rPr>
        <w:t>与</w:t>
      </w:r>
      <w:r>
        <w:rPr>
          <w:rFonts w:hint="eastAsia"/>
          <w:color w:val="auto"/>
          <w:highlight w:val="none"/>
        </w:rPr>
        <w:t>地基处理</w:t>
      </w:r>
      <w:bookmarkEnd w:id="136"/>
      <w:bookmarkEnd w:id="137"/>
      <w:bookmarkEnd w:id="138"/>
      <w:bookmarkEnd w:id="139"/>
      <w:bookmarkEnd w:id="140"/>
      <w:bookmarkEnd w:id="141"/>
      <w:bookmarkEnd w:id="142"/>
      <w:bookmarkEnd w:id="143"/>
      <w:bookmarkEnd w:id="144"/>
      <w:bookmarkEnd w:id="145"/>
      <w:bookmarkEnd w:id="146"/>
      <w:bookmarkEnd w:id="147"/>
    </w:p>
    <w:bookmarkEnd w:id="148"/>
    <w:bookmarkEnd w:id="149"/>
    <w:p w14:paraId="5AA39E3F">
      <w:pPr>
        <w:pStyle w:val="4"/>
        <w:rPr>
          <w:color w:val="auto"/>
          <w:highlight w:val="none"/>
        </w:rPr>
      </w:pPr>
      <w:r>
        <w:rPr>
          <w:color w:val="auto"/>
          <w:highlight w:val="none"/>
        </w:rPr>
        <w:t>井坑开挖应符合下列要求：</w:t>
      </w:r>
    </w:p>
    <w:p w14:paraId="51FAB7D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井坑应与管沟同时开挖，开挖时</w:t>
      </w:r>
      <w:r>
        <w:rPr>
          <w:rFonts w:hint="eastAsia" w:ascii="Times New Roman" w:hAnsi="Times New Roman" w:cs="Times New Roman"/>
          <w:color w:val="auto"/>
          <w:highlight w:val="none"/>
          <w:lang w:eastAsia="zh-CN"/>
        </w:rPr>
        <w:t>井座</w:t>
      </w:r>
      <w:r>
        <w:rPr>
          <w:rFonts w:hint="eastAsia" w:ascii="Times New Roman" w:hAnsi="Times New Roman" w:cs="Times New Roman"/>
          <w:color w:val="auto"/>
          <w:highlight w:val="none"/>
        </w:rPr>
        <w:t>中心线</w:t>
      </w:r>
      <w:r>
        <w:rPr>
          <w:rFonts w:ascii="Times New Roman" w:hAnsi="Times New Roman" w:cs="Times New Roman"/>
          <w:color w:val="auto"/>
          <w:highlight w:val="none"/>
        </w:rPr>
        <w:t>应与管沟中管线在同一轴线</w:t>
      </w:r>
      <w:r>
        <w:rPr>
          <w:rFonts w:hint="eastAsia" w:ascii="Times New Roman" w:hAnsi="Times New Roman" w:cs="Times New Roman"/>
          <w:color w:val="auto"/>
          <w:highlight w:val="none"/>
        </w:rPr>
        <w:t>；</w:t>
      </w:r>
    </w:p>
    <w:p w14:paraId="1A6BB4F5">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井坑边坡与管沟边坡应确保稳定</w:t>
      </w:r>
      <w:r>
        <w:rPr>
          <w:rFonts w:hint="eastAsia" w:ascii="Times New Roman" w:hAnsi="Times New Roman" w:cs="Times New Roman"/>
          <w:color w:val="auto"/>
          <w:highlight w:val="none"/>
        </w:rPr>
        <w:t>；</w:t>
      </w:r>
    </w:p>
    <w:p w14:paraId="3109EC8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井坑开挖时，不得扰动基土超挖，如基土受到扰动，则应按照现行国家标准《给水排水管道工程施工及验收规范》GB 50268的有关规定及本标准5.2.3、5.2.4条的要求根据基土土质采取弥补措施</w:t>
      </w:r>
      <w:r>
        <w:rPr>
          <w:rFonts w:hint="eastAsia" w:ascii="Times New Roman" w:hAnsi="Times New Roman" w:cs="Times New Roman"/>
          <w:color w:val="auto"/>
          <w:highlight w:val="none"/>
        </w:rPr>
        <w:t>；</w:t>
      </w:r>
    </w:p>
    <w:p w14:paraId="64C3C27E">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当地下水位高于开挖井坑坑底时，应把地下水</w:t>
      </w:r>
      <w:r>
        <w:rPr>
          <w:rFonts w:hint="eastAsia" w:ascii="Times New Roman" w:hAnsi="Times New Roman" w:cs="Times New Roman"/>
          <w:color w:val="auto"/>
          <w:highlight w:val="none"/>
        </w:rPr>
        <w:t>位</w:t>
      </w:r>
      <w:r>
        <w:rPr>
          <w:rFonts w:ascii="Times New Roman" w:hAnsi="Times New Roman" w:cs="Times New Roman"/>
          <w:color w:val="auto"/>
          <w:highlight w:val="none"/>
        </w:rPr>
        <w:t>降至井坑最低点500mm以下。检查井安装连接完毕后，必须在回填至满足检查井抗浮稳定的高度后才能停止降水</w:t>
      </w:r>
      <w:r>
        <w:rPr>
          <w:rFonts w:hint="eastAsia" w:ascii="Times New Roman" w:hAnsi="Times New Roman" w:cs="Times New Roman"/>
          <w:color w:val="auto"/>
          <w:highlight w:val="none"/>
        </w:rPr>
        <w:t>；</w:t>
      </w:r>
    </w:p>
    <w:p w14:paraId="4509589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井坑不得受水浸泡。施工时如发生井坑被水浸泡，应先将水排除，然后清除被浸泡的土层，换填砂卵石或中粗砂，夯实达到设计要求后进行下道工序</w:t>
      </w:r>
      <w:r>
        <w:rPr>
          <w:rFonts w:hint="eastAsia" w:ascii="Times New Roman" w:hAnsi="Times New Roman" w:cs="Times New Roman"/>
          <w:color w:val="auto"/>
          <w:highlight w:val="none"/>
        </w:rPr>
        <w:t>；</w:t>
      </w:r>
    </w:p>
    <w:p w14:paraId="1298FD5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井坑底部如有砖、石等坚硬物体时应将其清除</w:t>
      </w:r>
      <w:r>
        <w:rPr>
          <w:rFonts w:hint="eastAsia" w:ascii="Times New Roman" w:hAnsi="Times New Roman" w:cs="Times New Roman"/>
          <w:color w:val="auto"/>
          <w:highlight w:val="none"/>
        </w:rPr>
        <w:t>；</w:t>
      </w:r>
    </w:p>
    <w:p w14:paraId="462ADAEC">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lang w:eastAsia="zh-CN"/>
        </w:rPr>
        <w:t>井</w:t>
      </w:r>
      <w:r>
        <w:rPr>
          <w:rFonts w:hint="eastAsia" w:ascii="Times New Roman" w:hAnsi="Times New Roman" w:cs="Times New Roman"/>
          <w:color w:val="auto"/>
          <w:highlight w:val="none"/>
        </w:rPr>
        <w:t>坑底宽度不应小于设计规定，当无设计规定时，</w:t>
      </w:r>
      <w:r>
        <w:rPr>
          <w:rFonts w:hint="eastAsia" w:ascii="Times New Roman" w:hAnsi="Times New Roman" w:cs="Times New Roman"/>
          <w:color w:val="auto"/>
          <w:highlight w:val="none"/>
          <w:lang w:eastAsia="zh-CN"/>
        </w:rPr>
        <w:t>井</w:t>
      </w:r>
      <w:r>
        <w:rPr>
          <w:rFonts w:hint="eastAsia" w:ascii="Times New Roman" w:hAnsi="Times New Roman" w:cs="Times New Roman"/>
          <w:color w:val="auto"/>
          <w:highlight w:val="none"/>
        </w:rPr>
        <w:t>坑底开挖尺寸不应小于表5.3.1的规定;</w:t>
      </w:r>
    </w:p>
    <w:p w14:paraId="327BDB95">
      <w:pPr>
        <w:pStyle w:val="88"/>
        <w:rPr>
          <w:rFonts w:hint="eastAsia"/>
          <w:strike w:val="0"/>
          <w:dstrike w:val="0"/>
          <w:color w:val="auto"/>
          <w:highlight w:val="none"/>
        </w:rPr>
      </w:pPr>
      <w:r>
        <w:rPr>
          <w:rFonts w:hint="eastAsia"/>
          <w:strike w:val="0"/>
          <w:dstrike w:val="0"/>
          <w:color w:val="auto"/>
          <w:highlight w:val="none"/>
          <w:lang w:val="en-US" w:eastAsia="zh-CN"/>
        </w:rPr>
        <w:t xml:space="preserve"> </w:t>
      </w:r>
      <w:r>
        <w:rPr>
          <w:rFonts w:hint="eastAsia"/>
          <w:strike w:val="0"/>
          <w:dstrike w:val="0"/>
          <w:color w:val="auto"/>
          <w:highlight w:val="none"/>
        </w:rPr>
        <w:t>井坑底尺寸表(mm)</w:t>
      </w:r>
    </w:p>
    <w:tbl>
      <w:tblPr>
        <w:tblStyle w:val="29"/>
        <w:tblW w:w="59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25"/>
        <w:gridCol w:w="3345"/>
      </w:tblGrid>
      <w:tr w14:paraId="0A5E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CF1A">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9"/>
                <w:color w:val="auto"/>
                <w:sz w:val="18"/>
                <w:szCs w:val="18"/>
                <w:highlight w:val="none"/>
                <w:lang w:val="en-US" w:eastAsia="zh-CN" w:bidi="ar"/>
              </w:rPr>
              <w:t>井径DN</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24C7">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9"/>
                <w:color w:val="auto"/>
                <w:sz w:val="18"/>
                <w:szCs w:val="18"/>
                <w:highlight w:val="none"/>
                <w:lang w:val="en-US" w:eastAsia="zh-CN" w:bidi="ar"/>
              </w:rPr>
              <w:t>井坑底尺寸</w:t>
            </w:r>
          </w:p>
        </w:tc>
      </w:tr>
      <w:tr w14:paraId="6969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top"/>
          </w:tcPr>
          <w:p w14:paraId="7C19709D">
            <w:pPr>
              <w:keepNext w:val="0"/>
              <w:keepLines w:val="0"/>
              <w:widowControl/>
              <w:suppressLineNumbers w:val="0"/>
              <w:jc w:val="center"/>
              <w:textAlignment w:val="top"/>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450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2D16">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1100×1100</w:t>
            </w:r>
          </w:p>
        </w:tc>
      </w:tr>
      <w:tr w14:paraId="1BC2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top"/>
          </w:tcPr>
          <w:p w14:paraId="4963201B">
            <w:pPr>
              <w:keepNext w:val="0"/>
              <w:keepLines w:val="0"/>
              <w:widowControl/>
              <w:suppressLineNumbers w:val="0"/>
              <w:jc w:val="center"/>
              <w:textAlignment w:val="top"/>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630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0D4B">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1300×1300</w:t>
            </w:r>
          </w:p>
        </w:tc>
      </w:tr>
      <w:tr w14:paraId="2571C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top"/>
          </w:tcPr>
          <w:p w14:paraId="28ECCFB5">
            <w:pPr>
              <w:keepNext w:val="0"/>
              <w:keepLines w:val="0"/>
              <w:widowControl/>
              <w:suppressLineNumbers w:val="0"/>
              <w:jc w:val="center"/>
              <w:textAlignment w:val="top"/>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700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9D22">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1500×1500</w:t>
            </w:r>
          </w:p>
        </w:tc>
      </w:tr>
      <w:tr w14:paraId="5A089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360E">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1000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21B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2000×2000</w:t>
            </w:r>
          </w:p>
        </w:tc>
      </w:tr>
    </w:tbl>
    <w:p w14:paraId="5500767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有沉泥室检查井井坑，应根据选用的规格，局部开挖沉泥室深度，并填铺100mm</w:t>
      </w:r>
      <w:r>
        <w:rPr>
          <w:rFonts w:hint="eastAsia" w:ascii="Times New Roman" w:hAnsi="Times New Roman" w:cs="Times New Roman"/>
          <w:color w:val="auto"/>
          <w:highlight w:val="none"/>
        </w:rPr>
        <w:t>厚</w:t>
      </w:r>
      <w:r>
        <w:rPr>
          <w:rFonts w:ascii="Times New Roman" w:hAnsi="Times New Roman" w:cs="Times New Roman"/>
          <w:color w:val="auto"/>
          <w:highlight w:val="none"/>
        </w:rPr>
        <w:t>中粗砂垫层；</w:t>
      </w:r>
    </w:p>
    <w:p w14:paraId="0DCDD89A">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从基坑内挖出的土，堆</w:t>
      </w:r>
      <w:r>
        <w:rPr>
          <w:rFonts w:hint="eastAsia" w:ascii="Times New Roman" w:hAnsi="Times New Roman" w:cs="Times New Roman"/>
          <w:color w:val="auto"/>
          <w:highlight w:val="none"/>
        </w:rPr>
        <w:t>土</w:t>
      </w:r>
      <w:r>
        <w:rPr>
          <w:rFonts w:ascii="Times New Roman" w:hAnsi="Times New Roman" w:cs="Times New Roman"/>
          <w:color w:val="auto"/>
          <w:highlight w:val="none"/>
        </w:rPr>
        <w:t>距井坑边缘不宜小于1m；</w:t>
      </w:r>
    </w:p>
    <w:p w14:paraId="2CFB3ADA">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井坑开挖时，临时堆土或施加其他荷载不得影响井坑的稳定性；</w:t>
      </w:r>
    </w:p>
    <w:p w14:paraId="3D0D8BCC">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井坑与管沟开挖后应有安全护栏等安全警示标志。</w:t>
      </w:r>
    </w:p>
    <w:p w14:paraId="4BB8D957">
      <w:pPr>
        <w:pStyle w:val="4"/>
        <w:rPr>
          <w:color w:val="auto"/>
          <w:highlight w:val="none"/>
        </w:rPr>
      </w:pPr>
      <w:r>
        <w:rPr>
          <w:color w:val="auto"/>
          <w:highlight w:val="none"/>
        </w:rPr>
        <w:t>坑底局部超挖或发生扰动时，地基处理应符合</w:t>
      </w:r>
      <w:r>
        <w:rPr>
          <w:rFonts w:hint="eastAsia"/>
          <w:color w:val="auto"/>
          <w:highlight w:val="none"/>
        </w:rPr>
        <w:t>下列</w:t>
      </w:r>
      <w:r>
        <w:rPr>
          <w:color w:val="auto"/>
          <w:highlight w:val="none"/>
        </w:rPr>
        <w:t>规定：</w:t>
      </w:r>
    </w:p>
    <w:p w14:paraId="0D76BC5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超挖深度不超过150mm时，可用井坑原土回填夯实，其压实度不应低于原地基土的密实度</w:t>
      </w:r>
      <w:r>
        <w:rPr>
          <w:rFonts w:hint="eastAsia" w:ascii="Times New Roman" w:hAnsi="Times New Roman" w:cs="Times New Roman"/>
          <w:color w:val="auto"/>
          <w:highlight w:val="none"/>
        </w:rPr>
        <w:t>；</w:t>
      </w:r>
    </w:p>
    <w:p w14:paraId="1F24385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井坑地基土壤含水量较大，不适于压实时，应采取换填等有效措施。</w:t>
      </w:r>
    </w:p>
    <w:p w14:paraId="4B930AB2">
      <w:pPr>
        <w:pStyle w:val="4"/>
        <w:rPr>
          <w:color w:val="auto"/>
          <w:highlight w:val="none"/>
        </w:rPr>
      </w:pPr>
      <w:r>
        <w:rPr>
          <w:color w:val="auto"/>
          <w:highlight w:val="none"/>
        </w:rPr>
        <w:t>排水不良造成地基土扰动时，可按</w:t>
      </w:r>
      <w:r>
        <w:rPr>
          <w:rFonts w:hint="eastAsia"/>
          <w:color w:val="auto"/>
          <w:highlight w:val="none"/>
          <w:lang w:eastAsia="zh-CN"/>
        </w:rPr>
        <w:t>下列方法</w:t>
      </w:r>
      <w:r>
        <w:rPr>
          <w:color w:val="auto"/>
          <w:highlight w:val="none"/>
        </w:rPr>
        <w:t>处理：</w:t>
      </w:r>
    </w:p>
    <w:p w14:paraId="630E305E">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扰动深度在100mm以内，宜填天然级配砂石或砂砾处理</w:t>
      </w:r>
      <w:r>
        <w:rPr>
          <w:rFonts w:hint="eastAsia" w:ascii="Times New Roman" w:hAnsi="Times New Roman" w:cs="Times New Roman"/>
          <w:color w:val="auto"/>
          <w:highlight w:val="none"/>
        </w:rPr>
        <w:t>；</w:t>
      </w:r>
    </w:p>
    <w:p w14:paraId="326280F5">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扰动深度在300mm以内，但下部坚硬时，宜填卵石或块石，再用砾石填充空隙并找平表面。</w:t>
      </w:r>
    </w:p>
    <w:p w14:paraId="07FA05AF">
      <w:pPr>
        <w:pStyle w:val="4"/>
        <w:rPr>
          <w:color w:val="auto"/>
          <w:highlight w:val="none"/>
        </w:rPr>
      </w:pPr>
      <w:r>
        <w:rPr>
          <w:color w:val="auto"/>
          <w:highlight w:val="none"/>
        </w:rPr>
        <w:t>检查井必须安装在符合设计要求的地基土层上，或是开挖井坑后经处理密实的地基上。</w:t>
      </w:r>
    </w:p>
    <w:p w14:paraId="1DB8B36A">
      <w:pPr>
        <w:pStyle w:val="3"/>
        <w:rPr>
          <w:color w:val="auto"/>
          <w:highlight w:val="none"/>
        </w:rPr>
      </w:pPr>
      <w:bookmarkStart w:id="150" w:name="_Toc20473"/>
      <w:bookmarkStart w:id="151" w:name="_Toc8591"/>
      <w:bookmarkStart w:id="152" w:name="_Toc22488"/>
      <w:bookmarkStart w:id="153" w:name="_Toc10839"/>
      <w:r>
        <w:rPr>
          <w:color w:val="auto"/>
          <w:highlight w:val="none"/>
        </w:rPr>
        <w:fldChar w:fldCharType="begin"/>
      </w:r>
      <w:r>
        <w:rPr>
          <w:color w:val="auto"/>
          <w:highlight w:val="none"/>
        </w:rPr>
        <w:instrText xml:space="preserve"> HYPERLINK "file:///E:\\Desktop\\新建文件夹%20(5)\\检查井1.docx" \l "_Toc268008100" </w:instrText>
      </w:r>
      <w:r>
        <w:rPr>
          <w:color w:val="auto"/>
          <w:highlight w:val="none"/>
        </w:rPr>
        <w:fldChar w:fldCharType="separate"/>
      </w:r>
      <w:bookmarkStart w:id="154" w:name="_Toc432577099"/>
      <w:bookmarkStart w:id="155" w:name="_Toc422116765"/>
      <w:bookmarkStart w:id="156" w:name="_Toc402966975"/>
      <w:bookmarkStart w:id="157" w:name="_Toc403074677"/>
      <w:bookmarkStart w:id="158" w:name="_Toc509496798"/>
      <w:bookmarkStart w:id="159" w:name="_Toc438540538"/>
      <w:bookmarkStart w:id="160" w:name="_Toc409687597"/>
      <w:bookmarkStart w:id="161" w:name="_Toc409686987"/>
      <w:r>
        <w:rPr>
          <w:rStyle w:val="35"/>
          <w:color w:val="auto"/>
          <w:highlight w:val="none"/>
          <w:u w:val="none"/>
        </w:rPr>
        <w:t>检查井与接管安装</w:t>
      </w:r>
      <w:bookmarkEnd w:id="154"/>
      <w:bookmarkEnd w:id="155"/>
      <w:bookmarkEnd w:id="156"/>
      <w:bookmarkEnd w:id="157"/>
      <w:bookmarkEnd w:id="158"/>
      <w:bookmarkEnd w:id="159"/>
      <w:bookmarkEnd w:id="160"/>
      <w:bookmarkEnd w:id="161"/>
      <w:r>
        <w:rPr>
          <w:rStyle w:val="35"/>
          <w:color w:val="auto"/>
          <w:highlight w:val="none"/>
          <w:u w:val="none"/>
        </w:rPr>
        <w:fldChar w:fldCharType="end"/>
      </w:r>
      <w:bookmarkEnd w:id="150"/>
      <w:bookmarkEnd w:id="151"/>
      <w:bookmarkEnd w:id="152"/>
      <w:bookmarkEnd w:id="153"/>
    </w:p>
    <w:p w14:paraId="51C79CC2">
      <w:pPr>
        <w:pStyle w:val="4"/>
        <w:rPr>
          <w:color w:val="auto"/>
          <w:highlight w:val="none"/>
        </w:rPr>
      </w:pPr>
      <w:r>
        <w:rPr>
          <w:color w:val="auto"/>
          <w:highlight w:val="none"/>
        </w:rPr>
        <w:t>应根据排水管道设计施工图及检查井工程备料表标注检查井编号，用记号笔在</w:t>
      </w:r>
      <w:r>
        <w:rPr>
          <w:rFonts w:hint="eastAsia"/>
          <w:color w:val="auto"/>
          <w:highlight w:val="none"/>
          <w:lang w:eastAsia="zh-CN"/>
        </w:rPr>
        <w:t>井座</w:t>
      </w:r>
      <w:r>
        <w:rPr>
          <w:color w:val="auto"/>
          <w:highlight w:val="none"/>
        </w:rPr>
        <w:t>醒目部位标记编号，以方便安装。</w:t>
      </w:r>
    </w:p>
    <w:p w14:paraId="2BA59D10">
      <w:pPr>
        <w:pStyle w:val="4"/>
        <w:rPr>
          <w:color w:val="auto"/>
          <w:highlight w:val="none"/>
        </w:rPr>
      </w:pPr>
      <w:r>
        <w:rPr>
          <w:rFonts w:hint="eastAsia"/>
          <w:color w:val="auto"/>
          <w:highlight w:val="none"/>
          <w:lang w:eastAsia="zh-CN"/>
        </w:rPr>
        <w:t>井座</w:t>
      </w:r>
      <w:r>
        <w:rPr>
          <w:color w:val="auto"/>
          <w:highlight w:val="none"/>
        </w:rPr>
        <w:t>与管道连接安装顺序应遵循</w:t>
      </w:r>
      <w:r>
        <w:rPr>
          <w:rFonts w:hint="eastAsia"/>
          <w:color w:val="auto"/>
          <w:highlight w:val="none"/>
        </w:rPr>
        <w:t>下列</w:t>
      </w:r>
      <w:r>
        <w:rPr>
          <w:color w:val="auto"/>
          <w:highlight w:val="none"/>
        </w:rPr>
        <w:t>原则：</w:t>
      </w:r>
    </w:p>
    <w:p w14:paraId="0B873C1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建筑小区应先从接户管上游段起始安装，逐渐向下游支管、干管延伸</w:t>
      </w:r>
      <w:r>
        <w:rPr>
          <w:rFonts w:hint="eastAsia" w:ascii="Times New Roman" w:hAnsi="Times New Roman" w:cs="Times New Roman"/>
          <w:color w:val="auto"/>
          <w:highlight w:val="none"/>
        </w:rPr>
        <w:t>；</w:t>
      </w:r>
    </w:p>
    <w:p w14:paraId="5E18161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市政管道</w:t>
      </w:r>
      <w:r>
        <w:rPr>
          <w:rFonts w:hint="eastAsia" w:ascii="Times New Roman" w:hAnsi="Times New Roman" w:cs="Times New Roman"/>
          <w:color w:val="auto"/>
          <w:highlight w:val="none"/>
          <w:lang w:eastAsia="zh-CN"/>
        </w:rPr>
        <w:t>应按</w:t>
      </w:r>
      <w:r>
        <w:rPr>
          <w:rFonts w:ascii="Times New Roman" w:hAnsi="Times New Roman" w:cs="Times New Roman"/>
          <w:color w:val="auto"/>
          <w:highlight w:val="none"/>
        </w:rPr>
        <w:t>从管道下游向上游延伸顺序安装</w:t>
      </w:r>
      <w:r>
        <w:rPr>
          <w:rFonts w:hint="eastAsia" w:ascii="Times New Roman" w:hAnsi="Times New Roman" w:cs="Times New Roman"/>
          <w:color w:val="auto"/>
          <w:highlight w:val="none"/>
        </w:rPr>
        <w:t>；</w:t>
      </w:r>
    </w:p>
    <w:p w14:paraId="5D13655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以井</w:t>
      </w:r>
      <w:r>
        <w:rPr>
          <w:rFonts w:hint="eastAsia" w:ascii="Times New Roman" w:hAnsi="Times New Roman" w:cs="Times New Roman"/>
          <w:color w:val="auto"/>
          <w:highlight w:val="none"/>
        </w:rPr>
        <w:t>—</w:t>
      </w:r>
      <w:r>
        <w:rPr>
          <w:rFonts w:ascii="Times New Roman" w:hAnsi="Times New Roman" w:cs="Times New Roman"/>
          <w:color w:val="auto"/>
          <w:highlight w:val="none"/>
        </w:rPr>
        <w:t>管</w:t>
      </w:r>
      <w:r>
        <w:rPr>
          <w:rFonts w:hint="eastAsia" w:ascii="Times New Roman" w:hAnsi="Times New Roman" w:cs="Times New Roman"/>
          <w:color w:val="auto"/>
          <w:highlight w:val="none"/>
        </w:rPr>
        <w:t>—</w:t>
      </w:r>
      <w:r>
        <w:rPr>
          <w:rFonts w:ascii="Times New Roman" w:hAnsi="Times New Roman" w:cs="Times New Roman"/>
          <w:color w:val="auto"/>
          <w:highlight w:val="none"/>
        </w:rPr>
        <w:t>井</w:t>
      </w:r>
      <w:r>
        <w:rPr>
          <w:rFonts w:hint="eastAsia" w:ascii="Times New Roman" w:hAnsi="Times New Roman" w:cs="Times New Roman"/>
          <w:color w:val="auto"/>
          <w:highlight w:val="none"/>
        </w:rPr>
        <w:t>—</w:t>
      </w:r>
      <w:r>
        <w:rPr>
          <w:rFonts w:ascii="Times New Roman" w:hAnsi="Times New Roman" w:cs="Times New Roman"/>
          <w:color w:val="auto"/>
          <w:highlight w:val="none"/>
        </w:rPr>
        <w:t>管顺序安装</w:t>
      </w:r>
      <w:r>
        <w:rPr>
          <w:rFonts w:hint="eastAsia" w:ascii="Times New Roman" w:hAnsi="Times New Roman" w:cs="Times New Roman"/>
          <w:color w:val="auto"/>
          <w:highlight w:val="none"/>
        </w:rPr>
        <w:t>；</w:t>
      </w:r>
    </w:p>
    <w:p w14:paraId="4C247CCC">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应先定位</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中心，将</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与下方垫块置于井坑内，调整其</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中心、主轴线、井底标高以及井底水平后进行接管安装</w:t>
      </w:r>
      <w:r>
        <w:rPr>
          <w:rFonts w:hint="eastAsia" w:ascii="Times New Roman" w:hAnsi="Times New Roman" w:cs="Times New Roman"/>
          <w:color w:val="auto"/>
          <w:highlight w:val="none"/>
        </w:rPr>
        <w:t>；</w:t>
      </w:r>
    </w:p>
    <w:p w14:paraId="2ED47A0C">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安装时，不得扰动基础垫层，否则应及时</w:t>
      </w:r>
      <w:r>
        <w:rPr>
          <w:rFonts w:hint="eastAsia" w:ascii="Times New Roman" w:hAnsi="Times New Roman" w:cs="Times New Roman"/>
          <w:color w:val="auto"/>
          <w:highlight w:val="none"/>
        </w:rPr>
        <w:t>采取</w:t>
      </w:r>
      <w:r>
        <w:rPr>
          <w:rFonts w:ascii="Times New Roman" w:hAnsi="Times New Roman" w:cs="Times New Roman"/>
          <w:color w:val="auto"/>
          <w:highlight w:val="none"/>
        </w:rPr>
        <w:t>补救措施</w:t>
      </w:r>
      <w:r>
        <w:rPr>
          <w:rFonts w:hint="eastAsia" w:ascii="Times New Roman" w:hAnsi="Times New Roman" w:cs="Times New Roman"/>
          <w:color w:val="auto"/>
          <w:highlight w:val="none"/>
        </w:rPr>
        <w:t>；</w:t>
      </w:r>
    </w:p>
    <w:p w14:paraId="285AF354">
      <w:pPr>
        <w:pStyle w:val="5"/>
        <w:ind w:left="0"/>
        <w:rPr>
          <w:rFonts w:ascii="Times New Roman" w:hAnsi="Times New Roman"/>
          <w:color w:val="auto"/>
          <w:highlight w:val="none"/>
        </w:rPr>
      </w:pPr>
      <w:r>
        <w:rPr>
          <w:rFonts w:ascii="Times New Roman" w:hAnsi="Times New Roman"/>
          <w:color w:val="auto"/>
          <w:highlight w:val="none"/>
        </w:rPr>
        <w:t>抗震设防烈度</w:t>
      </w:r>
      <w:r>
        <w:rPr>
          <w:rFonts w:hint="eastAsia" w:ascii="Times New Roman" w:hAnsi="Times New Roman"/>
          <w:color w:val="auto"/>
          <w:highlight w:val="none"/>
        </w:rPr>
        <w:t>在8度以下时，检查井与管道接口下方宜浇捣素混凝土，保证基础的密实度。</w:t>
      </w:r>
    </w:p>
    <w:p w14:paraId="4435B69B">
      <w:pPr>
        <w:pStyle w:val="4"/>
        <w:rPr>
          <w:color w:val="auto"/>
          <w:highlight w:val="none"/>
        </w:rPr>
      </w:pPr>
      <w:r>
        <w:rPr>
          <w:rFonts w:hint="eastAsia"/>
          <w:color w:val="auto"/>
          <w:highlight w:val="none"/>
          <w:lang w:eastAsia="zh-CN"/>
        </w:rPr>
        <w:t>井座</w:t>
      </w:r>
      <w:r>
        <w:rPr>
          <w:color w:val="auto"/>
          <w:highlight w:val="none"/>
        </w:rPr>
        <w:t>与汇入管、排出管连接需采用异径接头</w:t>
      </w:r>
      <w:r>
        <w:rPr>
          <w:rFonts w:hint="eastAsia"/>
          <w:color w:val="auto"/>
          <w:highlight w:val="none"/>
        </w:rPr>
        <w:t>变径</w:t>
      </w:r>
      <w:r>
        <w:rPr>
          <w:color w:val="auto"/>
          <w:highlight w:val="none"/>
        </w:rPr>
        <w:t>时，当汇入管小于</w:t>
      </w:r>
      <w:r>
        <w:rPr>
          <w:rFonts w:hint="eastAsia"/>
          <w:color w:val="auto"/>
          <w:highlight w:val="none"/>
          <w:lang w:eastAsia="zh-CN"/>
        </w:rPr>
        <w:t>井座</w:t>
      </w:r>
      <w:r>
        <w:rPr>
          <w:color w:val="auto"/>
          <w:highlight w:val="none"/>
        </w:rPr>
        <w:t>接口管径时，应与管顶平接；</w:t>
      </w:r>
      <w:r>
        <w:rPr>
          <w:rFonts w:hint="eastAsia"/>
          <w:color w:val="auto"/>
          <w:highlight w:val="none"/>
          <w:lang w:eastAsia="zh-CN"/>
        </w:rPr>
        <w:t>井座</w:t>
      </w:r>
      <w:r>
        <w:rPr>
          <w:color w:val="auto"/>
          <w:highlight w:val="none"/>
        </w:rPr>
        <w:t>排出管接口大于下游管道时，管道连接应管内底平接。</w:t>
      </w:r>
    </w:p>
    <w:p w14:paraId="5BAB3106">
      <w:pPr>
        <w:pStyle w:val="4"/>
        <w:rPr>
          <w:color w:val="auto"/>
          <w:highlight w:val="none"/>
        </w:rPr>
      </w:pPr>
      <w:r>
        <w:rPr>
          <w:color w:val="auto"/>
          <w:highlight w:val="none"/>
        </w:rPr>
        <w:t>当整个排水系统实施分项</w:t>
      </w:r>
      <w:r>
        <w:rPr>
          <w:rFonts w:hint="eastAsia"/>
          <w:color w:val="auto"/>
          <w:highlight w:val="none"/>
        </w:rPr>
        <w:t>、分部检验和验收时</w:t>
      </w:r>
      <w:r>
        <w:rPr>
          <w:color w:val="auto"/>
          <w:highlight w:val="none"/>
        </w:rPr>
        <w:t>，</w:t>
      </w:r>
      <w:r>
        <w:rPr>
          <w:rFonts w:hint="eastAsia"/>
          <w:color w:val="auto"/>
          <w:highlight w:val="none"/>
        </w:rPr>
        <w:t>应采用</w:t>
      </w:r>
      <w:r>
        <w:rPr>
          <w:color w:val="auto"/>
          <w:highlight w:val="none"/>
        </w:rPr>
        <w:t>管堵对连接下一项管段的接口临时封堵。</w:t>
      </w:r>
    </w:p>
    <w:p w14:paraId="6CAD32AA">
      <w:pPr>
        <w:pStyle w:val="4"/>
        <w:rPr>
          <w:rFonts w:hint="eastAsia"/>
          <w:color w:val="auto"/>
          <w:highlight w:val="none"/>
        </w:rPr>
      </w:pPr>
      <w:bookmarkStart w:id="162" w:name="_Toc16052"/>
      <w:bookmarkStart w:id="163" w:name="_Toc17073"/>
      <w:bookmarkStart w:id="164" w:name="_Toc30966"/>
      <w:r>
        <w:rPr>
          <w:color w:val="auto"/>
          <w:highlight w:val="none"/>
        </w:rPr>
        <w:t>在地下水位较高或雨季施工期间，在管道安装完成（但尚未进行闭水试验）时，应采取防止井体上浮的技术措施。</w:t>
      </w:r>
      <w:r>
        <w:rPr>
          <w:rFonts w:hint="eastAsia"/>
          <w:color w:val="auto"/>
          <w:highlight w:val="none"/>
          <w:lang w:val="en-US" w:eastAsia="zh-CN"/>
        </w:rPr>
        <w:t>井座接口与管道的连接，</w:t>
      </w:r>
      <w:r>
        <w:rPr>
          <w:rFonts w:hint="eastAsia"/>
          <w:color w:val="auto"/>
          <w:highlight w:val="none"/>
        </w:rPr>
        <w:t>应按下列要求进行</w:t>
      </w:r>
      <w:r>
        <w:rPr>
          <w:rFonts w:hint="eastAsia"/>
          <w:color w:val="auto"/>
          <w:highlight w:val="none"/>
          <w:lang w:eastAsia="zh-CN"/>
        </w:rPr>
        <w:t>：</w:t>
      </w:r>
    </w:p>
    <w:p w14:paraId="241CB0A2">
      <w:pPr>
        <w:pStyle w:val="5"/>
        <w:ind w:left="0"/>
        <w:textAlignment w:val="auto"/>
        <w:rPr>
          <w:rFonts w:hint="eastAsia"/>
          <w:color w:val="auto"/>
          <w:highlight w:val="none"/>
          <w:lang w:eastAsia="zh-CN"/>
        </w:rPr>
      </w:pPr>
      <w:r>
        <w:rPr>
          <w:rFonts w:hint="eastAsia"/>
          <w:color w:val="auto"/>
          <w:highlight w:val="none"/>
        </w:rPr>
        <w:t>接口的连接施工方法应与管道管材的连接施工方法相</w:t>
      </w:r>
      <w:r>
        <w:rPr>
          <w:rFonts w:hint="eastAsia"/>
          <w:color w:val="auto"/>
          <w:highlight w:val="none"/>
          <w:lang w:val="en-US" w:eastAsia="zh-CN"/>
        </w:rPr>
        <w:t>一</w:t>
      </w:r>
      <w:r>
        <w:rPr>
          <w:rFonts w:hint="eastAsia"/>
          <w:color w:val="auto"/>
          <w:highlight w:val="none"/>
        </w:rPr>
        <w:t>致</w:t>
      </w:r>
      <w:r>
        <w:rPr>
          <w:rFonts w:hint="eastAsia"/>
          <w:color w:val="auto"/>
          <w:highlight w:val="none"/>
          <w:lang w:eastAsia="zh-CN"/>
        </w:rPr>
        <w:t>；</w:t>
      </w:r>
    </w:p>
    <w:p w14:paraId="078C1C88">
      <w:pPr>
        <w:pStyle w:val="5"/>
        <w:ind w:left="0"/>
        <w:textAlignment w:val="auto"/>
        <w:rPr>
          <w:rFonts w:hint="eastAsia"/>
          <w:color w:val="auto"/>
          <w:highlight w:val="none"/>
          <w:lang w:eastAsia="zh-CN"/>
        </w:rPr>
      </w:pPr>
      <w:r>
        <w:rPr>
          <w:rFonts w:hint="eastAsia"/>
          <w:color w:val="auto"/>
          <w:highlight w:val="none"/>
        </w:rPr>
        <w:t>检查井井座与管道连接时，应采用专用收紧机具进行连接，但应注意不得对已连接的管道造成不良影响</w:t>
      </w:r>
      <w:r>
        <w:rPr>
          <w:rFonts w:hint="eastAsia"/>
          <w:color w:val="auto"/>
          <w:highlight w:val="none"/>
          <w:lang w:eastAsia="zh-CN"/>
        </w:rPr>
        <w:t>；</w:t>
      </w:r>
    </w:p>
    <w:p w14:paraId="6C962688">
      <w:pPr>
        <w:pStyle w:val="5"/>
        <w:ind w:left="0"/>
        <w:textAlignment w:val="auto"/>
        <w:rPr>
          <w:rFonts w:hint="eastAsia"/>
          <w:color w:val="auto"/>
          <w:highlight w:val="none"/>
          <w:lang w:eastAsia="zh-CN"/>
        </w:rPr>
      </w:pPr>
      <w:r>
        <w:rPr>
          <w:rFonts w:hint="eastAsia"/>
          <w:color w:val="auto"/>
          <w:highlight w:val="none"/>
        </w:rPr>
        <w:t>井座接口与塑料材质的汇入管、排出管的连接需要变径时，宜采用变径接头。当汇入管管径小于井座接口口径时，应管顶平接</w:t>
      </w:r>
      <w:r>
        <w:rPr>
          <w:rFonts w:hint="eastAsia"/>
          <w:color w:val="auto"/>
          <w:highlight w:val="none"/>
          <w:lang w:eastAsia="zh-CN"/>
        </w:rPr>
        <w:t>；</w:t>
      </w:r>
    </w:p>
    <w:p w14:paraId="7B80CECB">
      <w:pPr>
        <w:pStyle w:val="5"/>
        <w:ind w:left="0"/>
        <w:textAlignment w:val="auto"/>
        <w:rPr>
          <w:rFonts w:hint="eastAsia"/>
          <w:color w:val="auto"/>
          <w:highlight w:val="none"/>
        </w:rPr>
      </w:pPr>
      <w:r>
        <w:rPr>
          <w:rFonts w:hint="eastAsia"/>
          <w:color w:val="auto"/>
          <w:highlight w:val="none"/>
        </w:rPr>
        <w:t>井座接口与钢带增强螺旋管或非塑料材质的管道相接时应采用专用过渡接头与检查井进行连接。</w:t>
      </w:r>
    </w:p>
    <w:p w14:paraId="657EC659">
      <w:pPr>
        <w:pStyle w:val="3"/>
        <w:rPr>
          <w:color w:val="auto"/>
          <w:highlight w:val="none"/>
        </w:rPr>
      </w:pPr>
      <w:bookmarkStart w:id="165" w:name="_Toc21121"/>
      <w:r>
        <w:rPr>
          <w:color w:val="auto"/>
          <w:highlight w:val="none"/>
        </w:rPr>
        <w:fldChar w:fldCharType="begin"/>
      </w:r>
      <w:r>
        <w:rPr>
          <w:color w:val="auto"/>
          <w:highlight w:val="none"/>
        </w:rPr>
        <w:instrText xml:space="preserve"> HYPERLINK "file:///E:\\Desktop\\新建文件夹%20(5)\\检查井1.docx" \l "_Toc268008101" </w:instrText>
      </w:r>
      <w:r>
        <w:rPr>
          <w:color w:val="auto"/>
          <w:highlight w:val="none"/>
        </w:rPr>
        <w:fldChar w:fldCharType="separate"/>
      </w:r>
      <w:bookmarkStart w:id="166" w:name="_Toc438540539"/>
      <w:bookmarkStart w:id="167" w:name="_Toc402966976"/>
      <w:bookmarkStart w:id="168" w:name="_Toc432577100"/>
      <w:bookmarkStart w:id="169" w:name="_Toc422116766"/>
      <w:bookmarkStart w:id="170" w:name="_Toc409686988"/>
      <w:bookmarkStart w:id="171" w:name="_Toc409687598"/>
      <w:bookmarkStart w:id="172" w:name="_Toc403074678"/>
      <w:bookmarkStart w:id="173" w:name="_Toc509496799"/>
      <w:r>
        <w:rPr>
          <w:rStyle w:val="35"/>
          <w:color w:val="auto"/>
          <w:highlight w:val="none"/>
          <w:u w:val="none"/>
        </w:rPr>
        <w:t>井筒</w:t>
      </w:r>
      <w:r>
        <w:rPr>
          <w:rStyle w:val="35"/>
          <w:color w:val="auto"/>
          <w:highlight w:val="none"/>
          <w:u w:val="none"/>
        </w:rPr>
        <w:fldChar w:fldCharType="end"/>
      </w:r>
      <w:r>
        <w:rPr>
          <w:color w:val="auto"/>
          <w:highlight w:val="none"/>
        </w:rPr>
        <w:t>及</w:t>
      </w:r>
      <w:r>
        <w:rPr>
          <w:rFonts w:hint="eastAsia"/>
          <w:color w:val="auto"/>
          <w:highlight w:val="none"/>
        </w:rPr>
        <w:t>连接管件</w:t>
      </w:r>
      <w:r>
        <w:rPr>
          <w:color w:val="auto"/>
          <w:highlight w:val="none"/>
        </w:rPr>
        <w:t>的安装</w:t>
      </w:r>
      <w:bookmarkEnd w:id="162"/>
      <w:bookmarkEnd w:id="163"/>
      <w:bookmarkEnd w:id="164"/>
      <w:bookmarkEnd w:id="165"/>
      <w:bookmarkEnd w:id="166"/>
      <w:bookmarkEnd w:id="167"/>
      <w:bookmarkEnd w:id="168"/>
      <w:bookmarkEnd w:id="169"/>
      <w:bookmarkEnd w:id="170"/>
      <w:bookmarkEnd w:id="171"/>
      <w:bookmarkEnd w:id="172"/>
      <w:bookmarkEnd w:id="173"/>
    </w:p>
    <w:p w14:paraId="4B8C334D">
      <w:pPr>
        <w:pStyle w:val="4"/>
        <w:rPr>
          <w:color w:val="auto"/>
          <w:highlight w:val="none"/>
        </w:rPr>
      </w:pPr>
      <w:r>
        <w:rPr>
          <w:color w:val="auto"/>
          <w:highlight w:val="none"/>
        </w:rPr>
        <w:t>井筒长度应根据检查井埋深和检查井井盖的设计标高计算确定。</w:t>
      </w:r>
    </w:p>
    <w:p w14:paraId="5C98EB2F">
      <w:pPr>
        <w:pStyle w:val="4"/>
        <w:rPr>
          <w:color w:val="auto"/>
          <w:highlight w:val="none"/>
        </w:rPr>
      </w:pPr>
      <w:r>
        <w:rPr>
          <w:color w:val="auto"/>
          <w:highlight w:val="none"/>
        </w:rPr>
        <w:t>在成品管材上切割的井筒，切口应平整，且与管轴线垂直。</w:t>
      </w:r>
    </w:p>
    <w:p w14:paraId="71835E96">
      <w:pPr>
        <w:pStyle w:val="4"/>
        <w:rPr>
          <w:b/>
          <w:color w:val="auto"/>
          <w:highlight w:val="none"/>
        </w:rPr>
      </w:pPr>
      <w:r>
        <w:rPr>
          <w:color w:val="auto"/>
          <w:highlight w:val="none"/>
        </w:rPr>
        <w:t>井筒与</w:t>
      </w:r>
      <w:r>
        <w:rPr>
          <w:rFonts w:hint="eastAsia"/>
          <w:color w:val="auto"/>
          <w:highlight w:val="none"/>
          <w:lang w:eastAsia="zh-CN"/>
        </w:rPr>
        <w:t>井座</w:t>
      </w:r>
      <w:r>
        <w:rPr>
          <w:color w:val="auto"/>
          <w:highlight w:val="none"/>
        </w:rPr>
        <w:t>的连接应在</w:t>
      </w:r>
      <w:r>
        <w:rPr>
          <w:rFonts w:hint="eastAsia"/>
          <w:color w:val="auto"/>
          <w:highlight w:val="none"/>
          <w:lang w:eastAsia="zh-CN"/>
        </w:rPr>
        <w:t>井座</w:t>
      </w:r>
      <w:r>
        <w:rPr>
          <w:color w:val="auto"/>
          <w:highlight w:val="none"/>
        </w:rPr>
        <w:t>安装完成后进行。</w:t>
      </w:r>
    </w:p>
    <w:p w14:paraId="57D08BA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井筒与</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连接时，</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与支管承口应采用柔性连接。井筒插入</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应保持垂直</w:t>
      </w:r>
      <w:r>
        <w:rPr>
          <w:rFonts w:hint="eastAsia" w:ascii="Times New Roman" w:hAnsi="Times New Roman" w:cs="Times New Roman"/>
          <w:color w:val="auto"/>
          <w:highlight w:val="none"/>
        </w:rPr>
        <w:t>；</w:t>
      </w:r>
    </w:p>
    <w:p w14:paraId="7689E2D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井筒插接时，应采用专用收紧工具，不得使用重锤敲打</w:t>
      </w:r>
      <w:r>
        <w:rPr>
          <w:rFonts w:hint="eastAsia" w:ascii="Times New Roman" w:hAnsi="Times New Roman" w:cs="Times New Roman"/>
          <w:color w:val="auto"/>
          <w:highlight w:val="none"/>
        </w:rPr>
        <w:t>；</w:t>
      </w:r>
    </w:p>
    <w:p w14:paraId="22CFA71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井筒安装后，应</w:t>
      </w:r>
      <w:r>
        <w:rPr>
          <w:rFonts w:hint="eastAsia" w:ascii="Times New Roman" w:hAnsi="Times New Roman" w:cs="Times New Roman"/>
          <w:color w:val="auto"/>
          <w:highlight w:val="none"/>
          <w:lang w:eastAsia="zh-CN"/>
        </w:rPr>
        <w:t>及时</w:t>
      </w:r>
      <w:r>
        <w:rPr>
          <w:rFonts w:ascii="Times New Roman" w:hAnsi="Times New Roman" w:cs="Times New Roman"/>
          <w:color w:val="auto"/>
          <w:highlight w:val="none"/>
        </w:rPr>
        <w:t>进行固定，并在上口做临时封堵，避免掉入杂物</w:t>
      </w:r>
      <w:r>
        <w:rPr>
          <w:rFonts w:hint="eastAsia" w:ascii="Times New Roman" w:hAnsi="Times New Roman" w:cs="Times New Roman"/>
          <w:color w:val="auto"/>
          <w:highlight w:val="none"/>
        </w:rPr>
        <w:t>；</w:t>
      </w:r>
    </w:p>
    <w:p w14:paraId="134A3A0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井筒安装后，应根据沟槽内地下水状况或设计要求，在</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和井筒底部按照设计要求采取浇捣混凝土等抗浮措施。</w:t>
      </w:r>
    </w:p>
    <w:p w14:paraId="21A1177B">
      <w:pPr>
        <w:pStyle w:val="4"/>
        <w:rPr>
          <w:color w:val="auto"/>
          <w:highlight w:val="none"/>
        </w:rPr>
      </w:pPr>
      <w:r>
        <w:rPr>
          <w:color w:val="auto"/>
          <w:highlight w:val="none"/>
        </w:rPr>
        <w:t>检查井安装定位后，将检查井的连接管件与排水管道连接，并根据支管数量采用连接管件或</w:t>
      </w:r>
      <w:r>
        <w:rPr>
          <w:rFonts w:hint="eastAsia"/>
          <w:color w:val="auto"/>
          <w:highlight w:val="none"/>
          <w:lang w:eastAsia="zh-CN"/>
        </w:rPr>
        <w:t>马鞍接头</w:t>
      </w:r>
      <w:r>
        <w:rPr>
          <w:color w:val="auto"/>
          <w:highlight w:val="none"/>
        </w:rPr>
        <w:t>进行连接。</w:t>
      </w:r>
    </w:p>
    <w:p w14:paraId="3C0E839B">
      <w:pPr>
        <w:pStyle w:val="4"/>
        <w:rPr>
          <w:color w:val="auto"/>
          <w:highlight w:val="none"/>
        </w:rPr>
      </w:pPr>
      <w:r>
        <w:rPr>
          <w:color w:val="auto"/>
          <w:highlight w:val="none"/>
        </w:rPr>
        <w:t>直壁检查井连接时可根据</w:t>
      </w:r>
      <w:r>
        <w:rPr>
          <w:rFonts w:hint="eastAsia"/>
          <w:color w:val="auto"/>
          <w:highlight w:val="none"/>
          <w:lang w:eastAsia="zh-CN"/>
        </w:rPr>
        <w:t>井座</w:t>
      </w:r>
      <w:r>
        <w:rPr>
          <w:color w:val="auto"/>
          <w:highlight w:val="none"/>
        </w:rPr>
        <w:t>上承口到支管标高之间的距离截取第一节井筒先插入</w:t>
      </w:r>
      <w:r>
        <w:rPr>
          <w:rFonts w:hint="eastAsia"/>
          <w:color w:val="auto"/>
          <w:highlight w:val="none"/>
          <w:lang w:eastAsia="zh-CN"/>
        </w:rPr>
        <w:t>井座</w:t>
      </w:r>
      <w:r>
        <w:rPr>
          <w:color w:val="auto"/>
          <w:highlight w:val="none"/>
        </w:rPr>
        <w:t>上承口，之后将连接管件插入第一节井筒上并封堵支管接口，最后将下一节井筒插入连接管件上并及时封堵井筒管口。连接管件安装中应及时调整检查井的垂直度，并加以固定。</w:t>
      </w:r>
    </w:p>
    <w:p w14:paraId="13DB9473">
      <w:pPr>
        <w:pStyle w:val="4"/>
        <w:rPr>
          <w:color w:val="auto"/>
          <w:highlight w:val="none"/>
        </w:rPr>
      </w:pPr>
      <w:r>
        <w:rPr>
          <w:color w:val="auto"/>
          <w:highlight w:val="none"/>
        </w:rPr>
        <w:t>收口检查井在井筒同一高度接入多根不同方向的支管时，宜采用连接管连接，并采用专业收紧机进行连接，接头不得倒坡。在同一高度接入同一方向的多根支管，宜采用汇流管件汇流后再接入连接管件</w:t>
      </w:r>
      <w:r>
        <w:rPr>
          <w:rFonts w:hint="eastAsia"/>
          <w:color w:val="auto"/>
          <w:highlight w:val="none"/>
          <w:lang w:eastAsia="zh-CN"/>
        </w:rPr>
        <w:t>，</w:t>
      </w:r>
      <w:r>
        <w:rPr>
          <w:color w:val="auto"/>
          <w:highlight w:val="none"/>
        </w:rPr>
        <w:t>并采用专业收紧机进行连接，接头不得倒坡。</w:t>
      </w:r>
    </w:p>
    <w:p w14:paraId="69DAA9A9">
      <w:pPr>
        <w:pStyle w:val="4"/>
        <w:rPr>
          <w:color w:val="auto"/>
          <w:highlight w:val="none"/>
        </w:rPr>
      </w:pPr>
      <w:r>
        <w:rPr>
          <w:color w:val="auto"/>
          <w:highlight w:val="none"/>
        </w:rPr>
        <w:t>采用</w:t>
      </w:r>
      <w:r>
        <w:rPr>
          <w:rFonts w:hint="eastAsia"/>
          <w:color w:val="auto"/>
          <w:highlight w:val="none"/>
          <w:lang w:eastAsia="zh-CN"/>
        </w:rPr>
        <w:t>马鞍接头</w:t>
      </w:r>
      <w:r>
        <w:rPr>
          <w:color w:val="auto"/>
          <w:highlight w:val="none"/>
        </w:rPr>
        <w:t>接入支管时，可现场开孔连接，但两个活接头的边缘净距离不应小于100mm，同时接头不可倒坡。</w:t>
      </w:r>
    </w:p>
    <w:p w14:paraId="04ABA6D8">
      <w:pPr>
        <w:pStyle w:val="4"/>
        <w:rPr>
          <w:color w:val="auto"/>
          <w:highlight w:val="none"/>
        </w:rPr>
      </w:pPr>
      <w:r>
        <w:rPr>
          <w:color w:val="auto"/>
          <w:highlight w:val="none"/>
        </w:rPr>
        <w:t>采用连接管件接入支管时，应</w:t>
      </w:r>
      <w:r>
        <w:rPr>
          <w:rFonts w:hint="eastAsia"/>
          <w:color w:val="auto"/>
          <w:highlight w:val="none"/>
        </w:rPr>
        <w:t>符合下列要求</w:t>
      </w:r>
      <w:r>
        <w:rPr>
          <w:color w:val="auto"/>
          <w:highlight w:val="none"/>
        </w:rPr>
        <w:t>：</w:t>
      </w:r>
    </w:p>
    <w:p w14:paraId="482C55E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检查井与连接管件的连接可在工厂根据设计要求制造完成，也可在现场制作安装</w:t>
      </w:r>
      <w:r>
        <w:rPr>
          <w:rFonts w:hint="eastAsia" w:ascii="Times New Roman" w:hAnsi="Times New Roman" w:cs="Times New Roman"/>
          <w:color w:val="auto"/>
          <w:highlight w:val="none"/>
        </w:rPr>
        <w:t>；</w:t>
      </w:r>
    </w:p>
    <w:p w14:paraId="67E869EA">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检查井开孔直径不应超过连接管件外径6mm。井径大于或等于700mm时，开孔距井底板净距不应小于300mm，开孔之间的净距不应小于300mm</w:t>
      </w:r>
      <w:r>
        <w:rPr>
          <w:rFonts w:hint="eastAsia" w:ascii="Times New Roman" w:hAnsi="Times New Roman" w:cs="Times New Roman"/>
          <w:color w:val="auto"/>
          <w:highlight w:val="none"/>
        </w:rPr>
        <w:t>；</w:t>
      </w:r>
    </w:p>
    <w:p w14:paraId="5A341E8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连接管件与管道的连接要求应按设计操作说明执行。</w:t>
      </w:r>
    </w:p>
    <w:p w14:paraId="1C843029">
      <w:pPr>
        <w:pStyle w:val="3"/>
        <w:rPr>
          <w:color w:val="auto"/>
          <w:highlight w:val="none"/>
        </w:rPr>
      </w:pPr>
      <w:bookmarkStart w:id="174" w:name="_Toc438540540"/>
      <w:bookmarkStart w:id="175" w:name="_Toc509496800"/>
      <w:bookmarkStart w:id="176" w:name="_Toc16432"/>
      <w:bookmarkStart w:id="177" w:name="_Toc2123"/>
      <w:bookmarkStart w:id="178" w:name="_Toc432577102"/>
      <w:bookmarkStart w:id="179" w:name="_Toc23503"/>
      <w:bookmarkStart w:id="180" w:name="_Toc422116768"/>
      <w:bookmarkStart w:id="181" w:name="_Toc11276"/>
      <w:r>
        <w:rPr>
          <w:color w:val="auto"/>
          <w:highlight w:val="none"/>
        </w:rPr>
        <w:t>防坠装置安装</w:t>
      </w:r>
      <w:bookmarkEnd w:id="174"/>
      <w:bookmarkEnd w:id="175"/>
      <w:bookmarkEnd w:id="176"/>
      <w:bookmarkEnd w:id="177"/>
      <w:bookmarkEnd w:id="178"/>
      <w:bookmarkEnd w:id="179"/>
      <w:bookmarkEnd w:id="180"/>
      <w:bookmarkEnd w:id="181"/>
    </w:p>
    <w:p w14:paraId="163845D3">
      <w:pPr>
        <w:pStyle w:val="4"/>
        <w:rPr>
          <w:color w:val="auto"/>
          <w:highlight w:val="none"/>
        </w:rPr>
      </w:pPr>
      <w:r>
        <w:rPr>
          <w:color w:val="auto"/>
          <w:highlight w:val="none"/>
        </w:rPr>
        <w:t>安装时，防坠落网每根系绳都应与构架系结，四周边绳（边缘）应与支架贴紧，系结应符合打结方便、连接牢固</w:t>
      </w:r>
      <w:r>
        <w:rPr>
          <w:rFonts w:hint="eastAsia"/>
          <w:color w:val="auto"/>
          <w:highlight w:val="none"/>
          <w:lang w:eastAsia="zh-CN"/>
        </w:rPr>
        <w:t>、</w:t>
      </w:r>
      <w:r>
        <w:rPr>
          <w:color w:val="auto"/>
          <w:highlight w:val="none"/>
        </w:rPr>
        <w:t>工作中受力不散脱的原则。</w:t>
      </w:r>
    </w:p>
    <w:p w14:paraId="07DB7A96">
      <w:pPr>
        <w:pStyle w:val="4"/>
        <w:rPr>
          <w:color w:val="auto"/>
          <w:highlight w:val="none"/>
        </w:rPr>
      </w:pPr>
      <w:r>
        <w:rPr>
          <w:color w:val="auto"/>
          <w:highlight w:val="none"/>
        </w:rPr>
        <w:t>安装时，防坠落网网面不宜绷得过紧或过松，网边与作业边缘最大间隙不应超过100mm。</w:t>
      </w:r>
    </w:p>
    <w:p w14:paraId="09FA722F">
      <w:pPr>
        <w:pStyle w:val="4"/>
        <w:rPr>
          <w:color w:val="auto"/>
          <w:highlight w:val="none"/>
        </w:rPr>
      </w:pPr>
      <w:r>
        <w:rPr>
          <w:color w:val="auto"/>
          <w:highlight w:val="none"/>
        </w:rPr>
        <w:t>安装时其初始安装高度应为距检查井口250mm～300mm的</w:t>
      </w:r>
      <w:r>
        <w:rPr>
          <w:rFonts w:hint="eastAsia"/>
          <w:color w:val="auto"/>
          <w:highlight w:val="none"/>
          <w:lang w:eastAsia="zh-CN"/>
        </w:rPr>
        <w:t>承压圈</w:t>
      </w:r>
      <w:r>
        <w:rPr>
          <w:color w:val="auto"/>
          <w:highlight w:val="none"/>
        </w:rPr>
        <w:t>上或井壁上。对于防坠网，其安装后下垂高度不宜超过200mm。</w:t>
      </w:r>
    </w:p>
    <w:p w14:paraId="67FB368F">
      <w:pPr>
        <w:pStyle w:val="3"/>
        <w:rPr>
          <w:color w:val="auto"/>
          <w:highlight w:val="none"/>
        </w:rPr>
      </w:pPr>
      <w:bookmarkStart w:id="182" w:name="_Toc509496801"/>
      <w:bookmarkStart w:id="183" w:name="_Toc8137"/>
      <w:bookmarkStart w:id="184" w:name="_Toc5609"/>
      <w:bookmarkStart w:id="185" w:name="_Toc31185"/>
      <w:bookmarkStart w:id="186" w:name="_Toc1831"/>
      <w:r>
        <w:rPr>
          <w:rFonts w:hint="eastAsia"/>
          <w:color w:val="auto"/>
          <w:highlight w:val="none"/>
        </w:rPr>
        <w:t>井坑</w:t>
      </w:r>
      <w:r>
        <w:rPr>
          <w:color w:val="auto"/>
          <w:highlight w:val="none"/>
        </w:rPr>
        <w:fldChar w:fldCharType="begin"/>
      </w:r>
      <w:r>
        <w:rPr>
          <w:color w:val="auto"/>
          <w:highlight w:val="none"/>
        </w:rPr>
        <w:instrText xml:space="preserve"> HYPERLINK "file:///E:\\Desktop\\新建文件夹%20(5)\\检查井1.docx" \l "_Toc268008103" </w:instrText>
      </w:r>
      <w:r>
        <w:rPr>
          <w:color w:val="auto"/>
          <w:highlight w:val="none"/>
        </w:rPr>
        <w:fldChar w:fldCharType="separate"/>
      </w:r>
      <w:bookmarkStart w:id="187" w:name="_Toc409687600"/>
      <w:bookmarkStart w:id="188" w:name="_Toc422116769"/>
      <w:bookmarkStart w:id="189" w:name="_Toc403074680"/>
      <w:bookmarkStart w:id="190" w:name="_Toc438540541"/>
      <w:bookmarkStart w:id="191" w:name="_Toc402966978"/>
      <w:bookmarkStart w:id="192" w:name="_Toc409686990"/>
      <w:bookmarkStart w:id="193" w:name="_Toc432577103"/>
      <w:r>
        <w:rPr>
          <w:rStyle w:val="35"/>
          <w:color w:val="auto"/>
          <w:highlight w:val="none"/>
          <w:u w:val="none"/>
        </w:rPr>
        <w:t>回填</w:t>
      </w:r>
      <w:bookmarkEnd w:id="182"/>
      <w:bookmarkEnd w:id="187"/>
      <w:bookmarkEnd w:id="188"/>
      <w:bookmarkEnd w:id="189"/>
      <w:bookmarkEnd w:id="190"/>
      <w:bookmarkEnd w:id="191"/>
      <w:bookmarkEnd w:id="192"/>
      <w:bookmarkEnd w:id="193"/>
      <w:r>
        <w:rPr>
          <w:rStyle w:val="35"/>
          <w:color w:val="auto"/>
          <w:highlight w:val="none"/>
          <w:u w:val="none"/>
        </w:rPr>
        <w:fldChar w:fldCharType="end"/>
      </w:r>
      <w:bookmarkEnd w:id="183"/>
      <w:bookmarkEnd w:id="184"/>
      <w:bookmarkEnd w:id="185"/>
      <w:bookmarkEnd w:id="186"/>
    </w:p>
    <w:p w14:paraId="2B6902B6">
      <w:pPr>
        <w:pStyle w:val="4"/>
        <w:rPr>
          <w:color w:val="auto"/>
          <w:highlight w:val="none"/>
        </w:rPr>
      </w:pPr>
      <w:r>
        <w:rPr>
          <w:color w:val="auto"/>
          <w:highlight w:val="none"/>
        </w:rPr>
        <w:t>井坑回填前可用砂土袋、钢钎、木支撑将</w:t>
      </w:r>
      <w:r>
        <w:rPr>
          <w:rFonts w:hint="eastAsia"/>
          <w:color w:val="auto"/>
          <w:highlight w:val="none"/>
          <w:lang w:eastAsia="zh-CN"/>
        </w:rPr>
        <w:t>井座</w:t>
      </w:r>
      <w:r>
        <w:rPr>
          <w:color w:val="auto"/>
          <w:highlight w:val="none"/>
        </w:rPr>
        <w:t>、井筒固定，井坑内不得有积水。</w:t>
      </w:r>
    </w:p>
    <w:p w14:paraId="7699D622">
      <w:pPr>
        <w:pStyle w:val="4"/>
        <w:rPr>
          <w:color w:val="auto"/>
          <w:highlight w:val="none"/>
        </w:rPr>
      </w:pPr>
      <w:r>
        <w:rPr>
          <w:color w:val="auto"/>
          <w:highlight w:val="none"/>
        </w:rPr>
        <w:t>井坑回填应与管道沟槽的回填同时进行，采用人工分层对称回填并夯实，不得使井筒产生损伤、位移和倾斜。</w:t>
      </w:r>
    </w:p>
    <w:p w14:paraId="06B8C446">
      <w:pPr>
        <w:pStyle w:val="4"/>
        <w:rPr>
          <w:color w:val="auto"/>
          <w:highlight w:val="none"/>
        </w:rPr>
      </w:pPr>
      <w:r>
        <w:rPr>
          <w:color w:val="auto"/>
          <w:highlight w:val="none"/>
        </w:rPr>
        <w:t>回填应在排水管线（含管道和检查井等）及闭水试验验收合格后进行。井坑应回填至检查井</w:t>
      </w:r>
      <w:r>
        <w:rPr>
          <w:rFonts w:hint="eastAsia"/>
          <w:color w:val="auto"/>
          <w:highlight w:val="none"/>
          <w:lang w:eastAsia="zh-CN"/>
        </w:rPr>
        <w:t>承压圈</w:t>
      </w:r>
      <w:r>
        <w:rPr>
          <w:color w:val="auto"/>
          <w:highlight w:val="none"/>
        </w:rPr>
        <w:t>垫褥层的顶部。</w:t>
      </w:r>
    </w:p>
    <w:p w14:paraId="794E76E3">
      <w:pPr>
        <w:pStyle w:val="4"/>
        <w:rPr>
          <w:color w:val="auto"/>
          <w:highlight w:val="none"/>
        </w:rPr>
      </w:pPr>
      <w:r>
        <w:rPr>
          <w:color w:val="auto"/>
          <w:highlight w:val="none"/>
        </w:rPr>
        <w:t>回填材料不得采用淤泥、淤泥质土、膨胀土、冻土</w:t>
      </w:r>
      <w:r>
        <w:rPr>
          <w:rFonts w:hint="eastAsia"/>
          <w:color w:val="auto"/>
          <w:highlight w:val="none"/>
        </w:rPr>
        <w:t>。</w:t>
      </w:r>
      <w:r>
        <w:rPr>
          <w:color w:val="auto"/>
          <w:highlight w:val="none"/>
        </w:rPr>
        <w:t>回填土最大粒径不得超过40mm，同时不得夹杂石块、砖头等</w:t>
      </w:r>
      <w:r>
        <w:rPr>
          <w:rFonts w:hint="eastAsia"/>
          <w:color w:val="auto"/>
          <w:highlight w:val="none"/>
          <w:lang w:eastAsia="zh-CN"/>
        </w:rPr>
        <w:t>坚</w:t>
      </w:r>
      <w:r>
        <w:rPr>
          <w:color w:val="auto"/>
          <w:highlight w:val="none"/>
        </w:rPr>
        <w:t>硬的物体。分层回填时，每层需铺回填土厚度不应大于300mm。</w:t>
      </w:r>
    </w:p>
    <w:p w14:paraId="5233CAEA">
      <w:pPr>
        <w:pStyle w:val="4"/>
        <w:rPr>
          <w:color w:val="auto"/>
          <w:highlight w:val="none"/>
        </w:rPr>
      </w:pPr>
      <w:r>
        <w:rPr>
          <w:color w:val="auto"/>
          <w:highlight w:val="none"/>
        </w:rPr>
        <w:t>回填土的压实系数不应小于0.9</w:t>
      </w:r>
      <w:r>
        <w:rPr>
          <w:rFonts w:hint="eastAsia"/>
          <w:color w:val="auto"/>
          <w:highlight w:val="none"/>
        </w:rPr>
        <w:t>5</w:t>
      </w:r>
      <w:r>
        <w:rPr>
          <w:color w:val="auto"/>
          <w:highlight w:val="none"/>
        </w:rPr>
        <w:t>，当检查井位于道路路基范围内时，回填土密实度应按道路路基的要求执行</w:t>
      </w:r>
      <w:r>
        <w:rPr>
          <w:rFonts w:hint="eastAsia"/>
          <w:color w:val="auto"/>
          <w:highlight w:val="none"/>
        </w:rPr>
        <w:t>。</w:t>
      </w:r>
    </w:p>
    <w:p w14:paraId="27FC54F1">
      <w:pPr>
        <w:pStyle w:val="4"/>
        <w:rPr>
          <w:color w:val="auto"/>
          <w:highlight w:val="none"/>
        </w:rPr>
      </w:pPr>
      <w:r>
        <w:rPr>
          <w:color w:val="auto"/>
          <w:highlight w:val="none"/>
        </w:rPr>
        <w:t>当井筒采用聚乙烯缠绕结构壁管时，在井筒周围不小于100mm宽的范围内，应采用非冻胀性材料进行回填。</w:t>
      </w:r>
    </w:p>
    <w:p w14:paraId="1653648A">
      <w:pPr>
        <w:pStyle w:val="4"/>
        <w:rPr>
          <w:color w:val="auto"/>
          <w:highlight w:val="none"/>
        </w:rPr>
      </w:pPr>
      <w:r>
        <w:rPr>
          <w:color w:val="auto"/>
          <w:highlight w:val="none"/>
        </w:rPr>
        <w:t>在当地最大冻土</w:t>
      </w:r>
      <w:bookmarkStart w:id="194" w:name="OLE_LINK8"/>
      <w:bookmarkStart w:id="195" w:name="OLE_LINK7"/>
      <w:r>
        <w:rPr>
          <w:color w:val="auto"/>
          <w:highlight w:val="none"/>
        </w:rPr>
        <w:t>深度大于</w:t>
      </w:r>
      <w:bookmarkEnd w:id="194"/>
      <w:bookmarkEnd w:id="195"/>
      <w:r>
        <w:rPr>
          <w:color w:val="auto"/>
          <w:highlight w:val="none"/>
        </w:rPr>
        <w:t>或等于1.0m或设计有要求时，在冰冻层范围内、在井筒周围不少于100mm范围内回填中粗砂。</w:t>
      </w:r>
    </w:p>
    <w:p w14:paraId="1844C472">
      <w:pPr>
        <w:pStyle w:val="4"/>
        <w:rPr>
          <w:color w:val="auto"/>
          <w:highlight w:val="none"/>
        </w:rPr>
      </w:pPr>
      <w:r>
        <w:rPr>
          <w:rFonts w:hint="eastAsia"/>
          <w:color w:val="auto"/>
          <w:highlight w:val="none"/>
        </w:rPr>
        <w:t>检查井回填至设计标高后应在12h至24h内测量检查井的径向变形，其变形量不应超过检查井井径的3%。</w:t>
      </w:r>
    </w:p>
    <w:p w14:paraId="557C25A4">
      <w:pPr>
        <w:textAlignment w:val="center"/>
        <w:rPr>
          <w:rFonts w:cs="Times New Roman"/>
          <w:color w:val="auto"/>
          <w:sz w:val="18"/>
          <w:highlight w:val="none"/>
        </w:rPr>
      </w:pPr>
      <w:r>
        <w:rPr>
          <w:rFonts w:cs="Times New Roman"/>
          <w:color w:val="auto"/>
          <w:sz w:val="18"/>
          <w:highlight w:val="none"/>
        </w:rPr>
        <w:t>注：当无挡圈供货时，在井筒周围采取</w:t>
      </w:r>
      <w:r>
        <w:rPr>
          <w:rFonts w:hint="eastAsia" w:cs="Times New Roman"/>
          <w:color w:val="auto"/>
          <w:sz w:val="18"/>
          <w:highlight w:val="none"/>
        </w:rPr>
        <w:t>中粗砂</w:t>
      </w:r>
      <w:r>
        <w:rPr>
          <w:rFonts w:cs="Times New Roman"/>
          <w:color w:val="auto"/>
          <w:sz w:val="18"/>
          <w:highlight w:val="none"/>
        </w:rPr>
        <w:t>、混凝土与井筒的隔离措施。</w:t>
      </w:r>
    </w:p>
    <w:p w14:paraId="16BCF6D9">
      <w:pPr>
        <w:pStyle w:val="3"/>
        <w:rPr>
          <w:color w:val="auto"/>
          <w:highlight w:val="none"/>
        </w:rPr>
      </w:pPr>
      <w:bookmarkStart w:id="196" w:name="_Toc16170"/>
      <w:bookmarkStart w:id="197" w:name="_Toc30716"/>
      <w:bookmarkStart w:id="198" w:name="_Toc25941"/>
      <w:bookmarkStart w:id="199" w:name="_Toc15464"/>
      <w:r>
        <w:rPr>
          <w:color w:val="auto"/>
          <w:highlight w:val="none"/>
        </w:rPr>
        <w:fldChar w:fldCharType="begin"/>
      </w:r>
      <w:r>
        <w:rPr>
          <w:color w:val="auto"/>
          <w:highlight w:val="none"/>
        </w:rPr>
        <w:instrText xml:space="preserve"> HYPERLINK "file:///E:\\Desktop\\新建文件夹%20(5)\\检查井1.docx" \l "_Toc268008105" </w:instrText>
      </w:r>
      <w:r>
        <w:rPr>
          <w:color w:val="auto"/>
          <w:highlight w:val="none"/>
        </w:rPr>
        <w:fldChar w:fldCharType="separate"/>
      </w:r>
      <w:bookmarkStart w:id="200" w:name="_Toc438540543"/>
      <w:bookmarkStart w:id="201" w:name="_Toc402966980"/>
      <w:bookmarkStart w:id="202" w:name="_Toc409687602"/>
      <w:bookmarkStart w:id="203" w:name="_Toc509496802"/>
      <w:bookmarkStart w:id="204" w:name="_Toc409686992"/>
      <w:bookmarkStart w:id="205" w:name="_Toc403074682"/>
      <w:bookmarkStart w:id="206" w:name="_Toc432577105"/>
      <w:bookmarkStart w:id="207" w:name="_Toc422116771"/>
      <w:r>
        <w:rPr>
          <w:rStyle w:val="35"/>
          <w:color w:val="auto"/>
          <w:highlight w:val="none"/>
          <w:u w:val="none"/>
        </w:rPr>
        <w:t>井盖</w:t>
      </w:r>
      <w:r>
        <w:rPr>
          <w:rStyle w:val="35"/>
          <w:color w:val="auto"/>
          <w:highlight w:val="none"/>
          <w:u w:val="none"/>
        </w:rPr>
        <w:fldChar w:fldCharType="end"/>
      </w:r>
      <w:r>
        <w:rPr>
          <w:color w:val="auto"/>
          <w:highlight w:val="none"/>
        </w:rPr>
        <w:t>及</w:t>
      </w:r>
      <w:r>
        <w:rPr>
          <w:rFonts w:hint="eastAsia"/>
          <w:color w:val="auto"/>
          <w:highlight w:val="none"/>
          <w:lang w:eastAsia="zh-CN"/>
        </w:rPr>
        <w:t>承压圈</w:t>
      </w:r>
      <w:r>
        <w:rPr>
          <w:color w:val="auto"/>
          <w:highlight w:val="none"/>
        </w:rPr>
        <w:t>安装</w:t>
      </w:r>
      <w:bookmarkEnd w:id="196"/>
      <w:bookmarkEnd w:id="197"/>
      <w:bookmarkEnd w:id="198"/>
      <w:bookmarkEnd w:id="199"/>
      <w:bookmarkEnd w:id="200"/>
      <w:bookmarkEnd w:id="201"/>
      <w:bookmarkEnd w:id="202"/>
      <w:bookmarkEnd w:id="203"/>
      <w:bookmarkEnd w:id="204"/>
      <w:bookmarkEnd w:id="205"/>
      <w:bookmarkEnd w:id="206"/>
      <w:bookmarkEnd w:id="207"/>
    </w:p>
    <w:p w14:paraId="6A569661">
      <w:pPr>
        <w:pStyle w:val="4"/>
        <w:rPr>
          <w:color w:val="auto"/>
          <w:highlight w:val="none"/>
        </w:rPr>
      </w:pPr>
      <w:r>
        <w:rPr>
          <w:rFonts w:hint="eastAsia"/>
          <w:color w:val="auto"/>
          <w:highlight w:val="none"/>
          <w:lang w:eastAsia="zh-CN"/>
        </w:rPr>
        <w:t>承压圈</w:t>
      </w:r>
      <w:r>
        <w:rPr>
          <w:color w:val="auto"/>
          <w:highlight w:val="none"/>
        </w:rPr>
        <w:t>的内径应大于筒外径，并保证</w:t>
      </w:r>
      <w:r>
        <w:rPr>
          <w:rFonts w:hint="eastAsia"/>
          <w:color w:val="auto"/>
          <w:highlight w:val="none"/>
          <w:lang w:eastAsia="zh-CN"/>
        </w:rPr>
        <w:t>承压圈</w:t>
      </w:r>
      <w:r>
        <w:rPr>
          <w:color w:val="auto"/>
          <w:highlight w:val="none"/>
        </w:rPr>
        <w:t>与井筒间留设100mm以上的间隙。</w:t>
      </w:r>
    </w:p>
    <w:p w14:paraId="16D4063F">
      <w:pPr>
        <w:pStyle w:val="4"/>
        <w:rPr>
          <w:color w:val="auto"/>
          <w:highlight w:val="none"/>
        </w:rPr>
      </w:pPr>
      <w:r>
        <w:rPr>
          <w:rFonts w:hint="eastAsia"/>
          <w:color w:val="auto"/>
          <w:highlight w:val="none"/>
          <w:lang w:eastAsia="zh-CN"/>
        </w:rPr>
        <w:t>承压圈</w:t>
      </w:r>
      <w:r>
        <w:rPr>
          <w:color w:val="auto"/>
          <w:highlight w:val="none"/>
        </w:rPr>
        <w:t>吊装前，应用小木桩在</w:t>
      </w:r>
      <w:r>
        <w:rPr>
          <w:rFonts w:hint="eastAsia"/>
          <w:color w:val="auto"/>
          <w:highlight w:val="none"/>
          <w:lang w:eastAsia="zh-CN"/>
        </w:rPr>
        <w:t>承压圈</w:t>
      </w:r>
      <w:r>
        <w:rPr>
          <w:color w:val="auto"/>
          <w:highlight w:val="none"/>
        </w:rPr>
        <w:t>周围定位，保证圆心与井筒中心轴线同心。</w:t>
      </w:r>
    </w:p>
    <w:p w14:paraId="5F004DCA">
      <w:pPr>
        <w:pStyle w:val="4"/>
        <w:rPr>
          <w:color w:val="auto"/>
          <w:highlight w:val="none"/>
        </w:rPr>
      </w:pPr>
      <w:r>
        <w:rPr>
          <w:rFonts w:hint="eastAsia"/>
          <w:color w:val="auto"/>
          <w:highlight w:val="none"/>
          <w:lang w:eastAsia="zh-CN"/>
        </w:rPr>
        <w:t>承压圈</w:t>
      </w:r>
      <w:r>
        <w:rPr>
          <w:color w:val="auto"/>
          <w:highlight w:val="none"/>
        </w:rPr>
        <w:t>施工前应在井筒外壁套上挡圈，并在井筒与挡圈之间的缝隙中做好防渗水措施。</w:t>
      </w:r>
    </w:p>
    <w:p w14:paraId="29B53359">
      <w:pPr>
        <w:pStyle w:val="4"/>
        <w:rPr>
          <w:color w:val="auto"/>
          <w:highlight w:val="none"/>
        </w:rPr>
      </w:pPr>
      <w:r>
        <w:rPr>
          <w:color w:val="auto"/>
          <w:highlight w:val="none"/>
        </w:rPr>
        <w:t>检查井井盖的安装应该与路面施工同时进行。</w:t>
      </w:r>
    </w:p>
    <w:p w14:paraId="277FA591">
      <w:pPr>
        <w:pStyle w:val="4"/>
        <w:rPr>
          <w:color w:val="auto"/>
          <w:highlight w:val="none"/>
        </w:rPr>
      </w:pPr>
      <w:r>
        <w:rPr>
          <w:color w:val="auto"/>
          <w:highlight w:val="none"/>
        </w:rPr>
        <w:t>井盖安装前应测量井筒的长度，并应切割井筒多余部分。</w:t>
      </w:r>
    </w:p>
    <w:p w14:paraId="66FF630C">
      <w:pPr>
        <w:pStyle w:val="4"/>
        <w:rPr>
          <w:color w:val="auto"/>
          <w:highlight w:val="none"/>
        </w:rPr>
      </w:pPr>
      <w:r>
        <w:rPr>
          <w:color w:val="auto"/>
          <w:highlight w:val="none"/>
        </w:rPr>
        <w:t>安装井盖前应检查井的输送介质性质，污水井盖、雨水井盖不得混淆。</w:t>
      </w:r>
    </w:p>
    <w:p w14:paraId="6E87A61D">
      <w:pPr>
        <w:pStyle w:val="4"/>
        <w:rPr>
          <w:color w:val="auto"/>
          <w:highlight w:val="none"/>
        </w:rPr>
      </w:pPr>
      <w:r>
        <w:rPr>
          <w:color w:val="auto"/>
          <w:highlight w:val="none"/>
        </w:rPr>
        <w:t>有防护盖座的井盖应在混凝土基础硬化后进行安装。安装井盖时，井盖不能偏移，并与井筒的轴心对准。</w:t>
      </w:r>
    </w:p>
    <w:p w14:paraId="64FC8FCF">
      <w:pPr>
        <w:pStyle w:val="4"/>
        <w:rPr>
          <w:color w:val="auto"/>
          <w:highlight w:val="none"/>
        </w:rPr>
      </w:pPr>
      <w:r>
        <w:rPr>
          <w:color w:val="auto"/>
          <w:highlight w:val="none"/>
        </w:rPr>
        <w:t>防护盖座的井盖、盖板安装时，应在井筒与盖板内圈之间留出均匀的缝隙</w:t>
      </w:r>
      <w:r>
        <w:rPr>
          <w:rFonts w:hint="eastAsia"/>
          <w:color w:val="auto"/>
          <w:highlight w:val="none"/>
        </w:rPr>
        <w:t>，</w:t>
      </w:r>
      <w:r>
        <w:rPr>
          <w:color w:val="auto"/>
          <w:highlight w:val="none"/>
        </w:rPr>
        <w:t>缝隙应用嵌缝材料嵌实。</w:t>
      </w:r>
    </w:p>
    <w:p w14:paraId="4825D9FB">
      <w:pPr>
        <w:pStyle w:val="4"/>
        <w:rPr>
          <w:color w:val="auto"/>
          <w:highlight w:val="none"/>
        </w:rPr>
      </w:pPr>
      <w:r>
        <w:rPr>
          <w:color w:val="auto"/>
          <w:highlight w:val="none"/>
        </w:rPr>
        <w:t>防护盖座的井盖、盖座安装后，应在盖板周围用C20细石混凝土均匀填至设计要求高度。</w:t>
      </w:r>
    </w:p>
    <w:p w14:paraId="17E0F4F6">
      <w:pPr>
        <w:pStyle w:val="3"/>
        <w:rPr>
          <w:color w:val="auto"/>
          <w:highlight w:val="none"/>
        </w:rPr>
      </w:pPr>
      <w:bookmarkStart w:id="208" w:name="_Toc409687599"/>
      <w:bookmarkStart w:id="209" w:name="_Toc422116767"/>
      <w:bookmarkStart w:id="210" w:name="_Toc438540545"/>
      <w:bookmarkStart w:id="211" w:name="_Toc409686989"/>
      <w:bookmarkStart w:id="212" w:name="_Toc32327"/>
      <w:bookmarkStart w:id="213" w:name="_Toc403074679"/>
      <w:bookmarkStart w:id="214" w:name="_Toc432577101"/>
      <w:bookmarkStart w:id="215" w:name="_Toc14401"/>
      <w:bookmarkStart w:id="216" w:name="_Toc15767"/>
      <w:bookmarkStart w:id="217" w:name="_Toc509496824"/>
      <w:bookmarkStart w:id="218" w:name="_Toc402966977"/>
      <w:bookmarkStart w:id="219" w:name="_Toc2046"/>
      <w:bookmarkStart w:id="220" w:name="_Toc403074686"/>
      <w:bookmarkStart w:id="221" w:name="_Toc409687606"/>
      <w:bookmarkStart w:id="222" w:name="_Toc402966984"/>
      <w:bookmarkStart w:id="223" w:name="_Toc422116775"/>
      <w:bookmarkStart w:id="224" w:name="_Toc409686996"/>
      <w:bookmarkStart w:id="225" w:name="_Toc432577107"/>
      <w:r>
        <w:rPr>
          <w:color w:val="auto"/>
          <w:highlight w:val="none"/>
        </w:rPr>
        <w:t>闭水试验</w:t>
      </w:r>
      <w:bookmarkEnd w:id="208"/>
      <w:bookmarkEnd w:id="209"/>
      <w:bookmarkEnd w:id="210"/>
      <w:bookmarkEnd w:id="211"/>
      <w:bookmarkEnd w:id="212"/>
      <w:bookmarkEnd w:id="213"/>
      <w:bookmarkEnd w:id="214"/>
      <w:bookmarkEnd w:id="215"/>
      <w:bookmarkEnd w:id="216"/>
      <w:bookmarkEnd w:id="217"/>
      <w:bookmarkEnd w:id="218"/>
      <w:bookmarkEnd w:id="219"/>
    </w:p>
    <w:p w14:paraId="6265D82B">
      <w:pPr>
        <w:pStyle w:val="4"/>
        <w:rPr>
          <w:color w:val="auto"/>
          <w:highlight w:val="none"/>
        </w:rPr>
      </w:pPr>
      <w:r>
        <w:rPr>
          <w:color w:val="auto"/>
          <w:highlight w:val="none"/>
        </w:rPr>
        <w:t>闭水试验应在</w:t>
      </w:r>
      <w:r>
        <w:rPr>
          <w:strike w:val="0"/>
          <w:dstrike w:val="0"/>
          <w:color w:val="auto"/>
          <w:highlight w:val="none"/>
        </w:rPr>
        <w:t>管道、</w:t>
      </w:r>
      <w:r>
        <w:rPr>
          <w:color w:val="auto"/>
          <w:highlight w:val="none"/>
        </w:rPr>
        <w:t>检查井安装检验合格后进行</w:t>
      </w:r>
      <w:r>
        <w:rPr>
          <w:rFonts w:hint="eastAsia"/>
          <w:color w:val="auto"/>
          <w:highlight w:val="none"/>
        </w:rPr>
        <w:t>。</w:t>
      </w:r>
    </w:p>
    <w:p w14:paraId="19649E3B">
      <w:pPr>
        <w:pStyle w:val="4"/>
        <w:rPr>
          <w:color w:val="auto"/>
          <w:highlight w:val="none"/>
        </w:rPr>
      </w:pPr>
      <w:r>
        <w:rPr>
          <w:rFonts w:hint="eastAsia"/>
          <w:color w:val="auto"/>
          <w:highlight w:val="none"/>
        </w:rPr>
        <w:t>冬期进行闭水试验时，应采取防冻措施。</w:t>
      </w:r>
    </w:p>
    <w:p w14:paraId="37E78D6B">
      <w:pPr>
        <w:pStyle w:val="4"/>
        <w:rPr>
          <w:color w:val="auto"/>
          <w:highlight w:val="none"/>
        </w:rPr>
      </w:pPr>
      <w:r>
        <w:rPr>
          <w:rFonts w:hint="eastAsia"/>
          <w:color w:val="auto"/>
          <w:highlight w:val="none"/>
        </w:rPr>
        <w:t>闭水试验开始前应采取措施保证井体及管道的稳定。</w:t>
      </w:r>
    </w:p>
    <w:p w14:paraId="45A94E5D">
      <w:pPr>
        <w:pStyle w:val="4"/>
        <w:rPr>
          <w:color w:val="auto"/>
          <w:highlight w:val="none"/>
        </w:rPr>
      </w:pPr>
      <w:r>
        <w:rPr>
          <w:color w:val="auto"/>
          <w:highlight w:val="none"/>
        </w:rPr>
        <w:t>检查</w:t>
      </w:r>
      <w:r>
        <w:rPr>
          <w:rFonts w:hint="eastAsia"/>
          <w:color w:val="auto"/>
          <w:highlight w:val="none"/>
        </w:rPr>
        <w:t>井</w:t>
      </w:r>
      <w:r>
        <w:rPr>
          <w:color w:val="auto"/>
          <w:highlight w:val="none"/>
        </w:rPr>
        <w:t>应随管道一同进行密闭性试验，检验方法、频率和允许渗水量</w:t>
      </w:r>
      <w:r>
        <w:rPr>
          <w:rFonts w:hint="eastAsia"/>
          <w:color w:val="auto"/>
          <w:highlight w:val="none"/>
        </w:rPr>
        <w:t>与</w:t>
      </w:r>
      <w:r>
        <w:rPr>
          <w:color w:val="auto"/>
          <w:highlight w:val="none"/>
        </w:rPr>
        <w:t>管道要求相同</w:t>
      </w:r>
      <w:r>
        <w:rPr>
          <w:rFonts w:hint="eastAsia"/>
          <w:color w:val="auto"/>
          <w:highlight w:val="none"/>
        </w:rPr>
        <w:t>，</w:t>
      </w:r>
      <w:r>
        <w:rPr>
          <w:color w:val="auto"/>
          <w:highlight w:val="none"/>
        </w:rPr>
        <w:t>可按</w:t>
      </w:r>
      <w:r>
        <w:rPr>
          <w:rFonts w:hint="eastAsia"/>
          <w:color w:val="auto"/>
          <w:highlight w:val="none"/>
        </w:rPr>
        <w:t>《给水</w:t>
      </w:r>
      <w:r>
        <w:rPr>
          <w:rFonts w:hint="eastAsia"/>
          <w:color w:val="auto"/>
          <w:highlight w:val="none"/>
          <w:lang w:eastAsia="zh-CN"/>
        </w:rPr>
        <w:t>排水管道</w:t>
      </w:r>
      <w:r>
        <w:rPr>
          <w:rFonts w:hint="eastAsia"/>
          <w:color w:val="auto"/>
          <w:highlight w:val="none"/>
        </w:rPr>
        <w:t>施工及验收规范》GB</w:t>
      </w:r>
      <w:r>
        <w:rPr>
          <w:color w:val="auto"/>
          <w:highlight w:val="none"/>
        </w:rPr>
        <w:t>50268的相关规定</w:t>
      </w:r>
      <w:r>
        <w:rPr>
          <w:rFonts w:hint="eastAsia"/>
          <w:color w:val="auto"/>
          <w:highlight w:val="none"/>
        </w:rPr>
        <w:t>进行</w:t>
      </w:r>
      <w:r>
        <w:rPr>
          <w:color w:val="auto"/>
          <w:highlight w:val="none"/>
        </w:rPr>
        <w:t>闭水试验。</w:t>
      </w:r>
    </w:p>
    <w:bookmarkEnd w:id="220"/>
    <w:bookmarkEnd w:id="221"/>
    <w:bookmarkEnd w:id="222"/>
    <w:bookmarkEnd w:id="223"/>
    <w:bookmarkEnd w:id="224"/>
    <w:bookmarkEnd w:id="225"/>
    <w:p w14:paraId="1135E7CD">
      <w:pPr>
        <w:pStyle w:val="2"/>
        <w:rPr>
          <w:color w:val="auto"/>
          <w:highlight w:val="none"/>
        </w:rPr>
      </w:pPr>
      <w:bookmarkStart w:id="226" w:name="_Toc17112"/>
      <w:bookmarkStart w:id="227" w:name="_Toc509496825"/>
      <w:bookmarkStart w:id="228" w:name="_Toc13738"/>
      <w:bookmarkStart w:id="229" w:name="_Toc8965"/>
      <w:bookmarkStart w:id="230" w:name="_Toc15551"/>
      <w:r>
        <w:rPr>
          <w:rFonts w:hint="eastAsia"/>
          <w:color w:val="auto"/>
          <w:highlight w:val="none"/>
        </w:rPr>
        <w:t>验收</w:t>
      </w:r>
      <w:bookmarkEnd w:id="226"/>
      <w:bookmarkEnd w:id="227"/>
      <w:bookmarkEnd w:id="228"/>
      <w:bookmarkEnd w:id="229"/>
      <w:bookmarkEnd w:id="230"/>
    </w:p>
    <w:p w14:paraId="061AEDC2">
      <w:pPr>
        <w:pStyle w:val="3"/>
        <w:rPr>
          <w:color w:val="auto"/>
          <w:highlight w:val="none"/>
        </w:rPr>
      </w:pPr>
      <w:bookmarkStart w:id="231" w:name="_Toc18586"/>
      <w:bookmarkStart w:id="232" w:name="_Toc3155"/>
      <w:bookmarkStart w:id="233" w:name="_Toc509496826"/>
      <w:bookmarkStart w:id="234" w:name="_Toc17409"/>
      <w:bookmarkStart w:id="235" w:name="_Toc11989"/>
      <w:r>
        <w:rPr>
          <w:color w:val="auto"/>
          <w:highlight w:val="none"/>
        </w:rPr>
        <w:t>一般规定</w:t>
      </w:r>
      <w:bookmarkEnd w:id="231"/>
      <w:bookmarkEnd w:id="232"/>
      <w:bookmarkEnd w:id="233"/>
      <w:bookmarkEnd w:id="234"/>
      <w:bookmarkEnd w:id="235"/>
    </w:p>
    <w:p w14:paraId="29292CB0">
      <w:pPr>
        <w:pStyle w:val="4"/>
        <w:numPr>
          <w:ilvl w:val="2"/>
          <w:numId w:val="1"/>
        </w:numPr>
        <w:rPr>
          <w:rFonts w:hint="eastAsia"/>
          <w:color w:val="auto"/>
          <w:highlight w:val="none"/>
        </w:rPr>
      </w:pPr>
      <w:r>
        <w:rPr>
          <w:rFonts w:hint="eastAsia"/>
          <w:color w:val="auto"/>
          <w:highlight w:val="none"/>
        </w:rPr>
        <w:t>检查井工程质量除应符合《给水排水管道工程施工及验收规范》GB50268的有关规定外，还应符合下列规定:</w:t>
      </w:r>
    </w:p>
    <w:p w14:paraId="2086EBF2">
      <w:pPr>
        <w:pStyle w:val="5"/>
        <w:ind w:left="0"/>
        <w:textAlignment w:val="auto"/>
        <w:rPr>
          <w:rFonts w:hint="eastAsia"/>
          <w:color w:val="auto"/>
          <w:highlight w:val="none"/>
        </w:rPr>
      </w:pPr>
      <w:r>
        <w:rPr>
          <w:rFonts w:hint="eastAsia"/>
          <w:color w:val="auto"/>
          <w:highlight w:val="none"/>
        </w:rPr>
        <w:t>检查井各部件、连接管件与配件、主要原材料等进入施工现场应进行进场验收，进场验收不合格的不得使用;</w:t>
      </w:r>
    </w:p>
    <w:p w14:paraId="34284E01">
      <w:pPr>
        <w:pStyle w:val="5"/>
        <w:ind w:left="0"/>
        <w:textAlignment w:val="auto"/>
        <w:rPr>
          <w:rFonts w:hint="eastAsia"/>
          <w:color w:val="auto"/>
          <w:highlight w:val="none"/>
        </w:rPr>
      </w:pPr>
      <w:r>
        <w:rPr>
          <w:rFonts w:hint="eastAsia"/>
          <w:color w:val="auto"/>
          <w:highlight w:val="none"/>
        </w:rPr>
        <w:t>每道工序完成后应进行施工检验，上下道工序之间应进行交接检验，工程隐蔽前应进行隐蔽验收，检验、验收不合格的不得进行下道工序施工;</w:t>
      </w:r>
    </w:p>
    <w:p w14:paraId="696894F4">
      <w:pPr>
        <w:pStyle w:val="5"/>
        <w:ind w:left="0"/>
        <w:textAlignment w:val="auto"/>
        <w:rPr>
          <w:rFonts w:hint="eastAsia"/>
          <w:color w:val="auto"/>
          <w:highlight w:val="none"/>
        </w:rPr>
      </w:pPr>
      <w:r>
        <w:rPr>
          <w:rFonts w:hint="eastAsia"/>
          <w:color w:val="auto"/>
          <w:highlight w:val="none"/>
        </w:rPr>
        <w:t>检查井安装施工与交接检验记录应符合本</w:t>
      </w:r>
      <w:r>
        <w:rPr>
          <w:rFonts w:hint="eastAsia"/>
          <w:color w:val="auto"/>
          <w:highlight w:val="none"/>
          <w:lang w:eastAsia="zh-CN"/>
        </w:rPr>
        <w:t>标准</w:t>
      </w:r>
      <w:r>
        <w:rPr>
          <w:rFonts w:hint="eastAsia"/>
          <w:color w:val="auto"/>
          <w:highlight w:val="none"/>
        </w:rPr>
        <w:t>附录F的规定，各分项工程完成后应按本</w:t>
      </w:r>
      <w:r>
        <w:rPr>
          <w:rFonts w:hint="eastAsia"/>
          <w:color w:val="auto"/>
          <w:highlight w:val="none"/>
          <w:lang w:eastAsia="zh-CN"/>
        </w:rPr>
        <w:t>标准</w:t>
      </w:r>
      <w:r>
        <w:rPr>
          <w:rFonts w:hint="eastAsia"/>
          <w:color w:val="auto"/>
          <w:highlight w:val="none"/>
        </w:rPr>
        <w:t>规定进行验收;</w:t>
      </w:r>
    </w:p>
    <w:p w14:paraId="59E3D772">
      <w:pPr>
        <w:pStyle w:val="5"/>
        <w:ind w:left="0"/>
        <w:textAlignment w:val="auto"/>
        <w:rPr>
          <w:rFonts w:hint="eastAsia"/>
          <w:color w:val="auto"/>
          <w:highlight w:val="none"/>
        </w:rPr>
      </w:pPr>
      <w:r>
        <w:rPr>
          <w:rFonts w:hint="eastAsia"/>
          <w:color w:val="auto"/>
          <w:highlight w:val="none"/>
        </w:rPr>
        <w:t>所有施工检验、工程验收、隐蔽验收、测量复核等应有记录，并应进行检查确认。</w:t>
      </w:r>
    </w:p>
    <w:p w14:paraId="44C0B9FE">
      <w:pPr>
        <w:pStyle w:val="4"/>
        <w:numPr>
          <w:ilvl w:val="2"/>
          <w:numId w:val="1"/>
        </w:numPr>
        <w:rPr>
          <w:rFonts w:hint="eastAsia"/>
          <w:color w:val="auto"/>
          <w:highlight w:val="none"/>
        </w:rPr>
      </w:pPr>
      <w:r>
        <w:rPr>
          <w:rFonts w:hint="eastAsia"/>
          <w:color w:val="auto"/>
          <w:highlight w:val="none"/>
        </w:rPr>
        <w:t>检查井工程验收合格后，附属构筑物分部工程应与排水管道其他分部工程汇总进行单位工程质量验收。单位工程质量验收应按《给水排水管道工程施工及验收规范》GB50268等的有关规定执行。</w:t>
      </w:r>
    </w:p>
    <w:p w14:paraId="70047CF6">
      <w:pPr>
        <w:pStyle w:val="4"/>
        <w:numPr>
          <w:ilvl w:val="2"/>
          <w:numId w:val="1"/>
        </w:numPr>
        <w:rPr>
          <w:color w:val="auto"/>
          <w:highlight w:val="none"/>
        </w:rPr>
      </w:pPr>
      <w:r>
        <w:rPr>
          <w:rFonts w:hint="eastAsia"/>
          <w:color w:val="auto"/>
          <w:highlight w:val="none"/>
        </w:rPr>
        <w:t>进入现场的检查井成品应有出厂检验报告，对外观质量不符合要求的检查井，应返修处理，经返修处理后的产品应重新组织验收。</w:t>
      </w:r>
    </w:p>
    <w:p w14:paraId="7100FEC9">
      <w:pPr>
        <w:pStyle w:val="4"/>
        <w:numPr>
          <w:ilvl w:val="2"/>
          <w:numId w:val="1"/>
        </w:numPr>
        <w:rPr>
          <w:color w:val="auto"/>
          <w:highlight w:val="none"/>
        </w:rPr>
      </w:pPr>
      <w:r>
        <w:rPr>
          <w:color w:val="auto"/>
          <w:highlight w:val="none"/>
        </w:rPr>
        <w:t>检查井应在管道安装完成后分步进行竣工验收</w:t>
      </w:r>
      <w:r>
        <w:rPr>
          <w:rFonts w:hint="eastAsia"/>
          <w:color w:val="auto"/>
          <w:highlight w:val="none"/>
        </w:rPr>
        <w:t>。</w:t>
      </w:r>
      <w:r>
        <w:rPr>
          <w:color w:val="auto"/>
          <w:highlight w:val="none"/>
        </w:rPr>
        <w:t>验收时应核实各质量检验批</w:t>
      </w:r>
      <w:r>
        <w:rPr>
          <w:rFonts w:hint="eastAsia"/>
          <w:color w:val="auto"/>
          <w:highlight w:val="none"/>
        </w:rPr>
        <w:t>次</w:t>
      </w:r>
      <w:r>
        <w:rPr>
          <w:color w:val="auto"/>
          <w:highlight w:val="none"/>
        </w:rPr>
        <w:t>的验收资料，进行必要的复验和外观检查，并对检查井的安装偏差、高程、规格尺寸、变形率、连接处的密封性能等指标进行检查。检查结果应记录在隐蔽工程验收记录表中。</w:t>
      </w:r>
    </w:p>
    <w:p w14:paraId="4E3B49A6">
      <w:pPr>
        <w:pStyle w:val="4"/>
        <w:numPr>
          <w:ilvl w:val="2"/>
          <w:numId w:val="1"/>
        </w:numPr>
        <w:rPr>
          <w:color w:val="auto"/>
          <w:highlight w:val="none"/>
        </w:rPr>
      </w:pPr>
      <w:r>
        <w:rPr>
          <w:color w:val="auto"/>
          <w:highlight w:val="none"/>
        </w:rPr>
        <w:t>竣工验收资料应包括</w:t>
      </w:r>
      <w:r>
        <w:rPr>
          <w:rFonts w:hint="eastAsia"/>
          <w:color w:val="auto"/>
          <w:highlight w:val="none"/>
        </w:rPr>
        <w:t>下列</w:t>
      </w:r>
      <w:r>
        <w:rPr>
          <w:color w:val="auto"/>
          <w:highlight w:val="none"/>
        </w:rPr>
        <w:t>内容</w:t>
      </w:r>
      <w:r>
        <w:rPr>
          <w:rFonts w:hint="eastAsia"/>
          <w:color w:val="auto"/>
          <w:highlight w:val="none"/>
        </w:rPr>
        <w:t>：</w:t>
      </w:r>
    </w:p>
    <w:p w14:paraId="53853D0B">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竣工图和设计变更文件</w:t>
      </w:r>
      <w:r>
        <w:rPr>
          <w:rFonts w:hint="eastAsia" w:ascii="Times New Roman" w:hAnsi="Times New Roman" w:cs="Times New Roman"/>
          <w:color w:val="auto"/>
          <w:highlight w:val="none"/>
        </w:rPr>
        <w:t>；</w:t>
      </w:r>
    </w:p>
    <w:p w14:paraId="3983C3BC">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检查井各类部件的出厂合格证明、性能检验报告和质量检查记录</w:t>
      </w:r>
      <w:r>
        <w:rPr>
          <w:rFonts w:hint="eastAsia" w:ascii="Times New Roman" w:hAnsi="Times New Roman" w:cs="Times New Roman"/>
          <w:color w:val="auto"/>
          <w:highlight w:val="none"/>
        </w:rPr>
        <w:t>；</w:t>
      </w:r>
    </w:p>
    <w:p w14:paraId="0EF8DCFD">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检查井施工检验记录、隐蔽工程验收记录以及其他相关资料</w:t>
      </w:r>
      <w:r>
        <w:rPr>
          <w:rFonts w:hint="eastAsia" w:ascii="Times New Roman" w:hAnsi="Times New Roman" w:cs="Times New Roman"/>
          <w:color w:val="auto"/>
          <w:highlight w:val="none"/>
        </w:rPr>
        <w:t>；</w:t>
      </w:r>
    </w:p>
    <w:p w14:paraId="7C4299A4">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工序、分项工程质量检验评定记录或工程质量检验评定记录表</w:t>
      </w:r>
      <w:r>
        <w:rPr>
          <w:rFonts w:hint="eastAsia" w:ascii="Times New Roman" w:hAnsi="Times New Roman" w:cs="Times New Roman"/>
          <w:color w:val="auto"/>
          <w:highlight w:val="none"/>
        </w:rPr>
        <w:t>；</w:t>
      </w:r>
    </w:p>
    <w:p w14:paraId="220D3093">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检查井闭水试验、井筒变形检验记录</w:t>
      </w:r>
      <w:r>
        <w:rPr>
          <w:rFonts w:hint="eastAsia" w:ascii="Times New Roman" w:hAnsi="Times New Roman" w:cs="Times New Roman"/>
          <w:color w:val="auto"/>
          <w:highlight w:val="none"/>
        </w:rPr>
        <w:t>；</w:t>
      </w:r>
    </w:p>
    <w:p w14:paraId="6F0D44F3">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工程返工记录、质量事故处理记录文件</w:t>
      </w:r>
      <w:r>
        <w:rPr>
          <w:rFonts w:hint="eastAsia" w:ascii="Times New Roman" w:hAnsi="Times New Roman" w:cs="Times New Roman"/>
          <w:color w:val="auto"/>
          <w:highlight w:val="none"/>
        </w:rPr>
        <w:t>；</w:t>
      </w:r>
    </w:p>
    <w:p w14:paraId="6B1B1E67">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其他必要文件和记录</w:t>
      </w:r>
      <w:r>
        <w:rPr>
          <w:rFonts w:hint="eastAsia" w:ascii="Times New Roman" w:hAnsi="Times New Roman" w:cs="Times New Roman"/>
          <w:color w:val="auto"/>
          <w:highlight w:val="none"/>
        </w:rPr>
        <w:t>。</w:t>
      </w:r>
    </w:p>
    <w:p w14:paraId="0A6A46A3">
      <w:pPr>
        <w:pStyle w:val="4"/>
        <w:numPr>
          <w:ilvl w:val="2"/>
          <w:numId w:val="1"/>
        </w:numPr>
        <w:rPr>
          <w:color w:val="auto"/>
          <w:highlight w:val="none"/>
        </w:rPr>
      </w:pPr>
      <w:r>
        <w:rPr>
          <w:color w:val="auto"/>
          <w:highlight w:val="none"/>
        </w:rPr>
        <w:t>检查井竣工验收后，应按规定将设计、施工及验收文件与管道工程文件一起立卷编号并归档。</w:t>
      </w:r>
    </w:p>
    <w:p w14:paraId="167D069C">
      <w:pPr>
        <w:pStyle w:val="3"/>
        <w:rPr>
          <w:color w:val="auto"/>
          <w:highlight w:val="none"/>
        </w:rPr>
      </w:pPr>
      <w:bookmarkStart w:id="236" w:name="_Toc509496835"/>
      <w:bookmarkEnd w:id="236"/>
      <w:bookmarkStart w:id="237" w:name="_Toc509496841"/>
      <w:bookmarkEnd w:id="237"/>
      <w:bookmarkStart w:id="238" w:name="_Toc509496831"/>
      <w:bookmarkEnd w:id="238"/>
      <w:bookmarkStart w:id="239" w:name="_Toc509496881"/>
      <w:bookmarkEnd w:id="239"/>
      <w:bookmarkStart w:id="240" w:name="_Toc509496891"/>
      <w:bookmarkEnd w:id="240"/>
      <w:bookmarkStart w:id="241" w:name="_Toc509496828"/>
      <w:bookmarkEnd w:id="241"/>
      <w:bookmarkStart w:id="242" w:name="_Toc509496893"/>
      <w:bookmarkEnd w:id="242"/>
      <w:bookmarkStart w:id="243" w:name="_Toc509496840"/>
      <w:bookmarkEnd w:id="243"/>
      <w:bookmarkStart w:id="244" w:name="_Toc509496890"/>
      <w:bookmarkEnd w:id="244"/>
      <w:bookmarkStart w:id="245" w:name="_Toc509496833"/>
      <w:bookmarkEnd w:id="245"/>
      <w:bookmarkStart w:id="246" w:name="_Toc509496836"/>
      <w:bookmarkEnd w:id="246"/>
      <w:bookmarkStart w:id="247" w:name="_Toc509496829"/>
      <w:bookmarkEnd w:id="247"/>
      <w:bookmarkStart w:id="248" w:name="_Toc509496842"/>
      <w:bookmarkEnd w:id="248"/>
      <w:bookmarkStart w:id="249" w:name="_Toc509496895"/>
      <w:bookmarkEnd w:id="249"/>
      <w:bookmarkStart w:id="250" w:name="_Toc509496827"/>
      <w:bookmarkEnd w:id="250"/>
      <w:bookmarkStart w:id="251" w:name="_Toc509496837"/>
      <w:bookmarkEnd w:id="251"/>
      <w:bookmarkStart w:id="252" w:name="_Toc509496889"/>
      <w:bookmarkEnd w:id="252"/>
      <w:bookmarkStart w:id="253" w:name="_Toc509496839"/>
      <w:bookmarkEnd w:id="253"/>
      <w:bookmarkStart w:id="254" w:name="_Toc509496887"/>
      <w:bookmarkEnd w:id="254"/>
      <w:bookmarkStart w:id="255" w:name="_Toc509496843"/>
      <w:bookmarkEnd w:id="255"/>
      <w:bookmarkStart w:id="256" w:name="_Toc509496838"/>
      <w:bookmarkEnd w:id="256"/>
      <w:bookmarkStart w:id="257" w:name="_Toc509496844"/>
      <w:bookmarkEnd w:id="257"/>
      <w:bookmarkStart w:id="258" w:name="_Toc509496830"/>
      <w:bookmarkEnd w:id="258"/>
      <w:bookmarkStart w:id="259" w:name="_Toc509496832"/>
      <w:bookmarkEnd w:id="259"/>
      <w:bookmarkStart w:id="260" w:name="_Toc509496892"/>
      <w:bookmarkEnd w:id="260"/>
      <w:bookmarkStart w:id="261" w:name="_Toc509496888"/>
      <w:bookmarkEnd w:id="261"/>
      <w:bookmarkStart w:id="262" w:name="_Toc509496834"/>
      <w:bookmarkEnd w:id="262"/>
      <w:bookmarkStart w:id="263" w:name="_Toc509496894"/>
      <w:bookmarkEnd w:id="263"/>
      <w:bookmarkStart w:id="264" w:name="_Toc5898"/>
      <w:bookmarkStart w:id="265" w:name="_Toc509496896"/>
      <w:bookmarkStart w:id="266" w:name="_Toc29966"/>
      <w:bookmarkStart w:id="267" w:name="_Toc24368"/>
      <w:bookmarkStart w:id="268" w:name="_Toc409"/>
      <w:r>
        <w:rPr>
          <w:color w:val="auto"/>
          <w:highlight w:val="none"/>
        </w:rPr>
        <w:t>井坑开挖与地基处理质量验收</w:t>
      </w:r>
      <w:bookmarkEnd w:id="264"/>
      <w:bookmarkEnd w:id="265"/>
      <w:bookmarkEnd w:id="266"/>
      <w:bookmarkEnd w:id="267"/>
      <w:bookmarkEnd w:id="268"/>
    </w:p>
    <w:p w14:paraId="719CB453">
      <w:pPr>
        <w:pStyle w:val="4"/>
        <w:rPr>
          <w:color w:val="auto"/>
          <w:highlight w:val="none"/>
        </w:rPr>
      </w:pPr>
      <w:r>
        <w:rPr>
          <w:color w:val="auto"/>
          <w:highlight w:val="none"/>
        </w:rPr>
        <w:t>井坑开挖质量应符合下列要求：</w:t>
      </w:r>
    </w:p>
    <w:p w14:paraId="23BED9D4">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井坑无超挖，不扰动天然地基，或扰动</w:t>
      </w:r>
      <w:r>
        <w:rPr>
          <w:rFonts w:hint="eastAsia" w:ascii="Times New Roman" w:hAnsi="Times New Roman" w:cs="Times New Roman"/>
          <w:color w:val="auto"/>
          <w:highlight w:val="none"/>
        </w:rPr>
        <w:t>后</w:t>
      </w:r>
      <w:r>
        <w:rPr>
          <w:rFonts w:ascii="Times New Roman" w:hAnsi="Times New Roman" w:cs="Times New Roman"/>
          <w:color w:val="auto"/>
          <w:highlight w:val="none"/>
        </w:rPr>
        <w:t>地基处理符合设计要求</w:t>
      </w:r>
      <w:r>
        <w:rPr>
          <w:rFonts w:hint="eastAsia" w:ascii="Times New Roman" w:hAnsi="Times New Roman" w:cs="Times New Roman"/>
          <w:color w:val="auto"/>
          <w:highlight w:val="none"/>
        </w:rPr>
        <w:t>；</w:t>
      </w:r>
    </w:p>
    <w:p w14:paraId="6BB74F4A">
      <w:pPr>
        <w:ind w:firstLine="440"/>
        <w:textAlignment w:val="center"/>
        <w:rPr>
          <w:rFonts w:cs="Times New Roman"/>
          <w:color w:val="auto"/>
          <w:highlight w:val="none"/>
        </w:rPr>
      </w:pPr>
      <w:r>
        <w:rPr>
          <w:rFonts w:cs="Times New Roman"/>
          <w:color w:val="auto"/>
          <w:highlight w:val="none"/>
        </w:rPr>
        <w:t>检验方法：用水准仪测量。</w:t>
      </w:r>
    </w:p>
    <w:p w14:paraId="7269A95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井坑宽度符合设计及施工要求</w:t>
      </w:r>
      <w:r>
        <w:rPr>
          <w:rFonts w:hint="eastAsia" w:ascii="Times New Roman" w:hAnsi="Times New Roman" w:cs="Times New Roman"/>
          <w:color w:val="auto"/>
          <w:highlight w:val="none"/>
        </w:rPr>
        <w:t>；</w:t>
      </w:r>
    </w:p>
    <w:p w14:paraId="5A925854">
      <w:pPr>
        <w:ind w:firstLine="440"/>
        <w:textAlignment w:val="center"/>
        <w:rPr>
          <w:rFonts w:cs="Times New Roman"/>
          <w:color w:val="auto"/>
          <w:highlight w:val="none"/>
        </w:rPr>
      </w:pPr>
      <w:r>
        <w:rPr>
          <w:rFonts w:cs="Times New Roman"/>
          <w:color w:val="auto"/>
          <w:highlight w:val="none"/>
        </w:rPr>
        <w:t>检验方法：用钢尺测量。</w:t>
      </w:r>
    </w:p>
    <w:p w14:paraId="3B5373BF">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井坑边坡坡度符合设计及施工要求</w:t>
      </w:r>
      <w:r>
        <w:rPr>
          <w:rFonts w:hint="eastAsia" w:ascii="Times New Roman" w:hAnsi="Times New Roman" w:cs="Times New Roman"/>
          <w:color w:val="auto"/>
          <w:highlight w:val="none"/>
        </w:rPr>
        <w:t>；</w:t>
      </w:r>
    </w:p>
    <w:p w14:paraId="0B8C2914">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井坑底标高在允许偏差范围内。</w:t>
      </w:r>
    </w:p>
    <w:p w14:paraId="1B108AB5">
      <w:pPr>
        <w:ind w:firstLine="440"/>
        <w:textAlignment w:val="center"/>
        <w:rPr>
          <w:rFonts w:cs="Times New Roman"/>
          <w:color w:val="auto"/>
          <w:highlight w:val="none"/>
        </w:rPr>
      </w:pPr>
      <w:r>
        <w:rPr>
          <w:rFonts w:cs="Times New Roman"/>
          <w:color w:val="auto"/>
          <w:highlight w:val="none"/>
        </w:rPr>
        <w:t>允许偏差：（1）开挖土方时应为±20mm；（2）开挖石方时应为-200mm～+20mm。</w:t>
      </w:r>
    </w:p>
    <w:p w14:paraId="64A5FC32">
      <w:pPr>
        <w:pStyle w:val="4"/>
        <w:rPr>
          <w:color w:val="auto"/>
          <w:highlight w:val="none"/>
        </w:rPr>
      </w:pPr>
      <w:r>
        <w:rPr>
          <w:color w:val="auto"/>
          <w:highlight w:val="none"/>
        </w:rPr>
        <w:t>基础质量应符合下列要求</w:t>
      </w:r>
      <w:r>
        <w:rPr>
          <w:rFonts w:hint="eastAsia"/>
          <w:color w:val="auto"/>
          <w:highlight w:val="none"/>
        </w:rPr>
        <w:t>：</w:t>
      </w:r>
    </w:p>
    <w:p w14:paraId="4EC8FE14">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基础标高在允许偏差范围内</w:t>
      </w:r>
      <w:r>
        <w:rPr>
          <w:rFonts w:hint="eastAsia" w:ascii="Times New Roman" w:hAnsi="Times New Roman" w:cs="Times New Roman"/>
          <w:color w:val="auto"/>
          <w:highlight w:val="none"/>
        </w:rPr>
        <w:t>；</w:t>
      </w:r>
    </w:p>
    <w:p w14:paraId="0FC81F08">
      <w:pPr>
        <w:ind w:firstLine="440"/>
        <w:textAlignment w:val="center"/>
        <w:rPr>
          <w:rFonts w:cs="Times New Roman"/>
          <w:color w:val="auto"/>
          <w:highlight w:val="none"/>
        </w:rPr>
      </w:pPr>
      <w:r>
        <w:rPr>
          <w:rFonts w:cs="Times New Roman"/>
          <w:color w:val="auto"/>
          <w:highlight w:val="none"/>
        </w:rPr>
        <w:t>允许偏差：0～15 mm。</w:t>
      </w:r>
    </w:p>
    <w:p w14:paraId="0B5B409D">
      <w:pPr>
        <w:ind w:firstLine="440"/>
        <w:textAlignment w:val="center"/>
        <w:rPr>
          <w:rFonts w:cs="Times New Roman"/>
          <w:color w:val="auto"/>
          <w:highlight w:val="none"/>
        </w:rPr>
      </w:pPr>
      <w:r>
        <w:rPr>
          <w:rFonts w:cs="Times New Roman"/>
          <w:color w:val="auto"/>
          <w:highlight w:val="none"/>
        </w:rPr>
        <w:t>检验方法：每井1点</w:t>
      </w:r>
      <w:r>
        <w:rPr>
          <w:rFonts w:hint="eastAsia" w:cs="Times New Roman"/>
          <w:color w:val="auto"/>
          <w:highlight w:val="none"/>
          <w:lang w:eastAsia="zh-CN"/>
        </w:rPr>
        <w:t>，</w:t>
      </w:r>
      <w:r>
        <w:rPr>
          <w:rFonts w:cs="Times New Roman"/>
          <w:color w:val="auto"/>
          <w:highlight w:val="none"/>
        </w:rPr>
        <w:t>用水准仪测量。</w:t>
      </w:r>
    </w:p>
    <w:p w14:paraId="46CA7E2F">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基础厚度在允许偏差范围内</w:t>
      </w:r>
      <w:r>
        <w:rPr>
          <w:rFonts w:hint="eastAsia" w:ascii="Times New Roman" w:hAnsi="Times New Roman" w:cs="Times New Roman"/>
          <w:color w:val="auto"/>
          <w:highlight w:val="none"/>
        </w:rPr>
        <w:t>。</w:t>
      </w:r>
    </w:p>
    <w:p w14:paraId="61579EEC">
      <w:pPr>
        <w:ind w:firstLine="440"/>
        <w:textAlignment w:val="center"/>
        <w:rPr>
          <w:rFonts w:cs="Times New Roman"/>
          <w:color w:val="auto"/>
          <w:highlight w:val="none"/>
        </w:rPr>
      </w:pPr>
      <w:r>
        <w:rPr>
          <w:rFonts w:cs="Times New Roman"/>
          <w:color w:val="auto"/>
          <w:highlight w:val="none"/>
        </w:rPr>
        <w:t>允许偏差</w:t>
      </w:r>
      <w:r>
        <w:rPr>
          <w:rFonts w:hint="eastAsia" w:cs="Times New Roman"/>
          <w:color w:val="auto"/>
          <w:highlight w:val="none"/>
          <w:lang w:eastAsia="zh-CN"/>
        </w:rPr>
        <w:t>：</w:t>
      </w:r>
      <w:r>
        <w:rPr>
          <w:rFonts w:cs="Times New Roman"/>
          <w:color w:val="auto"/>
          <w:highlight w:val="none"/>
        </w:rPr>
        <w:t>0～10 mm。</w:t>
      </w:r>
    </w:p>
    <w:p w14:paraId="7978B95E">
      <w:pPr>
        <w:ind w:firstLine="440"/>
        <w:textAlignment w:val="center"/>
        <w:rPr>
          <w:rFonts w:cs="Times New Roman"/>
          <w:color w:val="auto"/>
          <w:highlight w:val="none"/>
        </w:rPr>
      </w:pPr>
      <w:r>
        <w:rPr>
          <w:rFonts w:cs="Times New Roman"/>
          <w:color w:val="auto"/>
          <w:highlight w:val="none"/>
        </w:rPr>
        <w:t>检验方法：每井坑1点，用钢尺测量。</w:t>
      </w:r>
    </w:p>
    <w:p w14:paraId="61755450">
      <w:pPr>
        <w:pStyle w:val="3"/>
        <w:rPr>
          <w:color w:val="auto"/>
          <w:highlight w:val="none"/>
        </w:rPr>
      </w:pPr>
      <w:bookmarkStart w:id="269" w:name="_Toc17131"/>
      <w:bookmarkStart w:id="270" w:name="_Toc19337"/>
      <w:bookmarkStart w:id="271" w:name="_Toc6319"/>
      <w:bookmarkStart w:id="272" w:name="_Toc32044"/>
      <w:bookmarkStart w:id="273" w:name="_Toc509496897"/>
      <w:r>
        <w:rPr>
          <w:color w:val="auto"/>
          <w:highlight w:val="none"/>
        </w:rPr>
        <w:t>检查井安装质量验收</w:t>
      </w:r>
      <w:bookmarkEnd w:id="269"/>
      <w:bookmarkEnd w:id="270"/>
      <w:bookmarkEnd w:id="271"/>
      <w:bookmarkEnd w:id="272"/>
      <w:bookmarkEnd w:id="273"/>
    </w:p>
    <w:p w14:paraId="37C27652">
      <w:pPr>
        <w:pStyle w:val="4"/>
        <w:rPr>
          <w:color w:val="auto"/>
          <w:highlight w:val="none"/>
        </w:rPr>
      </w:pPr>
      <w:r>
        <w:rPr>
          <w:rFonts w:hint="eastAsia"/>
          <w:color w:val="auto"/>
          <w:highlight w:val="none"/>
          <w:lang w:eastAsia="zh-CN"/>
        </w:rPr>
        <w:t>井座</w:t>
      </w:r>
      <w:r>
        <w:rPr>
          <w:color w:val="auto"/>
          <w:highlight w:val="none"/>
        </w:rPr>
        <w:t>、收口锥体、井筒以及相关连接管件与配件的安装质量应符合表6.3.1</w:t>
      </w:r>
      <w:r>
        <w:rPr>
          <w:rFonts w:hint="eastAsia"/>
          <w:color w:val="auto"/>
          <w:highlight w:val="none"/>
        </w:rPr>
        <w:t>的规定。</w:t>
      </w:r>
    </w:p>
    <w:p w14:paraId="3A420899">
      <w:pPr>
        <w:pStyle w:val="88"/>
        <w:rPr>
          <w:color w:val="auto"/>
          <w:highlight w:val="none"/>
        </w:rPr>
      </w:pPr>
      <w:r>
        <w:rPr>
          <w:color w:val="auto"/>
          <w:highlight w:val="none"/>
        </w:rPr>
        <w:t xml:space="preserve">  </w:t>
      </w:r>
      <w:r>
        <w:rPr>
          <w:rFonts w:hint="eastAsia"/>
          <w:color w:val="auto"/>
          <w:highlight w:val="none"/>
        </w:rPr>
        <w:t>塑料检查井安装允许偏差</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061"/>
        <w:gridCol w:w="1554"/>
        <w:gridCol w:w="1246"/>
        <w:gridCol w:w="1451"/>
      </w:tblGrid>
      <w:tr w14:paraId="0F3E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1522" w:type="pct"/>
            <w:gridSpan w:val="2"/>
            <w:vAlign w:val="center"/>
          </w:tcPr>
          <w:p w14:paraId="1250A323">
            <w:pPr>
              <w:jc w:val="center"/>
              <w:textAlignment w:val="center"/>
              <w:rPr>
                <w:rFonts w:cs="Times New Roman"/>
                <w:color w:val="auto"/>
                <w:sz w:val="18"/>
                <w:szCs w:val="18"/>
                <w:highlight w:val="none"/>
              </w:rPr>
            </w:pPr>
            <w:r>
              <w:rPr>
                <w:rFonts w:cs="Times New Roman"/>
                <w:color w:val="auto"/>
                <w:sz w:val="18"/>
                <w:szCs w:val="18"/>
                <w:highlight w:val="none"/>
              </w:rPr>
              <w:t>项目</w:t>
            </w:r>
          </w:p>
        </w:tc>
        <w:tc>
          <w:tcPr>
            <w:tcW w:w="1271" w:type="pct"/>
            <w:vAlign w:val="center"/>
          </w:tcPr>
          <w:p w14:paraId="3A8F291E">
            <w:pPr>
              <w:jc w:val="center"/>
              <w:textAlignment w:val="center"/>
              <w:rPr>
                <w:rFonts w:cs="Times New Roman"/>
                <w:color w:val="auto"/>
                <w:sz w:val="18"/>
                <w:szCs w:val="18"/>
                <w:highlight w:val="none"/>
              </w:rPr>
            </w:pPr>
            <w:r>
              <w:rPr>
                <w:rFonts w:cs="Times New Roman"/>
                <w:color w:val="auto"/>
                <w:sz w:val="18"/>
                <w:szCs w:val="18"/>
                <w:highlight w:val="none"/>
              </w:rPr>
              <w:t>允许偏差</w:t>
            </w:r>
          </w:p>
        </w:tc>
        <w:tc>
          <w:tcPr>
            <w:tcW w:w="1019" w:type="pct"/>
            <w:vAlign w:val="center"/>
          </w:tcPr>
          <w:p w14:paraId="21292E9B">
            <w:pPr>
              <w:jc w:val="center"/>
              <w:textAlignment w:val="center"/>
              <w:rPr>
                <w:rFonts w:cs="Times New Roman"/>
                <w:color w:val="auto"/>
                <w:sz w:val="18"/>
                <w:szCs w:val="18"/>
                <w:highlight w:val="none"/>
              </w:rPr>
            </w:pPr>
            <w:r>
              <w:rPr>
                <w:rFonts w:cs="Times New Roman"/>
                <w:color w:val="auto"/>
                <w:sz w:val="18"/>
                <w:szCs w:val="18"/>
                <w:highlight w:val="none"/>
              </w:rPr>
              <w:t>检查数量</w:t>
            </w:r>
          </w:p>
        </w:tc>
        <w:tc>
          <w:tcPr>
            <w:tcW w:w="1187" w:type="pct"/>
            <w:vAlign w:val="center"/>
          </w:tcPr>
          <w:p w14:paraId="43EDA775">
            <w:pPr>
              <w:jc w:val="center"/>
              <w:textAlignment w:val="center"/>
              <w:rPr>
                <w:rFonts w:cs="Times New Roman"/>
                <w:color w:val="auto"/>
                <w:sz w:val="18"/>
                <w:szCs w:val="18"/>
                <w:highlight w:val="none"/>
              </w:rPr>
            </w:pPr>
            <w:r>
              <w:rPr>
                <w:rFonts w:cs="Times New Roman"/>
                <w:color w:val="auto"/>
                <w:sz w:val="18"/>
                <w:szCs w:val="18"/>
                <w:highlight w:val="none"/>
              </w:rPr>
              <w:t>检验方法</w:t>
            </w:r>
          </w:p>
        </w:tc>
      </w:tr>
      <w:tr w14:paraId="3581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58C6CF55">
            <w:pPr>
              <w:jc w:val="center"/>
              <w:textAlignment w:val="center"/>
              <w:rPr>
                <w:rFonts w:cs="Times New Roman"/>
                <w:color w:val="auto"/>
                <w:sz w:val="18"/>
                <w:szCs w:val="18"/>
                <w:highlight w:val="none"/>
              </w:rPr>
            </w:pPr>
            <w:r>
              <w:rPr>
                <w:rFonts w:cs="Times New Roman"/>
                <w:color w:val="auto"/>
                <w:sz w:val="18"/>
                <w:szCs w:val="18"/>
                <w:highlight w:val="none"/>
              </w:rPr>
              <w:t>井底高程</w:t>
            </w:r>
          </w:p>
        </w:tc>
        <w:tc>
          <w:tcPr>
            <w:tcW w:w="1271" w:type="pct"/>
            <w:vAlign w:val="center"/>
          </w:tcPr>
          <w:p w14:paraId="5E0CD076">
            <w:pPr>
              <w:jc w:val="center"/>
              <w:textAlignment w:val="center"/>
              <w:rPr>
                <w:rFonts w:cs="Times New Roman"/>
                <w:color w:val="auto"/>
                <w:sz w:val="18"/>
                <w:szCs w:val="18"/>
                <w:highlight w:val="none"/>
              </w:rPr>
            </w:pPr>
            <w:r>
              <w:rPr>
                <w:rFonts w:cs="Times New Roman"/>
                <w:color w:val="auto"/>
                <w:sz w:val="18"/>
                <w:szCs w:val="18"/>
                <w:highlight w:val="none"/>
              </w:rPr>
              <w:t>+10mm，－20mm</w:t>
            </w:r>
          </w:p>
        </w:tc>
        <w:tc>
          <w:tcPr>
            <w:tcW w:w="1019" w:type="pct"/>
            <w:vAlign w:val="center"/>
          </w:tcPr>
          <w:p w14:paraId="2CA61DE1">
            <w:pPr>
              <w:jc w:val="center"/>
              <w:textAlignment w:val="center"/>
              <w:rPr>
                <w:rFonts w:cs="Times New Roman"/>
                <w:color w:val="auto"/>
                <w:sz w:val="18"/>
                <w:szCs w:val="18"/>
                <w:highlight w:val="none"/>
              </w:rPr>
            </w:pPr>
            <w:r>
              <w:rPr>
                <w:rFonts w:cs="Times New Roman"/>
                <w:color w:val="auto"/>
                <w:sz w:val="18"/>
                <w:szCs w:val="18"/>
                <w:highlight w:val="none"/>
              </w:rPr>
              <w:t>井中心2点</w:t>
            </w:r>
          </w:p>
        </w:tc>
        <w:tc>
          <w:tcPr>
            <w:tcW w:w="1187" w:type="pct"/>
            <w:vAlign w:val="center"/>
          </w:tcPr>
          <w:p w14:paraId="7BD50080">
            <w:pPr>
              <w:jc w:val="center"/>
              <w:textAlignment w:val="center"/>
              <w:rPr>
                <w:rFonts w:cs="Times New Roman"/>
                <w:color w:val="auto"/>
                <w:sz w:val="18"/>
                <w:szCs w:val="18"/>
                <w:highlight w:val="none"/>
              </w:rPr>
            </w:pPr>
            <w:r>
              <w:rPr>
                <w:rFonts w:cs="Times New Roman"/>
                <w:color w:val="auto"/>
                <w:sz w:val="18"/>
                <w:szCs w:val="18"/>
                <w:highlight w:val="none"/>
              </w:rPr>
              <w:t>水准仪测量</w:t>
            </w:r>
          </w:p>
        </w:tc>
      </w:tr>
      <w:tr w14:paraId="652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3579BD47">
            <w:pPr>
              <w:jc w:val="center"/>
              <w:textAlignment w:val="center"/>
              <w:rPr>
                <w:rFonts w:cs="Times New Roman"/>
                <w:color w:val="auto"/>
                <w:sz w:val="18"/>
                <w:szCs w:val="18"/>
                <w:highlight w:val="none"/>
              </w:rPr>
            </w:pPr>
            <w:r>
              <w:rPr>
                <w:rFonts w:cs="Times New Roman"/>
                <w:color w:val="auto"/>
                <w:sz w:val="18"/>
                <w:szCs w:val="18"/>
                <w:highlight w:val="none"/>
              </w:rPr>
              <w:t>井位中心偏差</w:t>
            </w:r>
          </w:p>
        </w:tc>
        <w:tc>
          <w:tcPr>
            <w:tcW w:w="1271" w:type="pct"/>
            <w:vAlign w:val="center"/>
          </w:tcPr>
          <w:p w14:paraId="1A5F19AC">
            <w:pPr>
              <w:jc w:val="center"/>
              <w:textAlignment w:val="center"/>
              <w:rPr>
                <w:rFonts w:cs="Times New Roman"/>
                <w:color w:val="auto"/>
                <w:sz w:val="18"/>
                <w:szCs w:val="18"/>
                <w:highlight w:val="none"/>
              </w:rPr>
            </w:pPr>
            <w:r>
              <w:rPr>
                <w:rFonts w:cs="Times New Roman"/>
                <w:color w:val="auto"/>
                <w:sz w:val="18"/>
                <w:szCs w:val="18"/>
                <w:highlight w:val="none"/>
              </w:rPr>
              <w:t>15mm</w:t>
            </w:r>
          </w:p>
        </w:tc>
        <w:tc>
          <w:tcPr>
            <w:tcW w:w="1019" w:type="pct"/>
            <w:vAlign w:val="center"/>
          </w:tcPr>
          <w:p w14:paraId="4D689CE5">
            <w:pPr>
              <w:jc w:val="center"/>
              <w:textAlignment w:val="center"/>
              <w:rPr>
                <w:rFonts w:cs="Times New Roman"/>
                <w:color w:val="auto"/>
                <w:sz w:val="18"/>
                <w:szCs w:val="18"/>
                <w:highlight w:val="none"/>
              </w:rPr>
            </w:pPr>
            <w:r>
              <w:rPr>
                <w:rFonts w:cs="Times New Roman"/>
                <w:color w:val="auto"/>
                <w:sz w:val="18"/>
                <w:szCs w:val="18"/>
                <w:highlight w:val="none"/>
              </w:rPr>
              <w:t>井中心1点</w:t>
            </w:r>
          </w:p>
        </w:tc>
        <w:tc>
          <w:tcPr>
            <w:tcW w:w="1187" w:type="pct"/>
            <w:vAlign w:val="center"/>
          </w:tcPr>
          <w:p w14:paraId="4157ECFC">
            <w:pPr>
              <w:jc w:val="center"/>
              <w:textAlignment w:val="center"/>
              <w:rPr>
                <w:rFonts w:cs="Times New Roman"/>
                <w:color w:val="auto"/>
                <w:sz w:val="18"/>
                <w:szCs w:val="18"/>
                <w:highlight w:val="none"/>
              </w:rPr>
            </w:pPr>
            <w:r>
              <w:rPr>
                <w:rFonts w:cs="Times New Roman"/>
                <w:color w:val="auto"/>
                <w:sz w:val="18"/>
                <w:szCs w:val="18"/>
                <w:highlight w:val="none"/>
              </w:rPr>
              <w:t>经纬仪测量</w:t>
            </w:r>
          </w:p>
        </w:tc>
      </w:tr>
      <w:tr w14:paraId="6205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4B1C7C1E">
            <w:pPr>
              <w:jc w:val="center"/>
              <w:textAlignment w:val="center"/>
              <w:rPr>
                <w:rFonts w:cs="Times New Roman"/>
                <w:color w:val="auto"/>
                <w:sz w:val="18"/>
                <w:szCs w:val="18"/>
                <w:highlight w:val="none"/>
              </w:rPr>
            </w:pPr>
            <w:r>
              <w:rPr>
                <w:rFonts w:cs="Times New Roman"/>
                <w:color w:val="auto"/>
                <w:sz w:val="18"/>
                <w:szCs w:val="18"/>
                <w:highlight w:val="none"/>
              </w:rPr>
              <w:t>井筒径向变形</w:t>
            </w:r>
          </w:p>
        </w:tc>
        <w:tc>
          <w:tcPr>
            <w:tcW w:w="1271" w:type="pct"/>
            <w:vAlign w:val="center"/>
          </w:tcPr>
          <w:p w14:paraId="1ED27A2B">
            <w:pPr>
              <w:jc w:val="center"/>
              <w:textAlignment w:val="center"/>
              <w:rPr>
                <w:rFonts w:cs="Times New Roman"/>
                <w:color w:val="auto"/>
                <w:sz w:val="18"/>
                <w:szCs w:val="18"/>
                <w:highlight w:val="none"/>
              </w:rPr>
            </w:pPr>
            <w:r>
              <w:rPr>
                <w:rFonts w:cs="Times New Roman"/>
                <w:color w:val="auto"/>
                <w:sz w:val="18"/>
                <w:szCs w:val="18"/>
                <w:highlight w:val="none"/>
              </w:rPr>
              <w:t>≤</w:t>
            </w:r>
            <w:r>
              <w:rPr>
                <w:rFonts w:hint="eastAsia" w:cs="Times New Roman"/>
                <w:color w:val="auto"/>
                <w:sz w:val="18"/>
                <w:szCs w:val="18"/>
                <w:highlight w:val="none"/>
              </w:rPr>
              <w:t>3</w:t>
            </w:r>
            <w:r>
              <w:rPr>
                <w:rFonts w:cs="Times New Roman"/>
                <w:color w:val="auto"/>
                <w:sz w:val="18"/>
                <w:szCs w:val="18"/>
                <w:highlight w:val="none"/>
              </w:rPr>
              <w:t>%D</w:t>
            </w:r>
          </w:p>
        </w:tc>
        <w:tc>
          <w:tcPr>
            <w:tcW w:w="1019" w:type="pct"/>
            <w:vAlign w:val="center"/>
          </w:tcPr>
          <w:p w14:paraId="0BA59359">
            <w:pPr>
              <w:jc w:val="center"/>
              <w:textAlignment w:val="center"/>
              <w:rPr>
                <w:rFonts w:cs="Times New Roman"/>
                <w:color w:val="auto"/>
                <w:sz w:val="18"/>
                <w:szCs w:val="18"/>
                <w:highlight w:val="none"/>
              </w:rPr>
            </w:pPr>
            <w:r>
              <w:rPr>
                <w:rFonts w:cs="Times New Roman"/>
                <w:color w:val="auto"/>
                <w:sz w:val="18"/>
                <w:szCs w:val="18"/>
                <w:highlight w:val="none"/>
              </w:rPr>
              <w:t>每座井3点</w:t>
            </w:r>
          </w:p>
        </w:tc>
        <w:tc>
          <w:tcPr>
            <w:tcW w:w="1187" w:type="pct"/>
            <w:vAlign w:val="center"/>
          </w:tcPr>
          <w:p w14:paraId="6A127AFF">
            <w:pPr>
              <w:jc w:val="center"/>
              <w:textAlignment w:val="center"/>
              <w:rPr>
                <w:rFonts w:cs="Times New Roman"/>
                <w:color w:val="auto"/>
                <w:sz w:val="18"/>
                <w:szCs w:val="18"/>
                <w:highlight w:val="none"/>
              </w:rPr>
            </w:pPr>
            <w:r>
              <w:rPr>
                <w:rFonts w:cs="Times New Roman"/>
                <w:color w:val="auto"/>
                <w:sz w:val="18"/>
                <w:szCs w:val="18"/>
                <w:highlight w:val="none"/>
              </w:rPr>
              <w:t>钢尺测量</w:t>
            </w:r>
          </w:p>
        </w:tc>
      </w:tr>
      <w:tr w14:paraId="75D9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06713389">
            <w:pPr>
              <w:jc w:val="center"/>
              <w:textAlignment w:val="center"/>
              <w:rPr>
                <w:rFonts w:cs="Times New Roman"/>
                <w:color w:val="auto"/>
                <w:sz w:val="18"/>
                <w:szCs w:val="18"/>
                <w:highlight w:val="none"/>
              </w:rPr>
            </w:pPr>
            <w:r>
              <w:rPr>
                <w:rFonts w:cs="Times New Roman"/>
                <w:color w:val="auto"/>
                <w:sz w:val="18"/>
                <w:szCs w:val="18"/>
                <w:highlight w:val="none"/>
              </w:rPr>
              <w:t>井筒垂直度</w:t>
            </w:r>
          </w:p>
        </w:tc>
        <w:tc>
          <w:tcPr>
            <w:tcW w:w="1271" w:type="pct"/>
            <w:vAlign w:val="center"/>
          </w:tcPr>
          <w:p w14:paraId="3FD2C338">
            <w:pPr>
              <w:jc w:val="center"/>
              <w:textAlignment w:val="center"/>
              <w:rPr>
                <w:rFonts w:cs="Times New Roman"/>
                <w:color w:val="auto"/>
                <w:sz w:val="18"/>
                <w:szCs w:val="18"/>
                <w:highlight w:val="none"/>
              </w:rPr>
            </w:pPr>
            <w:r>
              <w:rPr>
                <w:rFonts w:cs="Times New Roman"/>
                <w:color w:val="auto"/>
                <w:sz w:val="18"/>
                <w:szCs w:val="18"/>
                <w:highlight w:val="none"/>
              </w:rPr>
              <w:t>≤3%H</w:t>
            </w:r>
          </w:p>
        </w:tc>
        <w:tc>
          <w:tcPr>
            <w:tcW w:w="1019" w:type="pct"/>
            <w:vAlign w:val="center"/>
          </w:tcPr>
          <w:p w14:paraId="13981AE1">
            <w:pPr>
              <w:jc w:val="center"/>
              <w:textAlignment w:val="center"/>
              <w:rPr>
                <w:rFonts w:cs="Times New Roman"/>
                <w:color w:val="auto"/>
                <w:sz w:val="18"/>
                <w:szCs w:val="18"/>
                <w:highlight w:val="none"/>
              </w:rPr>
            </w:pPr>
            <w:r>
              <w:rPr>
                <w:rFonts w:cs="Times New Roman"/>
                <w:color w:val="auto"/>
                <w:sz w:val="18"/>
                <w:szCs w:val="18"/>
                <w:highlight w:val="none"/>
              </w:rPr>
              <w:t>每座井2点</w:t>
            </w:r>
          </w:p>
        </w:tc>
        <w:tc>
          <w:tcPr>
            <w:tcW w:w="1187" w:type="pct"/>
            <w:vAlign w:val="center"/>
          </w:tcPr>
          <w:p w14:paraId="4D4BF3EB">
            <w:pPr>
              <w:jc w:val="center"/>
              <w:textAlignment w:val="center"/>
              <w:rPr>
                <w:rFonts w:cs="Times New Roman"/>
                <w:color w:val="auto"/>
                <w:sz w:val="18"/>
                <w:szCs w:val="18"/>
                <w:highlight w:val="none"/>
              </w:rPr>
            </w:pPr>
            <w:r>
              <w:rPr>
                <w:rFonts w:cs="Times New Roman"/>
                <w:color w:val="auto"/>
                <w:sz w:val="18"/>
                <w:szCs w:val="18"/>
                <w:highlight w:val="none"/>
              </w:rPr>
              <w:t>垂线钢尺丈量</w:t>
            </w:r>
          </w:p>
        </w:tc>
      </w:tr>
      <w:tr w14:paraId="4B20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2D172CEE">
            <w:pPr>
              <w:jc w:val="center"/>
              <w:textAlignment w:val="center"/>
              <w:rPr>
                <w:rFonts w:cs="Times New Roman"/>
                <w:color w:val="auto"/>
                <w:sz w:val="18"/>
                <w:szCs w:val="18"/>
                <w:highlight w:val="none"/>
              </w:rPr>
            </w:pPr>
            <w:r>
              <w:rPr>
                <w:rFonts w:cs="Times New Roman"/>
                <w:color w:val="auto"/>
                <w:sz w:val="18"/>
                <w:szCs w:val="18"/>
                <w:highlight w:val="none"/>
              </w:rPr>
              <w:t>主管接口井口标高</w:t>
            </w:r>
          </w:p>
        </w:tc>
        <w:tc>
          <w:tcPr>
            <w:tcW w:w="1271" w:type="pct"/>
            <w:vAlign w:val="center"/>
          </w:tcPr>
          <w:p w14:paraId="6D23731C">
            <w:pPr>
              <w:jc w:val="center"/>
              <w:textAlignment w:val="center"/>
              <w:rPr>
                <w:rFonts w:cs="Times New Roman"/>
                <w:color w:val="auto"/>
                <w:sz w:val="18"/>
                <w:szCs w:val="18"/>
                <w:highlight w:val="none"/>
              </w:rPr>
            </w:pPr>
            <w:r>
              <w:rPr>
                <w:rFonts w:cs="Times New Roman"/>
                <w:color w:val="auto"/>
                <w:sz w:val="18"/>
                <w:szCs w:val="18"/>
                <w:highlight w:val="none"/>
              </w:rPr>
              <w:t>±10mm</w:t>
            </w:r>
          </w:p>
        </w:tc>
        <w:tc>
          <w:tcPr>
            <w:tcW w:w="1019" w:type="pct"/>
            <w:vAlign w:val="center"/>
          </w:tcPr>
          <w:p w14:paraId="0403F269">
            <w:pPr>
              <w:jc w:val="center"/>
              <w:textAlignment w:val="center"/>
              <w:rPr>
                <w:rFonts w:cs="Times New Roman"/>
                <w:color w:val="auto"/>
                <w:sz w:val="18"/>
                <w:szCs w:val="18"/>
                <w:highlight w:val="none"/>
              </w:rPr>
            </w:pPr>
            <w:r>
              <w:rPr>
                <w:rFonts w:cs="Times New Roman"/>
                <w:color w:val="auto"/>
                <w:sz w:val="18"/>
                <w:szCs w:val="18"/>
                <w:highlight w:val="none"/>
              </w:rPr>
              <w:t>井口2点</w:t>
            </w:r>
          </w:p>
        </w:tc>
        <w:tc>
          <w:tcPr>
            <w:tcW w:w="1187" w:type="pct"/>
            <w:vAlign w:val="center"/>
          </w:tcPr>
          <w:p w14:paraId="267755BA">
            <w:pPr>
              <w:jc w:val="center"/>
              <w:textAlignment w:val="center"/>
              <w:rPr>
                <w:rFonts w:cs="Times New Roman"/>
                <w:color w:val="auto"/>
                <w:sz w:val="18"/>
                <w:szCs w:val="18"/>
                <w:highlight w:val="none"/>
              </w:rPr>
            </w:pPr>
            <w:r>
              <w:rPr>
                <w:rFonts w:cs="Times New Roman"/>
                <w:color w:val="auto"/>
                <w:sz w:val="18"/>
                <w:szCs w:val="18"/>
                <w:highlight w:val="none"/>
              </w:rPr>
              <w:t>水准仪测量</w:t>
            </w:r>
          </w:p>
        </w:tc>
      </w:tr>
      <w:tr w14:paraId="4BF9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pct"/>
            <w:vMerge w:val="restart"/>
            <w:vAlign w:val="center"/>
          </w:tcPr>
          <w:p w14:paraId="3907CB66">
            <w:pPr>
              <w:jc w:val="center"/>
              <w:textAlignment w:val="center"/>
              <w:rPr>
                <w:rFonts w:cs="Times New Roman"/>
                <w:color w:val="auto"/>
                <w:sz w:val="18"/>
                <w:szCs w:val="18"/>
                <w:highlight w:val="none"/>
              </w:rPr>
            </w:pPr>
            <w:r>
              <w:rPr>
                <w:rFonts w:cs="Times New Roman"/>
                <w:color w:val="auto"/>
                <w:sz w:val="18"/>
                <w:szCs w:val="18"/>
                <w:highlight w:val="none"/>
              </w:rPr>
              <w:t>支管</w:t>
            </w:r>
          </w:p>
        </w:tc>
        <w:tc>
          <w:tcPr>
            <w:tcW w:w="868" w:type="pct"/>
            <w:vAlign w:val="center"/>
          </w:tcPr>
          <w:p w14:paraId="7B12E929">
            <w:pPr>
              <w:jc w:val="center"/>
              <w:textAlignment w:val="center"/>
              <w:rPr>
                <w:rFonts w:cs="Times New Roman"/>
                <w:color w:val="auto"/>
                <w:sz w:val="18"/>
                <w:szCs w:val="18"/>
                <w:highlight w:val="none"/>
              </w:rPr>
            </w:pPr>
            <w:r>
              <w:rPr>
                <w:rFonts w:cs="Times New Roman"/>
                <w:color w:val="auto"/>
                <w:sz w:val="18"/>
                <w:szCs w:val="18"/>
                <w:highlight w:val="none"/>
              </w:rPr>
              <w:t>内径</w:t>
            </w:r>
          </w:p>
        </w:tc>
        <w:tc>
          <w:tcPr>
            <w:tcW w:w="1271" w:type="pct"/>
            <w:vAlign w:val="center"/>
          </w:tcPr>
          <w:p w14:paraId="1F87B352">
            <w:pPr>
              <w:jc w:val="center"/>
              <w:textAlignment w:val="center"/>
              <w:rPr>
                <w:rFonts w:cs="Times New Roman"/>
                <w:color w:val="auto"/>
                <w:sz w:val="18"/>
                <w:szCs w:val="18"/>
                <w:highlight w:val="none"/>
              </w:rPr>
            </w:pPr>
            <w:r>
              <w:rPr>
                <w:rFonts w:cs="Times New Roman"/>
                <w:color w:val="auto"/>
                <w:sz w:val="18"/>
                <w:szCs w:val="18"/>
                <w:highlight w:val="none"/>
              </w:rPr>
              <w:t>+10mm，-15mm</w:t>
            </w:r>
          </w:p>
        </w:tc>
        <w:tc>
          <w:tcPr>
            <w:tcW w:w="1019" w:type="pct"/>
            <w:vAlign w:val="center"/>
          </w:tcPr>
          <w:p w14:paraId="33F71A25">
            <w:pPr>
              <w:jc w:val="center"/>
              <w:textAlignment w:val="center"/>
              <w:rPr>
                <w:rFonts w:cs="Times New Roman"/>
                <w:color w:val="auto"/>
                <w:sz w:val="18"/>
                <w:szCs w:val="18"/>
                <w:highlight w:val="none"/>
              </w:rPr>
            </w:pPr>
            <w:r>
              <w:rPr>
                <w:rFonts w:cs="Times New Roman"/>
                <w:color w:val="auto"/>
                <w:sz w:val="18"/>
                <w:szCs w:val="18"/>
                <w:highlight w:val="none"/>
              </w:rPr>
              <w:t>孔口2</w:t>
            </w:r>
          </w:p>
        </w:tc>
        <w:tc>
          <w:tcPr>
            <w:tcW w:w="1187" w:type="pct"/>
            <w:vAlign w:val="center"/>
          </w:tcPr>
          <w:p w14:paraId="29B2D09D">
            <w:pPr>
              <w:jc w:val="center"/>
              <w:textAlignment w:val="center"/>
              <w:rPr>
                <w:rFonts w:cs="Times New Roman"/>
                <w:color w:val="auto"/>
                <w:sz w:val="18"/>
                <w:szCs w:val="18"/>
                <w:highlight w:val="none"/>
              </w:rPr>
            </w:pPr>
            <w:r>
              <w:rPr>
                <w:rFonts w:cs="Times New Roman"/>
                <w:color w:val="auto"/>
                <w:sz w:val="18"/>
                <w:szCs w:val="18"/>
                <w:highlight w:val="none"/>
              </w:rPr>
              <w:t>钢尺测量</w:t>
            </w:r>
          </w:p>
        </w:tc>
      </w:tr>
      <w:tr w14:paraId="0997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pct"/>
            <w:vMerge w:val="continue"/>
            <w:vAlign w:val="center"/>
          </w:tcPr>
          <w:p w14:paraId="4C6CEC23">
            <w:pPr>
              <w:jc w:val="center"/>
              <w:textAlignment w:val="center"/>
              <w:rPr>
                <w:rFonts w:cs="Times New Roman"/>
                <w:color w:val="auto"/>
                <w:sz w:val="18"/>
                <w:szCs w:val="18"/>
                <w:highlight w:val="none"/>
              </w:rPr>
            </w:pPr>
          </w:p>
        </w:tc>
        <w:tc>
          <w:tcPr>
            <w:tcW w:w="868" w:type="pct"/>
            <w:vAlign w:val="center"/>
          </w:tcPr>
          <w:p w14:paraId="09ABCDF7">
            <w:pPr>
              <w:jc w:val="center"/>
              <w:textAlignment w:val="center"/>
              <w:rPr>
                <w:rFonts w:cs="Times New Roman"/>
                <w:color w:val="auto"/>
                <w:sz w:val="18"/>
                <w:szCs w:val="18"/>
                <w:highlight w:val="none"/>
              </w:rPr>
            </w:pPr>
            <w:r>
              <w:rPr>
                <w:rFonts w:cs="Times New Roman"/>
                <w:color w:val="auto"/>
                <w:sz w:val="18"/>
                <w:szCs w:val="18"/>
                <w:highlight w:val="none"/>
              </w:rPr>
              <w:t>标高</w:t>
            </w:r>
          </w:p>
        </w:tc>
        <w:tc>
          <w:tcPr>
            <w:tcW w:w="1271" w:type="pct"/>
            <w:vAlign w:val="center"/>
          </w:tcPr>
          <w:p w14:paraId="1F0928A4">
            <w:pPr>
              <w:jc w:val="center"/>
              <w:textAlignment w:val="center"/>
              <w:rPr>
                <w:rFonts w:cs="Times New Roman"/>
                <w:color w:val="auto"/>
                <w:sz w:val="18"/>
                <w:szCs w:val="18"/>
                <w:highlight w:val="none"/>
              </w:rPr>
            </w:pPr>
            <w:r>
              <w:rPr>
                <w:rFonts w:cs="Times New Roman"/>
                <w:color w:val="auto"/>
                <w:sz w:val="18"/>
                <w:szCs w:val="18"/>
                <w:highlight w:val="none"/>
              </w:rPr>
              <w:t>+10mm，-20mm</w:t>
            </w:r>
          </w:p>
        </w:tc>
        <w:tc>
          <w:tcPr>
            <w:tcW w:w="1019" w:type="pct"/>
            <w:vAlign w:val="center"/>
          </w:tcPr>
          <w:p w14:paraId="3D68DFFD">
            <w:pPr>
              <w:jc w:val="center"/>
              <w:textAlignment w:val="center"/>
              <w:rPr>
                <w:rFonts w:cs="Times New Roman"/>
                <w:color w:val="auto"/>
                <w:sz w:val="18"/>
                <w:szCs w:val="18"/>
                <w:highlight w:val="none"/>
              </w:rPr>
            </w:pPr>
            <w:r>
              <w:rPr>
                <w:rFonts w:cs="Times New Roman"/>
                <w:color w:val="auto"/>
                <w:sz w:val="18"/>
                <w:szCs w:val="18"/>
                <w:highlight w:val="none"/>
              </w:rPr>
              <w:t>孔内底1点</w:t>
            </w:r>
          </w:p>
        </w:tc>
        <w:tc>
          <w:tcPr>
            <w:tcW w:w="1187" w:type="pct"/>
            <w:vAlign w:val="center"/>
          </w:tcPr>
          <w:p w14:paraId="7B65C087">
            <w:pPr>
              <w:jc w:val="center"/>
              <w:textAlignment w:val="center"/>
              <w:rPr>
                <w:rFonts w:cs="Times New Roman"/>
                <w:color w:val="auto"/>
                <w:sz w:val="18"/>
                <w:szCs w:val="18"/>
                <w:highlight w:val="none"/>
              </w:rPr>
            </w:pPr>
            <w:r>
              <w:rPr>
                <w:rFonts w:cs="Times New Roman"/>
                <w:color w:val="auto"/>
                <w:sz w:val="18"/>
                <w:szCs w:val="18"/>
                <w:highlight w:val="none"/>
              </w:rPr>
              <w:t>水准仪测量</w:t>
            </w:r>
          </w:p>
        </w:tc>
      </w:tr>
      <w:tr w14:paraId="75A7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pct"/>
            <w:vMerge w:val="continue"/>
            <w:vAlign w:val="center"/>
          </w:tcPr>
          <w:p w14:paraId="24E504C7">
            <w:pPr>
              <w:jc w:val="center"/>
              <w:textAlignment w:val="center"/>
              <w:rPr>
                <w:rFonts w:cs="Times New Roman"/>
                <w:color w:val="auto"/>
                <w:sz w:val="18"/>
                <w:szCs w:val="18"/>
                <w:highlight w:val="none"/>
              </w:rPr>
            </w:pPr>
          </w:p>
        </w:tc>
        <w:tc>
          <w:tcPr>
            <w:tcW w:w="868" w:type="pct"/>
            <w:vAlign w:val="center"/>
          </w:tcPr>
          <w:p w14:paraId="00F4FC65">
            <w:pPr>
              <w:jc w:val="center"/>
              <w:textAlignment w:val="center"/>
              <w:rPr>
                <w:rFonts w:cs="Times New Roman"/>
                <w:color w:val="auto"/>
                <w:sz w:val="18"/>
                <w:szCs w:val="18"/>
                <w:highlight w:val="none"/>
              </w:rPr>
            </w:pPr>
            <w:r>
              <w:rPr>
                <w:rFonts w:cs="Times New Roman"/>
                <w:color w:val="auto"/>
                <w:sz w:val="18"/>
                <w:szCs w:val="18"/>
                <w:highlight w:val="none"/>
              </w:rPr>
              <w:t>偏转角</w:t>
            </w:r>
          </w:p>
        </w:tc>
        <w:tc>
          <w:tcPr>
            <w:tcW w:w="1271" w:type="pct"/>
            <w:vAlign w:val="center"/>
          </w:tcPr>
          <w:p w14:paraId="518367B6">
            <w:pPr>
              <w:jc w:val="center"/>
              <w:textAlignment w:val="center"/>
              <w:rPr>
                <w:rFonts w:cs="Times New Roman"/>
                <w:color w:val="auto"/>
                <w:sz w:val="18"/>
                <w:szCs w:val="18"/>
                <w:highlight w:val="none"/>
              </w:rPr>
            </w:pPr>
            <w:r>
              <w:rPr>
                <w:rFonts w:cs="Times New Roman"/>
                <w:color w:val="auto"/>
                <w:sz w:val="18"/>
                <w:szCs w:val="18"/>
                <w:highlight w:val="none"/>
              </w:rPr>
              <w:t>±2°</w:t>
            </w:r>
          </w:p>
        </w:tc>
        <w:tc>
          <w:tcPr>
            <w:tcW w:w="1019" w:type="pct"/>
            <w:vAlign w:val="center"/>
          </w:tcPr>
          <w:p w14:paraId="392E93BA">
            <w:pPr>
              <w:jc w:val="center"/>
              <w:textAlignment w:val="center"/>
              <w:rPr>
                <w:rFonts w:cs="Times New Roman"/>
                <w:color w:val="auto"/>
                <w:sz w:val="18"/>
                <w:szCs w:val="18"/>
                <w:highlight w:val="none"/>
              </w:rPr>
            </w:pPr>
            <w:r>
              <w:rPr>
                <w:rFonts w:cs="Times New Roman"/>
                <w:color w:val="auto"/>
                <w:sz w:val="18"/>
                <w:szCs w:val="18"/>
                <w:highlight w:val="none"/>
              </w:rPr>
              <w:t>支管1点</w:t>
            </w:r>
          </w:p>
        </w:tc>
        <w:tc>
          <w:tcPr>
            <w:tcW w:w="1187" w:type="pct"/>
            <w:vAlign w:val="center"/>
          </w:tcPr>
          <w:p w14:paraId="4AE60702">
            <w:pPr>
              <w:jc w:val="center"/>
              <w:textAlignment w:val="center"/>
              <w:rPr>
                <w:rFonts w:cs="Times New Roman"/>
                <w:color w:val="auto"/>
                <w:sz w:val="18"/>
                <w:szCs w:val="18"/>
                <w:highlight w:val="none"/>
              </w:rPr>
            </w:pPr>
            <w:r>
              <w:rPr>
                <w:rFonts w:cs="Times New Roman"/>
                <w:color w:val="auto"/>
                <w:sz w:val="18"/>
                <w:szCs w:val="18"/>
                <w:highlight w:val="none"/>
              </w:rPr>
              <w:t>经纬仪测量</w:t>
            </w:r>
          </w:p>
        </w:tc>
      </w:tr>
      <w:tr w14:paraId="034C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3E8A4B61">
            <w:pPr>
              <w:jc w:val="center"/>
              <w:textAlignment w:val="center"/>
              <w:rPr>
                <w:rFonts w:cs="Times New Roman"/>
                <w:color w:val="auto"/>
                <w:sz w:val="18"/>
                <w:szCs w:val="18"/>
                <w:highlight w:val="none"/>
              </w:rPr>
            </w:pPr>
            <w:r>
              <w:rPr>
                <w:rFonts w:cs="Times New Roman"/>
                <w:color w:val="auto"/>
                <w:sz w:val="18"/>
                <w:szCs w:val="18"/>
                <w:highlight w:val="none"/>
              </w:rPr>
              <w:t>接口密封性能</w:t>
            </w:r>
          </w:p>
        </w:tc>
        <w:tc>
          <w:tcPr>
            <w:tcW w:w="1271" w:type="pct"/>
            <w:vAlign w:val="center"/>
          </w:tcPr>
          <w:p w14:paraId="5A7AB110">
            <w:pPr>
              <w:jc w:val="center"/>
              <w:textAlignment w:val="center"/>
              <w:rPr>
                <w:rFonts w:cs="Times New Roman"/>
                <w:color w:val="auto"/>
                <w:sz w:val="18"/>
                <w:szCs w:val="18"/>
                <w:highlight w:val="none"/>
              </w:rPr>
            </w:pPr>
            <w:r>
              <w:rPr>
                <w:rFonts w:cs="Times New Roman"/>
                <w:color w:val="auto"/>
                <w:sz w:val="18"/>
                <w:szCs w:val="18"/>
                <w:highlight w:val="none"/>
              </w:rPr>
              <w:t>不渗漏</w:t>
            </w:r>
          </w:p>
        </w:tc>
        <w:tc>
          <w:tcPr>
            <w:tcW w:w="1019" w:type="pct"/>
            <w:vAlign w:val="center"/>
          </w:tcPr>
          <w:p w14:paraId="2FE79113">
            <w:pPr>
              <w:jc w:val="center"/>
              <w:textAlignment w:val="center"/>
              <w:rPr>
                <w:rFonts w:cs="Times New Roman"/>
                <w:color w:val="auto"/>
                <w:sz w:val="18"/>
                <w:szCs w:val="18"/>
                <w:highlight w:val="none"/>
              </w:rPr>
            </w:pPr>
          </w:p>
        </w:tc>
        <w:tc>
          <w:tcPr>
            <w:tcW w:w="1187" w:type="pct"/>
            <w:vAlign w:val="center"/>
          </w:tcPr>
          <w:p w14:paraId="61B54CB5">
            <w:pPr>
              <w:jc w:val="center"/>
              <w:textAlignment w:val="center"/>
              <w:rPr>
                <w:rFonts w:cs="Times New Roman"/>
                <w:color w:val="auto"/>
                <w:sz w:val="18"/>
                <w:szCs w:val="18"/>
                <w:highlight w:val="none"/>
              </w:rPr>
            </w:pPr>
            <w:r>
              <w:rPr>
                <w:rFonts w:cs="Times New Roman"/>
                <w:color w:val="auto"/>
                <w:sz w:val="18"/>
                <w:szCs w:val="18"/>
                <w:highlight w:val="none"/>
              </w:rPr>
              <w:t>闭水试验</w:t>
            </w:r>
          </w:p>
        </w:tc>
      </w:tr>
    </w:tbl>
    <w:p w14:paraId="2FD0EED4">
      <w:pPr>
        <w:textAlignment w:val="center"/>
        <w:rPr>
          <w:rFonts w:cs="Times New Roman"/>
          <w:color w:val="auto"/>
          <w:sz w:val="18"/>
          <w:highlight w:val="none"/>
        </w:rPr>
      </w:pPr>
      <w:r>
        <w:rPr>
          <w:rFonts w:cs="Times New Roman"/>
          <w:color w:val="auto"/>
          <w:sz w:val="18"/>
          <w:highlight w:val="none"/>
        </w:rPr>
        <w:t>注：井坑回填至设计标高后，在12</w:t>
      </w:r>
      <w:r>
        <w:rPr>
          <w:rFonts w:hint="eastAsia" w:cs="Times New Roman"/>
          <w:color w:val="auto"/>
          <w:sz w:val="18"/>
          <w:highlight w:val="none"/>
        </w:rPr>
        <w:t>h</w:t>
      </w:r>
      <w:r>
        <w:rPr>
          <w:rFonts w:cs="Times New Roman"/>
          <w:color w:val="auto"/>
          <w:sz w:val="18"/>
          <w:highlight w:val="none"/>
        </w:rPr>
        <w:t>至24</w:t>
      </w:r>
      <w:r>
        <w:rPr>
          <w:rFonts w:hint="eastAsia" w:cs="Times New Roman"/>
          <w:color w:val="auto"/>
          <w:sz w:val="18"/>
          <w:highlight w:val="none"/>
        </w:rPr>
        <w:t>h</w:t>
      </w:r>
      <w:r>
        <w:rPr>
          <w:rFonts w:cs="Times New Roman"/>
          <w:color w:val="auto"/>
          <w:sz w:val="18"/>
          <w:highlight w:val="none"/>
        </w:rPr>
        <w:t>内应测量检查井的</w:t>
      </w:r>
      <w:r>
        <w:rPr>
          <w:rFonts w:hint="eastAsia" w:cs="Times New Roman"/>
          <w:color w:val="auto"/>
          <w:sz w:val="18"/>
          <w:highlight w:val="none"/>
        </w:rPr>
        <w:t>径</w:t>
      </w:r>
      <w:r>
        <w:rPr>
          <w:rFonts w:cs="Times New Roman"/>
          <w:color w:val="auto"/>
          <w:sz w:val="18"/>
          <w:highlight w:val="none"/>
        </w:rPr>
        <w:t>向变形</w:t>
      </w:r>
      <w:r>
        <w:rPr>
          <w:rFonts w:hint="eastAsia" w:cs="Times New Roman"/>
          <w:color w:val="auto"/>
          <w:sz w:val="18"/>
          <w:highlight w:val="none"/>
        </w:rPr>
        <w:t>。</w:t>
      </w:r>
    </w:p>
    <w:p w14:paraId="5149527D">
      <w:pPr>
        <w:pStyle w:val="3"/>
        <w:rPr>
          <w:color w:val="auto"/>
          <w:highlight w:val="none"/>
        </w:rPr>
      </w:pPr>
      <w:bookmarkStart w:id="274" w:name="_Toc13718"/>
      <w:bookmarkStart w:id="275" w:name="_Toc509496898"/>
      <w:bookmarkStart w:id="276" w:name="_Toc13523"/>
      <w:bookmarkStart w:id="277" w:name="_Toc3409"/>
      <w:bookmarkStart w:id="278" w:name="_Toc3441"/>
      <w:r>
        <w:rPr>
          <w:color w:val="auto"/>
          <w:highlight w:val="none"/>
        </w:rPr>
        <w:t>井坑回填质量验收</w:t>
      </w:r>
      <w:bookmarkEnd w:id="274"/>
      <w:bookmarkEnd w:id="275"/>
      <w:bookmarkEnd w:id="276"/>
      <w:bookmarkEnd w:id="277"/>
      <w:bookmarkEnd w:id="278"/>
    </w:p>
    <w:p w14:paraId="13716059">
      <w:pPr>
        <w:pStyle w:val="4"/>
        <w:rPr>
          <w:color w:val="auto"/>
          <w:highlight w:val="none"/>
        </w:rPr>
      </w:pPr>
      <w:r>
        <w:rPr>
          <w:color w:val="auto"/>
          <w:highlight w:val="none"/>
        </w:rPr>
        <w:t>回填质量应符合</w:t>
      </w:r>
      <w:r>
        <w:rPr>
          <w:rFonts w:hint="eastAsia"/>
          <w:color w:val="auto"/>
          <w:highlight w:val="none"/>
        </w:rPr>
        <w:t>下列规定</w:t>
      </w:r>
      <w:r>
        <w:rPr>
          <w:color w:val="auto"/>
          <w:highlight w:val="none"/>
        </w:rPr>
        <w:t>：</w:t>
      </w:r>
    </w:p>
    <w:p w14:paraId="7F8A029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回填时</w:t>
      </w:r>
      <w:r>
        <w:rPr>
          <w:rFonts w:hint="eastAsia" w:ascii="Times New Roman" w:hAnsi="Times New Roman" w:cs="Times New Roman"/>
          <w:color w:val="auto"/>
          <w:highlight w:val="none"/>
        </w:rPr>
        <w:t>，</w:t>
      </w:r>
      <w:r>
        <w:rPr>
          <w:rFonts w:ascii="Times New Roman" w:hAnsi="Times New Roman" w:cs="Times New Roman"/>
          <w:color w:val="auto"/>
          <w:highlight w:val="none"/>
        </w:rPr>
        <w:t>基坑不应有积水</w:t>
      </w:r>
      <w:r>
        <w:rPr>
          <w:rFonts w:hint="eastAsia" w:ascii="Times New Roman" w:hAnsi="Times New Roman" w:cs="Times New Roman"/>
          <w:color w:val="auto"/>
          <w:highlight w:val="none"/>
        </w:rPr>
        <w:t>。</w:t>
      </w:r>
      <w:r>
        <w:rPr>
          <w:rFonts w:ascii="Times New Roman" w:hAnsi="Times New Roman" w:cs="Times New Roman"/>
          <w:color w:val="auto"/>
          <w:highlight w:val="none"/>
        </w:rPr>
        <w:t>回填材料不得带水回填、不得含有石块、砖块</w:t>
      </w:r>
      <w:r>
        <w:rPr>
          <w:rFonts w:hint="eastAsia" w:ascii="Times New Roman" w:hAnsi="Times New Roman" w:cs="Times New Roman"/>
          <w:color w:val="auto"/>
          <w:highlight w:val="none"/>
          <w:lang w:eastAsia="zh-CN"/>
        </w:rPr>
        <w:t>及其他</w:t>
      </w:r>
      <w:r>
        <w:rPr>
          <w:rFonts w:ascii="Times New Roman" w:hAnsi="Times New Roman" w:cs="Times New Roman"/>
          <w:color w:val="auto"/>
          <w:highlight w:val="none"/>
        </w:rPr>
        <w:t>硬杂物</w:t>
      </w:r>
      <w:r>
        <w:rPr>
          <w:rFonts w:hint="eastAsia" w:ascii="Times New Roman" w:hAnsi="Times New Roman" w:cs="Times New Roman"/>
          <w:color w:val="auto"/>
          <w:highlight w:val="none"/>
        </w:rPr>
        <w:t>；</w:t>
      </w:r>
    </w:p>
    <w:p w14:paraId="6C92F110">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密实度</w:t>
      </w:r>
      <w:r>
        <w:rPr>
          <w:rFonts w:ascii="Times New Roman" w:hAnsi="Times New Roman" w:cs="Times New Roman"/>
          <w:color w:val="auto"/>
          <w:highlight w:val="none"/>
        </w:rPr>
        <w:t>符合设计要求。当设计无要求时，</w:t>
      </w:r>
      <w:r>
        <w:rPr>
          <w:rFonts w:hint="eastAsia" w:ascii="Times New Roman" w:hAnsi="Times New Roman" w:cs="Times New Roman"/>
          <w:color w:val="auto"/>
          <w:highlight w:val="none"/>
          <w:lang w:val="en-US" w:eastAsia="zh-CN"/>
        </w:rPr>
        <w:t>应按</w:t>
      </w:r>
      <w:r>
        <w:rPr>
          <w:rFonts w:ascii="Helvetica" w:hAnsi="Helvetica" w:eastAsia="Helvetica" w:cs="Helvetica"/>
          <w:i w:val="0"/>
          <w:iCs w:val="0"/>
          <w:caps w:val="0"/>
          <w:color w:val="333333"/>
          <w:spacing w:val="0"/>
          <w:sz w:val="21"/>
          <w:szCs w:val="21"/>
          <w:highlight w:val="none"/>
          <w:shd w:val="clear" w:fill="FFFFFF"/>
        </w:rPr>
        <w:t>现行行业标准《埋地塑料排水管道工程技术规程》</w:t>
      </w:r>
      <w:r>
        <w:rPr>
          <w:rFonts w:ascii="Times New Roman" w:hAnsi="Times New Roman" w:eastAsia="宋体" w:cs="Times New Roman"/>
          <w:bCs w:val="0"/>
          <w:color w:val="auto"/>
          <w:kern w:val="2"/>
          <w:sz w:val="21"/>
          <w:szCs w:val="22"/>
          <w:highlight w:val="none"/>
          <w:lang w:val="en-US" w:eastAsia="zh-CN" w:bidi="ar-SA"/>
        </w:rPr>
        <w:t>CJJ</w:t>
      </w:r>
      <w:r>
        <w:rPr>
          <w:rFonts w:hint="eastAsia" w:ascii="Times New Roman" w:hAnsi="Times New Roman" w:eastAsia="宋体" w:cs="Times New Roman"/>
          <w:bCs w:val="0"/>
          <w:color w:val="auto"/>
          <w:kern w:val="2"/>
          <w:sz w:val="21"/>
          <w:szCs w:val="22"/>
          <w:highlight w:val="none"/>
          <w:lang w:val="en-US" w:eastAsia="zh-CN" w:bidi="ar-SA"/>
        </w:rPr>
        <w:t xml:space="preserve"> </w:t>
      </w:r>
      <w:r>
        <w:rPr>
          <w:rFonts w:hint="default" w:ascii="Times New Roman" w:hAnsi="Times New Roman" w:eastAsia="宋体" w:cs="Times New Roman"/>
          <w:bCs w:val="0"/>
          <w:color w:val="auto"/>
          <w:kern w:val="2"/>
          <w:sz w:val="21"/>
          <w:szCs w:val="22"/>
          <w:highlight w:val="none"/>
          <w:lang w:val="en-US" w:eastAsia="zh-CN" w:bidi="ar-SA"/>
        </w:rPr>
        <w:t>143</w:t>
      </w:r>
      <w:r>
        <w:rPr>
          <w:rFonts w:hint="default" w:ascii="Helvetica" w:hAnsi="Helvetica" w:eastAsia="Helvetica" w:cs="Helvetica"/>
          <w:i w:val="0"/>
          <w:iCs w:val="0"/>
          <w:caps w:val="0"/>
          <w:color w:val="333333"/>
          <w:spacing w:val="0"/>
          <w:sz w:val="21"/>
          <w:szCs w:val="21"/>
          <w:highlight w:val="none"/>
          <w:shd w:val="clear" w:fill="FFFFFF"/>
        </w:rPr>
        <w:t>的有关规定执行</w:t>
      </w:r>
      <w:r>
        <w:rPr>
          <w:rFonts w:hint="eastAsia" w:ascii="Helvetica" w:hAnsi="Helvetica" w:cs="Helvetica"/>
          <w:i w:val="0"/>
          <w:iCs w:val="0"/>
          <w:caps w:val="0"/>
          <w:color w:val="333333"/>
          <w:spacing w:val="0"/>
          <w:sz w:val="21"/>
          <w:szCs w:val="21"/>
          <w:highlight w:val="none"/>
          <w:shd w:val="clear" w:fill="FFFFFF"/>
          <w:lang w:eastAsia="zh-CN"/>
        </w:rPr>
        <w:t>；</w:t>
      </w:r>
    </w:p>
    <w:p w14:paraId="5C36DD4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回填时检查井及管道无损伤、沉降、位移</w:t>
      </w:r>
      <w:r>
        <w:rPr>
          <w:rFonts w:hint="eastAsia" w:ascii="Times New Roman" w:hAnsi="Times New Roman" w:cs="Times New Roman"/>
          <w:color w:val="auto"/>
          <w:highlight w:val="none"/>
        </w:rPr>
        <w:t>。</w:t>
      </w:r>
    </w:p>
    <w:p w14:paraId="4267769F">
      <w:pPr>
        <w:pStyle w:val="3"/>
        <w:rPr>
          <w:color w:val="auto"/>
          <w:highlight w:val="none"/>
        </w:rPr>
      </w:pPr>
      <w:bookmarkStart w:id="279" w:name="_Toc12201"/>
      <w:bookmarkStart w:id="280" w:name="_Toc509496899"/>
      <w:bookmarkStart w:id="281" w:name="_Toc13344"/>
      <w:bookmarkStart w:id="282" w:name="_Toc4338"/>
      <w:bookmarkStart w:id="283" w:name="_Toc26092"/>
      <w:r>
        <w:rPr>
          <w:color w:val="auto"/>
          <w:highlight w:val="none"/>
        </w:rPr>
        <w:t>井盖及</w:t>
      </w:r>
      <w:r>
        <w:rPr>
          <w:rFonts w:hint="eastAsia"/>
          <w:color w:val="auto"/>
          <w:highlight w:val="none"/>
          <w:lang w:eastAsia="zh-CN"/>
        </w:rPr>
        <w:t>承压圈</w:t>
      </w:r>
      <w:r>
        <w:rPr>
          <w:color w:val="auto"/>
          <w:highlight w:val="none"/>
        </w:rPr>
        <w:t>安装质量验收</w:t>
      </w:r>
      <w:bookmarkEnd w:id="279"/>
      <w:bookmarkEnd w:id="280"/>
      <w:bookmarkEnd w:id="281"/>
      <w:bookmarkEnd w:id="282"/>
      <w:bookmarkEnd w:id="283"/>
    </w:p>
    <w:p w14:paraId="79873F9F">
      <w:pPr>
        <w:pStyle w:val="4"/>
        <w:rPr>
          <w:color w:val="auto"/>
          <w:highlight w:val="none"/>
        </w:rPr>
      </w:pPr>
      <w:r>
        <w:rPr>
          <w:color w:val="auto"/>
          <w:highlight w:val="none"/>
        </w:rPr>
        <w:t>井盖与</w:t>
      </w:r>
      <w:r>
        <w:rPr>
          <w:rFonts w:hint="eastAsia"/>
          <w:color w:val="auto"/>
          <w:highlight w:val="none"/>
          <w:lang w:eastAsia="zh-CN"/>
        </w:rPr>
        <w:t>承压圈</w:t>
      </w:r>
      <w:r>
        <w:rPr>
          <w:color w:val="auto"/>
          <w:highlight w:val="none"/>
        </w:rPr>
        <w:t>安装质量应符合</w:t>
      </w:r>
      <w:r>
        <w:rPr>
          <w:rFonts w:hint="eastAsia"/>
          <w:color w:val="auto"/>
          <w:highlight w:val="none"/>
        </w:rPr>
        <w:t>下列规定：</w:t>
      </w:r>
    </w:p>
    <w:p w14:paraId="54A09E2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井盖座顶面标高与道路路面标高一致</w:t>
      </w:r>
      <w:r>
        <w:rPr>
          <w:rFonts w:hint="eastAsia" w:ascii="Times New Roman" w:hAnsi="Times New Roman" w:cs="Times New Roman"/>
          <w:color w:val="auto"/>
          <w:highlight w:val="none"/>
        </w:rPr>
        <w:t>；</w:t>
      </w:r>
    </w:p>
    <w:p w14:paraId="30E07E36">
      <w:pPr>
        <w:ind w:firstLine="440"/>
        <w:textAlignment w:val="center"/>
        <w:rPr>
          <w:rFonts w:cs="Times New Roman"/>
          <w:color w:val="auto"/>
          <w:highlight w:val="none"/>
        </w:rPr>
      </w:pPr>
      <w:r>
        <w:rPr>
          <w:rFonts w:cs="Times New Roman"/>
          <w:color w:val="auto"/>
          <w:highlight w:val="none"/>
        </w:rPr>
        <w:t>检验方法：每防护盖座4点，用</w:t>
      </w:r>
      <w:r>
        <w:rPr>
          <w:rFonts w:cs="Times New Roman"/>
          <w:color w:val="auto"/>
          <w:kern w:val="0"/>
          <w:szCs w:val="21"/>
          <w:highlight w:val="none"/>
        </w:rPr>
        <w:t>水准仪测量</w:t>
      </w:r>
      <w:r>
        <w:rPr>
          <w:rFonts w:hint="eastAsia" w:cs="Times New Roman"/>
          <w:color w:val="auto"/>
          <w:kern w:val="0"/>
          <w:szCs w:val="21"/>
          <w:highlight w:val="none"/>
        </w:rPr>
        <w:t>。</w:t>
      </w:r>
    </w:p>
    <w:p w14:paraId="2F56A600">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垫层厚度</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标高偏差</w:t>
      </w:r>
      <w:r>
        <w:rPr>
          <w:rFonts w:hint="eastAsia" w:ascii="Times New Roman" w:hAnsi="Times New Roman" w:cs="Times New Roman"/>
          <w:color w:val="auto"/>
          <w:highlight w:val="none"/>
          <w:lang w:eastAsia="zh-CN"/>
        </w:rPr>
        <w:t>应符合要求</w:t>
      </w:r>
      <w:r>
        <w:rPr>
          <w:rFonts w:hint="eastAsia" w:ascii="Times New Roman" w:hAnsi="Times New Roman" w:cs="Times New Roman"/>
          <w:color w:val="auto"/>
          <w:highlight w:val="none"/>
        </w:rPr>
        <w:t>。</w:t>
      </w:r>
    </w:p>
    <w:p w14:paraId="2A2B134F">
      <w:pPr>
        <w:ind w:firstLine="440"/>
        <w:textAlignment w:val="center"/>
        <w:rPr>
          <w:rFonts w:cs="Times New Roman"/>
          <w:color w:val="auto"/>
          <w:highlight w:val="none"/>
        </w:rPr>
      </w:pPr>
      <w:r>
        <w:rPr>
          <w:rFonts w:cs="Times New Roman"/>
          <w:color w:val="auto"/>
          <w:highlight w:val="none"/>
        </w:rPr>
        <w:t>检查井内盖盖好，有橡胶圈密封</w:t>
      </w:r>
      <w:r>
        <w:rPr>
          <w:rFonts w:hint="eastAsia" w:cs="Times New Roman"/>
          <w:color w:val="auto"/>
          <w:highlight w:val="none"/>
        </w:rPr>
        <w:t>。</w:t>
      </w:r>
    </w:p>
    <w:p w14:paraId="4857A0CA">
      <w:pPr>
        <w:rPr>
          <w:color w:val="auto"/>
          <w:highlight w:val="none"/>
        </w:rPr>
      </w:pPr>
      <w:bookmarkStart w:id="284" w:name="_Toc409686998"/>
      <w:bookmarkStart w:id="285" w:name="_Toc432577109"/>
      <w:bookmarkStart w:id="286" w:name="_Toc438540548"/>
      <w:bookmarkStart w:id="287" w:name="_Toc422116777"/>
      <w:bookmarkStart w:id="288" w:name="_Toc402966986"/>
      <w:bookmarkStart w:id="289" w:name="_Toc403074688"/>
      <w:bookmarkStart w:id="290" w:name="_Toc409687608"/>
    </w:p>
    <w:p w14:paraId="64C04032">
      <w:pPr>
        <w:pStyle w:val="2"/>
        <w:rPr>
          <w:color w:val="auto"/>
          <w:highlight w:val="none"/>
        </w:rPr>
      </w:pPr>
      <w:bookmarkStart w:id="291" w:name="_Toc13024"/>
      <w:bookmarkStart w:id="292" w:name="_Toc23263"/>
      <w:bookmarkStart w:id="293" w:name="_Toc11458"/>
      <w:bookmarkStart w:id="294" w:name="_Toc509496900"/>
      <w:bookmarkStart w:id="295" w:name="_Toc3843"/>
      <w:r>
        <w:rPr>
          <w:color w:val="auto"/>
          <w:highlight w:val="none"/>
        </w:rPr>
        <w:t>维护保养</w:t>
      </w:r>
      <w:bookmarkEnd w:id="284"/>
      <w:bookmarkEnd w:id="285"/>
      <w:bookmarkEnd w:id="286"/>
      <w:bookmarkEnd w:id="287"/>
      <w:bookmarkEnd w:id="288"/>
      <w:bookmarkEnd w:id="289"/>
      <w:bookmarkEnd w:id="290"/>
      <w:bookmarkEnd w:id="291"/>
      <w:bookmarkEnd w:id="292"/>
      <w:bookmarkEnd w:id="293"/>
      <w:bookmarkEnd w:id="294"/>
      <w:bookmarkEnd w:id="295"/>
    </w:p>
    <w:p w14:paraId="3E6B9DB3">
      <w:pPr>
        <w:pStyle w:val="40"/>
        <w:numPr>
          <w:ilvl w:val="2"/>
          <w:numId w:val="4"/>
        </w:numPr>
        <w:ind w:firstLineChars="0"/>
        <w:rPr>
          <w:rFonts w:cs="Times New Roman"/>
          <w:color w:val="auto"/>
          <w:highlight w:val="none"/>
        </w:rPr>
      </w:pPr>
      <w:r>
        <w:rPr>
          <w:rFonts w:cs="Times New Roman"/>
          <w:color w:val="auto"/>
          <w:highlight w:val="none"/>
        </w:rPr>
        <w:t>实施维护保养时，在检查井周围应有醒目的警示用围栏（绳）。当临时占路维护作业时，一般道路围栏维护作业区域应大于5m。在快速道路上作业时，在作业现场迎车方向不小于100</w:t>
      </w:r>
      <w:r>
        <w:rPr>
          <w:rFonts w:hint="eastAsia" w:cs="Times New Roman"/>
          <w:color w:val="auto"/>
          <w:highlight w:val="none"/>
          <w:lang w:eastAsia="zh-CN"/>
        </w:rPr>
        <w:t>m处设置</w:t>
      </w:r>
      <w:r>
        <w:rPr>
          <w:rFonts w:cs="Times New Roman"/>
          <w:color w:val="auto"/>
          <w:highlight w:val="none"/>
        </w:rPr>
        <w:t>安全警示标志。</w:t>
      </w:r>
    </w:p>
    <w:p w14:paraId="418DA635">
      <w:pPr>
        <w:pStyle w:val="40"/>
        <w:numPr>
          <w:ilvl w:val="2"/>
          <w:numId w:val="4"/>
        </w:numPr>
        <w:ind w:firstLineChars="0"/>
        <w:rPr>
          <w:rFonts w:cs="Times New Roman"/>
          <w:color w:val="auto"/>
          <w:highlight w:val="none"/>
        </w:rPr>
      </w:pPr>
      <w:r>
        <w:rPr>
          <w:rFonts w:cs="Times New Roman"/>
          <w:color w:val="auto"/>
          <w:highlight w:val="none"/>
        </w:rPr>
        <w:t>防坠落装置在修理、更换时，应设置明显警告标志，警示上方的作业人员不应进入由此安全网保护的区域。</w:t>
      </w:r>
    </w:p>
    <w:p w14:paraId="722E1259">
      <w:pPr>
        <w:pStyle w:val="40"/>
        <w:numPr>
          <w:ilvl w:val="2"/>
          <w:numId w:val="4"/>
        </w:numPr>
        <w:ind w:firstLineChars="0"/>
        <w:rPr>
          <w:rFonts w:cs="Times New Roman"/>
          <w:color w:val="auto"/>
          <w:highlight w:val="none"/>
        </w:rPr>
      </w:pPr>
      <w:r>
        <w:rPr>
          <w:rFonts w:hint="eastAsia" w:cs="Times New Roman"/>
          <w:color w:val="auto"/>
          <w:highlight w:val="none"/>
        </w:rPr>
        <w:t>检查井的检测及清淤作业宜采用机械作业方法，并应严格控制人员进入井下作业。</w:t>
      </w:r>
    </w:p>
    <w:p w14:paraId="6C82CB07">
      <w:pPr>
        <w:pStyle w:val="40"/>
        <w:numPr>
          <w:ilvl w:val="2"/>
          <w:numId w:val="4"/>
        </w:numPr>
        <w:ind w:firstLineChars="0"/>
        <w:rPr>
          <w:rFonts w:cs="Times New Roman"/>
          <w:color w:val="auto"/>
          <w:highlight w:val="none"/>
        </w:rPr>
      </w:pPr>
      <w:r>
        <w:rPr>
          <w:rFonts w:hint="eastAsia" w:cs="Times New Roman"/>
          <w:color w:val="auto"/>
          <w:highlight w:val="none"/>
        </w:rPr>
        <w:t>检查井的检测方法应符合现行行业标准《城镇排水管道检测与评估技术</w:t>
      </w:r>
      <w:r>
        <w:rPr>
          <w:rFonts w:hint="eastAsia" w:cs="Times New Roman"/>
          <w:color w:val="auto"/>
          <w:highlight w:val="none"/>
          <w:lang w:eastAsia="zh-CN"/>
        </w:rPr>
        <w:t>标准</w:t>
      </w:r>
      <w:r>
        <w:rPr>
          <w:rFonts w:hint="eastAsia" w:cs="Times New Roman"/>
          <w:color w:val="auto"/>
          <w:highlight w:val="none"/>
        </w:rPr>
        <w:t>》</w:t>
      </w:r>
      <w:r>
        <w:rPr>
          <w:rFonts w:cs="Times New Roman"/>
          <w:color w:val="auto"/>
          <w:highlight w:val="none"/>
        </w:rPr>
        <w:t>CJJ 181的有关规定。</w:t>
      </w:r>
    </w:p>
    <w:p w14:paraId="70B3BE8E">
      <w:pPr>
        <w:pStyle w:val="40"/>
        <w:numPr>
          <w:ilvl w:val="2"/>
          <w:numId w:val="4"/>
        </w:numPr>
        <w:ind w:firstLineChars="0"/>
        <w:rPr>
          <w:rFonts w:cs="Times New Roman"/>
          <w:color w:val="auto"/>
          <w:highlight w:val="none"/>
        </w:rPr>
      </w:pPr>
      <w:r>
        <w:rPr>
          <w:rFonts w:hint="eastAsia" w:cs="Times New Roman"/>
          <w:color w:val="auto"/>
          <w:highlight w:val="none"/>
        </w:rPr>
        <w:t>下井作业前，维护作业单位必须检测管道内有害气体。井下有害气体浓度必须符合《排水管道维护安全技术</w:t>
      </w:r>
      <w:r>
        <w:rPr>
          <w:rFonts w:hint="eastAsia" w:cs="Times New Roman"/>
          <w:color w:val="auto"/>
          <w:highlight w:val="none"/>
          <w:lang w:eastAsia="zh-CN"/>
        </w:rPr>
        <w:t>标准</w:t>
      </w:r>
      <w:r>
        <w:rPr>
          <w:rFonts w:hint="eastAsia" w:cs="Times New Roman"/>
          <w:color w:val="auto"/>
          <w:highlight w:val="none"/>
        </w:rPr>
        <w:t>》CJJ 6中5.3节有关规定。</w:t>
      </w:r>
    </w:p>
    <w:p w14:paraId="3AA246E5">
      <w:pPr>
        <w:pStyle w:val="40"/>
        <w:numPr>
          <w:ilvl w:val="2"/>
          <w:numId w:val="4"/>
        </w:numPr>
        <w:ind w:firstLineChars="0"/>
        <w:rPr>
          <w:rFonts w:cs="Times New Roman"/>
          <w:color w:val="auto"/>
          <w:highlight w:val="none"/>
        </w:rPr>
      </w:pPr>
      <w:r>
        <w:rPr>
          <w:rFonts w:cs="Times New Roman"/>
          <w:color w:val="auto"/>
          <w:highlight w:val="none"/>
        </w:rPr>
        <w:t>管道清通应采用专用疏通机械实施清通。</w:t>
      </w:r>
    </w:p>
    <w:p w14:paraId="7E869C06">
      <w:pPr>
        <w:pStyle w:val="40"/>
        <w:numPr>
          <w:ilvl w:val="2"/>
          <w:numId w:val="4"/>
        </w:numPr>
        <w:ind w:firstLineChars="0"/>
        <w:rPr>
          <w:rFonts w:cs="Times New Roman"/>
          <w:color w:val="auto"/>
          <w:highlight w:val="none"/>
        </w:rPr>
      </w:pPr>
      <w:r>
        <w:rPr>
          <w:rFonts w:cs="Times New Roman"/>
          <w:color w:val="auto"/>
          <w:highlight w:val="none"/>
        </w:rPr>
        <w:t>雨水检查井内的积泥、砂，宜采用机械吸泥工具清理。如采用人工清理时，应采用专用清挖工具。</w:t>
      </w:r>
    </w:p>
    <w:p w14:paraId="0D1C9469">
      <w:pPr>
        <w:pStyle w:val="40"/>
        <w:numPr>
          <w:ilvl w:val="2"/>
          <w:numId w:val="4"/>
        </w:numPr>
        <w:ind w:firstLineChars="0"/>
        <w:rPr>
          <w:rFonts w:cs="Times New Roman"/>
          <w:color w:val="auto"/>
          <w:highlight w:val="none"/>
        </w:rPr>
      </w:pPr>
      <w:r>
        <w:rPr>
          <w:rFonts w:cs="Times New Roman"/>
          <w:color w:val="auto"/>
          <w:highlight w:val="none"/>
        </w:rPr>
        <w:t>实施维护保养后，应按</w:t>
      </w:r>
      <w:r>
        <w:rPr>
          <w:rFonts w:hint="eastAsia" w:cs="Times New Roman"/>
          <w:color w:val="auto"/>
          <w:highlight w:val="none"/>
        </w:rPr>
        <w:t>原状恢复防坠落装置，并</w:t>
      </w:r>
      <w:r>
        <w:rPr>
          <w:rFonts w:cs="Times New Roman"/>
          <w:color w:val="auto"/>
          <w:highlight w:val="none"/>
        </w:rPr>
        <w:t>盖好井盖。</w:t>
      </w:r>
    </w:p>
    <w:p w14:paraId="1C7627EF">
      <w:pPr>
        <w:pStyle w:val="40"/>
        <w:numPr>
          <w:ilvl w:val="2"/>
          <w:numId w:val="4"/>
        </w:numPr>
        <w:ind w:firstLineChars="0"/>
        <w:rPr>
          <w:rFonts w:cs="Times New Roman"/>
          <w:color w:val="auto"/>
          <w:highlight w:val="none"/>
        </w:rPr>
      </w:pPr>
      <w:r>
        <w:rPr>
          <w:rFonts w:cs="Times New Roman"/>
          <w:color w:val="auto"/>
          <w:highlight w:val="none"/>
        </w:rPr>
        <w:t>检查井井盖受外部原因而损坏或遗失，应按原种类规格及时更换和</w:t>
      </w:r>
      <w:r>
        <w:rPr>
          <w:rFonts w:hint="eastAsia" w:cs="Times New Roman"/>
          <w:color w:val="auto"/>
          <w:highlight w:val="none"/>
          <w:lang w:eastAsia="zh-CN"/>
        </w:rPr>
        <w:t>补齐</w:t>
      </w:r>
      <w:r>
        <w:rPr>
          <w:rFonts w:cs="Times New Roman"/>
          <w:color w:val="auto"/>
          <w:highlight w:val="none"/>
        </w:rPr>
        <w:t>。</w:t>
      </w:r>
    </w:p>
    <w:p w14:paraId="7BE6C09B">
      <w:pPr>
        <w:ind w:firstLine="440"/>
        <w:textAlignment w:val="center"/>
        <w:rPr>
          <w:rFonts w:cs="Times New Roman"/>
          <w:color w:val="auto"/>
          <w:highlight w:val="none"/>
        </w:rPr>
      </w:pPr>
      <w:r>
        <w:rPr>
          <w:rFonts w:cs="Times New Roman"/>
          <w:color w:val="auto"/>
          <w:kern w:val="0"/>
          <w:highlight w:val="none"/>
        </w:rPr>
        <w:br w:type="page"/>
      </w:r>
    </w:p>
    <w:p w14:paraId="5E77F0C5">
      <w:pPr>
        <w:pStyle w:val="2"/>
        <w:numPr>
          <w:ilvl w:val="0"/>
          <w:numId w:val="5"/>
        </w:numPr>
        <w:rPr>
          <w:color w:val="auto"/>
          <w:highlight w:val="none"/>
        </w:rPr>
      </w:pPr>
      <w:bookmarkStart w:id="296" w:name="_Toc30267"/>
      <w:bookmarkStart w:id="297" w:name="_Toc17106"/>
      <w:bookmarkStart w:id="298" w:name="_Toc509496901"/>
      <w:bookmarkStart w:id="299" w:name="_Toc14264"/>
      <w:bookmarkStart w:id="300" w:name="_Toc438540549"/>
      <w:bookmarkStart w:id="301" w:name="_Toc14263"/>
      <w:r>
        <w:rPr>
          <w:color w:val="auto"/>
          <w:highlight w:val="none"/>
        </w:rPr>
        <w:t>检查井类别及</w:t>
      </w:r>
      <w:r>
        <w:rPr>
          <w:rFonts w:hint="eastAsia"/>
          <w:color w:val="auto"/>
          <w:highlight w:val="none"/>
        </w:rPr>
        <w:t>连接管件</w:t>
      </w:r>
      <w:r>
        <w:rPr>
          <w:color w:val="auto"/>
          <w:highlight w:val="none"/>
        </w:rPr>
        <w:t>构造</w:t>
      </w:r>
      <w:bookmarkEnd w:id="296"/>
      <w:bookmarkEnd w:id="297"/>
      <w:bookmarkEnd w:id="298"/>
      <w:bookmarkEnd w:id="299"/>
      <w:bookmarkEnd w:id="300"/>
      <w:bookmarkEnd w:id="301"/>
    </w:p>
    <w:p w14:paraId="3A5C9626">
      <w:pPr>
        <w:pStyle w:val="3"/>
        <w:numPr>
          <w:ilvl w:val="1"/>
          <w:numId w:val="5"/>
        </w:numPr>
        <w:rPr>
          <w:color w:val="auto"/>
          <w:highlight w:val="none"/>
        </w:rPr>
      </w:pPr>
      <w:bookmarkStart w:id="302" w:name="_Toc23451"/>
      <w:bookmarkStart w:id="303" w:name="_Toc509496902"/>
      <w:bookmarkStart w:id="304" w:name="_Toc28382"/>
      <w:bookmarkStart w:id="305" w:name="_Toc432577114"/>
      <w:bookmarkStart w:id="306" w:name="_Toc12456"/>
      <w:bookmarkStart w:id="307" w:name="_Toc438540550"/>
      <w:bookmarkStart w:id="308" w:name="_Toc8517"/>
      <w:r>
        <w:rPr>
          <w:color w:val="auto"/>
          <w:highlight w:val="none"/>
        </w:rPr>
        <w:t>检查井类别</w:t>
      </w:r>
      <w:bookmarkEnd w:id="302"/>
      <w:bookmarkEnd w:id="303"/>
      <w:bookmarkEnd w:id="304"/>
      <w:bookmarkEnd w:id="305"/>
      <w:bookmarkEnd w:id="306"/>
      <w:bookmarkEnd w:id="307"/>
      <w:bookmarkEnd w:id="308"/>
    </w:p>
    <w:p w14:paraId="0CF90ED1">
      <w:pPr>
        <w:pStyle w:val="4"/>
        <w:numPr>
          <w:ilvl w:val="2"/>
          <w:numId w:val="5"/>
        </w:numPr>
        <w:rPr>
          <w:color w:val="auto"/>
          <w:highlight w:val="none"/>
        </w:rPr>
      </w:pPr>
      <w:r>
        <w:rPr>
          <w:color w:val="auto"/>
          <w:highlight w:val="none"/>
        </w:rPr>
        <w:t>检查井的种类及构造</w:t>
      </w:r>
    </w:p>
    <w:p w14:paraId="05917AE2">
      <w:pPr>
        <w:ind w:firstLine="420" w:firstLineChars="200"/>
        <w:rPr>
          <w:rFonts w:hint="eastAsia" w:eastAsia="宋体" w:cs="Times New Roman"/>
          <w:color w:val="auto"/>
          <w:szCs w:val="21"/>
          <w:highlight w:val="none"/>
          <w:lang w:eastAsia="zh-CN"/>
        </w:rPr>
      </w:pPr>
      <w:r>
        <w:rPr>
          <w:rFonts w:cs="Times New Roman"/>
          <w:color w:val="auto"/>
          <w:szCs w:val="21"/>
          <w:highlight w:val="none"/>
        </w:rPr>
        <w:t>检查井的构造图见图A.1.1-1～A.1.1-8</w:t>
      </w:r>
      <w:r>
        <w:rPr>
          <w:rFonts w:hint="eastAsia" w:cs="Times New Roman"/>
          <w:color w:val="auto"/>
          <w:szCs w:val="21"/>
          <w:highlight w:val="none"/>
          <w:lang w:eastAsia="zh-CN"/>
        </w:rPr>
        <w:t>。</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9"/>
        <w:gridCol w:w="2993"/>
      </w:tblGrid>
      <w:tr w14:paraId="5A7B6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8" w:hRule="atLeast"/>
        </w:trPr>
        <w:tc>
          <w:tcPr>
            <w:tcW w:w="2567" w:type="pct"/>
          </w:tcPr>
          <w:p w14:paraId="3923F1D0">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521460" cy="1939925"/>
                  <wp:effectExtent l="0" t="0" r="2540" b="3175"/>
                  <wp:docPr id="33" name="图片 33" descr="C:\Users\Administrator\Desktop\4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465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21821" cy="1940400"/>
                          </a:xfrm>
                          <a:prstGeom prst="rect">
                            <a:avLst/>
                          </a:prstGeom>
                          <a:noFill/>
                          <a:ln>
                            <a:noFill/>
                          </a:ln>
                        </pic:spPr>
                      </pic:pic>
                    </a:graphicData>
                  </a:graphic>
                </wp:inline>
              </w:drawing>
            </w:r>
          </w:p>
          <w:tbl>
            <w:tblPr>
              <w:tblStyle w:val="30"/>
              <w:tblW w:w="29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4"/>
              <w:gridCol w:w="1591"/>
            </w:tblGrid>
            <w:tr w14:paraId="734BD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1364" w:type="dxa"/>
                </w:tcPr>
                <w:p w14:paraId="33009DDE">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591" w:type="dxa"/>
                </w:tcPr>
                <w:p w14:paraId="39B5174E">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6E89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3F117EA3">
                  <w:pPr>
                    <w:textAlignment w:val="center"/>
                    <w:rPr>
                      <w:rFonts w:cs="Times New Roman"/>
                      <w:color w:val="auto"/>
                      <w:w w:val="90"/>
                      <w:sz w:val="18"/>
                      <w:szCs w:val="18"/>
                      <w:highlight w:val="none"/>
                    </w:rPr>
                  </w:pPr>
                  <w:r>
                    <w:rPr>
                      <w:rFonts w:cs="Times New Roman"/>
                      <w:color w:val="auto"/>
                      <w:w w:val="90"/>
                      <w:sz w:val="18"/>
                      <w:szCs w:val="18"/>
                      <w:highlight w:val="none"/>
                    </w:rPr>
                    <w:t>3—防护盖座</w:t>
                  </w:r>
                </w:p>
              </w:tc>
              <w:tc>
                <w:tcPr>
                  <w:tcW w:w="1591" w:type="dxa"/>
                </w:tcPr>
                <w:p w14:paraId="1D33FD52">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71E5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3F0545D4">
                  <w:pPr>
                    <w:textAlignment w:val="center"/>
                    <w:rPr>
                      <w:rFonts w:cs="Times New Roman"/>
                      <w:color w:val="auto"/>
                      <w:w w:val="90"/>
                      <w:sz w:val="18"/>
                      <w:szCs w:val="18"/>
                      <w:highlight w:val="none"/>
                    </w:rPr>
                  </w:pPr>
                  <w:r>
                    <w:rPr>
                      <w:rFonts w:cs="Times New Roman"/>
                      <w:color w:val="auto"/>
                      <w:w w:val="90"/>
                      <w:sz w:val="18"/>
                      <w:szCs w:val="18"/>
                      <w:highlight w:val="none"/>
                    </w:rPr>
                    <w:t>5—混凝土垫层</w:t>
                  </w:r>
                </w:p>
              </w:tc>
              <w:tc>
                <w:tcPr>
                  <w:tcW w:w="1591" w:type="dxa"/>
                </w:tcPr>
                <w:p w14:paraId="4854A25E">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08046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1809DA82">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591" w:type="dxa"/>
                </w:tcPr>
                <w:p w14:paraId="4D105E74">
                  <w:pPr>
                    <w:textAlignment w:val="center"/>
                    <w:rPr>
                      <w:rFonts w:cs="Times New Roman"/>
                      <w:color w:val="auto"/>
                      <w:w w:val="90"/>
                      <w:sz w:val="18"/>
                      <w:szCs w:val="18"/>
                      <w:highlight w:val="none"/>
                    </w:rPr>
                  </w:pPr>
                  <w:r>
                    <w:rPr>
                      <w:rFonts w:cs="Times New Roman"/>
                      <w:color w:val="auto"/>
                      <w:w w:val="90"/>
                      <w:sz w:val="18"/>
                      <w:szCs w:val="18"/>
                      <w:highlight w:val="none"/>
                    </w:rPr>
                    <w:t>8—井筒</w:t>
                  </w:r>
                </w:p>
              </w:tc>
            </w:tr>
            <w:tr w14:paraId="2B42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2D20F57C">
                  <w:pPr>
                    <w:textAlignment w:val="center"/>
                    <w:rPr>
                      <w:rFonts w:hint="eastAsia" w:eastAsia="宋体" w:cs="Times New Roman"/>
                      <w:color w:val="auto"/>
                      <w:w w:val="90"/>
                      <w:sz w:val="18"/>
                      <w:szCs w:val="18"/>
                      <w:highlight w:val="none"/>
                      <w:lang w:eastAsia="zh-CN"/>
                    </w:rPr>
                  </w:pPr>
                  <w:r>
                    <w:rPr>
                      <w:rFonts w:hint="eastAsia" w:cs="Times New Roman"/>
                      <w:color w:val="auto"/>
                      <w:w w:val="90"/>
                      <w:sz w:val="18"/>
                      <w:szCs w:val="18"/>
                      <w:highlight w:val="none"/>
                    </w:rPr>
                    <w:t>9</w:t>
                  </w:r>
                  <w:r>
                    <w:rPr>
                      <w:rFonts w:cs="Times New Roman"/>
                      <w:color w:val="auto"/>
                      <w:w w:val="90"/>
                      <w:sz w:val="18"/>
                      <w:szCs w:val="18"/>
                      <w:highlight w:val="none"/>
                    </w:rPr>
                    <w:t>—</w:t>
                  </w:r>
                  <w:r>
                    <w:rPr>
                      <w:rFonts w:hint="eastAsia" w:cs="Times New Roman"/>
                      <w:color w:val="auto"/>
                      <w:w w:val="90"/>
                      <w:sz w:val="18"/>
                      <w:szCs w:val="18"/>
                      <w:highlight w:val="none"/>
                      <w:lang w:eastAsia="zh-CN"/>
                    </w:rPr>
                    <w:t>马鞍接头</w:t>
                  </w:r>
                </w:p>
              </w:tc>
              <w:tc>
                <w:tcPr>
                  <w:tcW w:w="1591" w:type="dxa"/>
                </w:tcPr>
                <w:p w14:paraId="64765908">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1</w:t>
                  </w:r>
                  <w:r>
                    <w:rPr>
                      <w:rFonts w:hint="eastAsia" w:cs="Times New Roman"/>
                      <w:color w:val="auto"/>
                      <w:w w:val="90"/>
                      <w:sz w:val="18"/>
                      <w:szCs w:val="18"/>
                      <w:highlight w:val="none"/>
                    </w:rPr>
                    <w:t>0</w:t>
                  </w:r>
                  <w:r>
                    <w:rPr>
                      <w:rFonts w:cs="Times New Roman"/>
                      <w:color w:val="auto"/>
                      <w:w w:val="90"/>
                      <w:sz w:val="18"/>
                      <w:szCs w:val="18"/>
                      <w:highlight w:val="none"/>
                    </w:rPr>
                    <w:t>—</w:t>
                  </w:r>
                  <w:r>
                    <w:rPr>
                      <w:rFonts w:hint="eastAsia" w:cs="Times New Roman"/>
                      <w:color w:val="auto"/>
                      <w:w w:val="90"/>
                      <w:sz w:val="18"/>
                      <w:szCs w:val="18"/>
                      <w:highlight w:val="none"/>
                      <w:lang w:eastAsia="zh-CN"/>
                    </w:rPr>
                    <w:t>井座</w:t>
                  </w:r>
                </w:p>
              </w:tc>
            </w:tr>
          </w:tbl>
          <w:p w14:paraId="2EE5D474">
            <w:pPr>
              <w:textAlignment w:val="center"/>
              <w:rPr>
                <w:rFonts w:cs="Times New Roman"/>
                <w:color w:val="auto"/>
                <w:w w:val="90"/>
                <w:sz w:val="18"/>
                <w:szCs w:val="18"/>
                <w:highlight w:val="none"/>
              </w:rPr>
            </w:pPr>
          </w:p>
        </w:tc>
        <w:tc>
          <w:tcPr>
            <w:tcW w:w="2433" w:type="pct"/>
          </w:tcPr>
          <w:p w14:paraId="42143531">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463675" cy="1939925"/>
                  <wp:effectExtent l="0" t="0" r="3175" b="3175"/>
                  <wp:docPr id="34" name="图片 34" descr="C:\Users\Administrator\Desktop\4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465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64008" cy="1940400"/>
                          </a:xfrm>
                          <a:prstGeom prst="rect">
                            <a:avLst/>
                          </a:prstGeom>
                          <a:noFill/>
                          <a:ln>
                            <a:noFill/>
                          </a:ln>
                        </pic:spPr>
                      </pic:pic>
                    </a:graphicData>
                  </a:graphic>
                </wp:inline>
              </w:drawing>
            </w:r>
          </w:p>
          <w:tbl>
            <w:tblPr>
              <w:tblStyle w:val="30"/>
              <w:tblW w:w="31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503"/>
              <w:gridCol w:w="1617"/>
            </w:tblGrid>
            <w:tr w14:paraId="1782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1500" w:type="dxa"/>
                </w:tcPr>
                <w:p w14:paraId="1C49647B">
                  <w:pPr>
                    <w:textAlignment w:val="center"/>
                    <w:rPr>
                      <w:rFonts w:cs="Times New Roman"/>
                      <w:color w:val="auto"/>
                      <w:w w:val="90"/>
                      <w:sz w:val="18"/>
                      <w:szCs w:val="18"/>
                      <w:highlight w:val="none"/>
                    </w:rPr>
                  </w:pPr>
                  <w:r>
                    <w:rPr>
                      <w:rFonts w:cs="Times New Roman"/>
                      <w:color w:val="auto"/>
                      <w:w w:val="90"/>
                      <w:sz w:val="18"/>
                      <w:szCs w:val="18"/>
                      <w:highlight w:val="none"/>
                    </w:rPr>
                    <w:t>1—路面（非机动车）</w:t>
                  </w:r>
                </w:p>
              </w:tc>
              <w:tc>
                <w:tcPr>
                  <w:tcW w:w="1614" w:type="dxa"/>
                </w:tcPr>
                <w:p w14:paraId="46A087B1">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19842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500" w:type="dxa"/>
                </w:tcPr>
                <w:p w14:paraId="0301627C">
                  <w:pPr>
                    <w:textAlignment w:val="center"/>
                    <w:rPr>
                      <w:rFonts w:cs="Times New Roman"/>
                      <w:color w:val="auto"/>
                      <w:w w:val="90"/>
                      <w:sz w:val="18"/>
                      <w:szCs w:val="18"/>
                      <w:highlight w:val="none"/>
                    </w:rPr>
                  </w:pPr>
                  <w:r>
                    <w:rPr>
                      <w:rFonts w:cs="Times New Roman"/>
                      <w:color w:val="auto"/>
                      <w:w w:val="90"/>
                      <w:sz w:val="18"/>
                      <w:szCs w:val="18"/>
                      <w:highlight w:val="none"/>
                    </w:rPr>
                    <w:t>3—盖座</w:t>
                  </w:r>
                </w:p>
              </w:tc>
              <w:tc>
                <w:tcPr>
                  <w:tcW w:w="1614" w:type="dxa"/>
                </w:tcPr>
                <w:p w14:paraId="672BE1D9">
                  <w:pPr>
                    <w:textAlignment w:val="center"/>
                    <w:rPr>
                      <w:rFonts w:cs="Times New Roman"/>
                      <w:color w:val="auto"/>
                      <w:w w:val="90"/>
                      <w:sz w:val="18"/>
                      <w:szCs w:val="18"/>
                      <w:highlight w:val="none"/>
                    </w:rPr>
                  </w:pPr>
                  <w:r>
                    <w:rPr>
                      <w:rFonts w:cs="Times New Roman"/>
                      <w:color w:val="auto"/>
                      <w:w w:val="90"/>
                      <w:sz w:val="18"/>
                      <w:szCs w:val="18"/>
                      <w:highlight w:val="none"/>
                    </w:rPr>
                    <w:t>4—井筒</w:t>
                  </w:r>
                </w:p>
              </w:tc>
            </w:tr>
            <w:tr w14:paraId="29D5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500" w:type="dxa"/>
                </w:tcPr>
                <w:p w14:paraId="7D06B412">
                  <w:pPr>
                    <w:textAlignment w:val="center"/>
                    <w:rPr>
                      <w:rFonts w:cs="Times New Roman"/>
                      <w:color w:val="auto"/>
                      <w:w w:val="90"/>
                      <w:sz w:val="18"/>
                      <w:szCs w:val="18"/>
                      <w:highlight w:val="none"/>
                    </w:rPr>
                  </w:pPr>
                  <w:r>
                    <w:rPr>
                      <w:rFonts w:cs="Times New Roman"/>
                      <w:color w:val="auto"/>
                      <w:w w:val="90"/>
                      <w:sz w:val="18"/>
                      <w:szCs w:val="18"/>
                      <w:highlight w:val="none"/>
                    </w:rPr>
                    <w:t>5—井筒接管件</w:t>
                  </w:r>
                </w:p>
              </w:tc>
              <w:tc>
                <w:tcPr>
                  <w:tcW w:w="1614" w:type="dxa"/>
                </w:tcPr>
                <w:p w14:paraId="0536FEB1">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6—</w:t>
                  </w:r>
                  <w:r>
                    <w:rPr>
                      <w:rFonts w:hint="eastAsia" w:cs="Times New Roman"/>
                      <w:color w:val="auto"/>
                      <w:w w:val="90"/>
                      <w:sz w:val="18"/>
                      <w:szCs w:val="18"/>
                      <w:highlight w:val="none"/>
                      <w:lang w:eastAsia="zh-CN"/>
                    </w:rPr>
                    <w:t>井座</w:t>
                  </w:r>
                </w:p>
              </w:tc>
            </w:tr>
          </w:tbl>
          <w:p w14:paraId="015CA6E5">
            <w:pPr>
              <w:textAlignment w:val="center"/>
              <w:rPr>
                <w:rFonts w:cs="Times New Roman"/>
                <w:color w:val="auto"/>
                <w:w w:val="90"/>
                <w:sz w:val="18"/>
                <w:szCs w:val="18"/>
                <w:highlight w:val="none"/>
              </w:rPr>
            </w:pPr>
          </w:p>
        </w:tc>
      </w:tr>
      <w:tr w14:paraId="66E4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2567" w:type="pct"/>
          </w:tcPr>
          <w:p w14:paraId="4A1EE4C6">
            <w:pPr>
              <w:jc w:val="center"/>
              <w:rPr>
                <w:rFonts w:eastAsia="黑体" w:cs="Times New Roman"/>
                <w:color w:val="auto"/>
                <w:w w:val="90"/>
                <w:sz w:val="18"/>
                <w:szCs w:val="18"/>
                <w:highlight w:val="none"/>
              </w:rPr>
            </w:pPr>
            <w:r>
              <w:rPr>
                <w:rFonts w:eastAsia="黑体" w:cs="Times New Roman"/>
                <w:color w:val="auto"/>
                <w:w w:val="90"/>
                <w:sz w:val="18"/>
                <w:szCs w:val="18"/>
                <w:highlight w:val="none"/>
              </w:rPr>
              <w:t>图A.1.1-1分离式直壁检查井(FL-ZB)</w:t>
            </w:r>
          </w:p>
        </w:tc>
        <w:tc>
          <w:tcPr>
            <w:tcW w:w="2433" w:type="pct"/>
          </w:tcPr>
          <w:p w14:paraId="1E3B6024">
            <w:pPr>
              <w:jc w:val="center"/>
              <w:rPr>
                <w:rFonts w:eastAsia="黑体" w:cs="Times New Roman"/>
                <w:color w:val="auto"/>
                <w:w w:val="90"/>
                <w:sz w:val="18"/>
                <w:szCs w:val="18"/>
                <w:highlight w:val="none"/>
              </w:rPr>
            </w:pPr>
            <w:r>
              <w:rPr>
                <w:rFonts w:eastAsia="黑体" w:cs="Times New Roman"/>
                <w:color w:val="auto"/>
                <w:w w:val="90"/>
                <w:sz w:val="18"/>
                <w:szCs w:val="18"/>
                <w:highlight w:val="none"/>
              </w:rPr>
              <w:t>图A.1.1-2非分离式直壁检查井(FF-ZB)</w:t>
            </w:r>
          </w:p>
        </w:tc>
      </w:tr>
      <w:tr w14:paraId="6875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2567" w:type="pct"/>
          </w:tcPr>
          <w:p w14:paraId="5410A241">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1565" cy="1583690"/>
                  <wp:effectExtent l="0" t="0" r="0" b="0"/>
                  <wp:docPr id="35" name="图片 35" descr="C:\Users\Administrator\Desktop\4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465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91627" cy="1584000"/>
                          </a:xfrm>
                          <a:prstGeom prst="rect">
                            <a:avLst/>
                          </a:prstGeom>
                          <a:noFill/>
                          <a:ln>
                            <a:noFill/>
                          </a:ln>
                        </pic:spPr>
                      </pic:pic>
                    </a:graphicData>
                  </a:graphic>
                </wp:inline>
              </w:drawing>
            </w:r>
          </w:p>
          <w:tbl>
            <w:tblPr>
              <w:tblStyle w:val="30"/>
              <w:tblW w:w="34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5"/>
              <w:gridCol w:w="1725"/>
            </w:tblGrid>
            <w:tr w14:paraId="0314F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1D2D85AF">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725" w:type="dxa"/>
                </w:tcPr>
                <w:p w14:paraId="766E5DE4">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1AB8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55CBA9B0">
                  <w:pPr>
                    <w:textAlignment w:val="center"/>
                    <w:rPr>
                      <w:rFonts w:cs="Times New Roman"/>
                      <w:color w:val="auto"/>
                      <w:w w:val="90"/>
                      <w:sz w:val="18"/>
                      <w:szCs w:val="18"/>
                      <w:highlight w:val="none"/>
                    </w:rPr>
                  </w:pPr>
                  <w:r>
                    <w:rPr>
                      <w:rFonts w:cs="Times New Roman"/>
                      <w:color w:val="auto"/>
                      <w:w w:val="90"/>
                      <w:sz w:val="18"/>
                      <w:szCs w:val="18"/>
                      <w:highlight w:val="none"/>
                    </w:rPr>
                    <w:t>3—防护盖座</w:t>
                  </w:r>
                </w:p>
              </w:tc>
              <w:tc>
                <w:tcPr>
                  <w:tcW w:w="1725" w:type="dxa"/>
                </w:tcPr>
                <w:p w14:paraId="01399FE8">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0D4B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2956CEC8">
                  <w:pPr>
                    <w:textAlignment w:val="center"/>
                    <w:rPr>
                      <w:rFonts w:cs="Times New Roman"/>
                      <w:color w:val="auto"/>
                      <w:w w:val="90"/>
                      <w:sz w:val="18"/>
                      <w:szCs w:val="18"/>
                      <w:highlight w:val="none"/>
                    </w:rPr>
                  </w:pPr>
                  <w:r>
                    <w:rPr>
                      <w:rFonts w:cs="Times New Roman"/>
                      <w:color w:val="auto"/>
                      <w:w w:val="90"/>
                      <w:sz w:val="18"/>
                      <w:szCs w:val="18"/>
                      <w:highlight w:val="none"/>
                    </w:rPr>
                    <w:t>5—混凝土层</w:t>
                  </w:r>
                </w:p>
              </w:tc>
              <w:tc>
                <w:tcPr>
                  <w:tcW w:w="1725" w:type="dxa"/>
                </w:tcPr>
                <w:p w14:paraId="02478878">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7ADA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12A8C756">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725" w:type="dxa"/>
                </w:tcPr>
                <w:p w14:paraId="6FF3E664">
                  <w:pPr>
                    <w:textAlignment w:val="center"/>
                    <w:rPr>
                      <w:rFonts w:cs="Times New Roman"/>
                      <w:color w:val="auto"/>
                      <w:w w:val="90"/>
                      <w:sz w:val="18"/>
                      <w:szCs w:val="18"/>
                      <w:highlight w:val="none"/>
                    </w:rPr>
                  </w:pPr>
                  <w:r>
                    <w:rPr>
                      <w:rFonts w:cs="Times New Roman"/>
                      <w:color w:val="auto"/>
                      <w:w w:val="90"/>
                      <w:sz w:val="18"/>
                      <w:szCs w:val="18"/>
                      <w:highlight w:val="none"/>
                    </w:rPr>
                    <w:t>8—收口锥体</w:t>
                  </w:r>
                </w:p>
              </w:tc>
            </w:tr>
            <w:tr w14:paraId="7563E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28A60755">
                  <w:pPr>
                    <w:textAlignment w:val="center"/>
                    <w:rPr>
                      <w:rFonts w:cs="Times New Roman"/>
                      <w:color w:val="auto"/>
                      <w:w w:val="90"/>
                      <w:sz w:val="18"/>
                      <w:szCs w:val="18"/>
                      <w:highlight w:val="none"/>
                    </w:rPr>
                  </w:pPr>
                  <w:r>
                    <w:rPr>
                      <w:rFonts w:cs="Times New Roman"/>
                      <w:color w:val="auto"/>
                      <w:w w:val="90"/>
                      <w:sz w:val="18"/>
                      <w:szCs w:val="18"/>
                      <w:highlight w:val="none"/>
                    </w:rPr>
                    <w:t>9—井筒</w:t>
                  </w:r>
                </w:p>
              </w:tc>
              <w:tc>
                <w:tcPr>
                  <w:tcW w:w="1725" w:type="dxa"/>
                </w:tcPr>
                <w:p w14:paraId="04741C07">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10—</w:t>
                  </w:r>
                  <w:r>
                    <w:rPr>
                      <w:rFonts w:hint="eastAsia" w:cs="Times New Roman"/>
                      <w:color w:val="auto"/>
                      <w:w w:val="90"/>
                      <w:sz w:val="18"/>
                      <w:szCs w:val="18"/>
                      <w:highlight w:val="none"/>
                      <w:lang w:eastAsia="zh-CN"/>
                    </w:rPr>
                    <w:t>井座</w:t>
                  </w:r>
                </w:p>
              </w:tc>
            </w:tr>
          </w:tbl>
          <w:p w14:paraId="15486EA8">
            <w:pPr>
              <w:textAlignment w:val="center"/>
              <w:rPr>
                <w:rFonts w:cs="Times New Roman"/>
                <w:color w:val="auto"/>
                <w:w w:val="90"/>
                <w:sz w:val="18"/>
                <w:szCs w:val="18"/>
                <w:highlight w:val="none"/>
              </w:rPr>
            </w:pPr>
          </w:p>
        </w:tc>
        <w:tc>
          <w:tcPr>
            <w:tcW w:w="2433" w:type="pct"/>
          </w:tcPr>
          <w:p w14:paraId="16C9D4DD">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195070" cy="1583690"/>
                  <wp:effectExtent l="0" t="0" r="5080" b="0"/>
                  <wp:docPr id="36" name="图片 36" descr="C:\Users\Administrator\Desktop\4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465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95108" cy="1584000"/>
                          </a:xfrm>
                          <a:prstGeom prst="rect">
                            <a:avLst/>
                          </a:prstGeom>
                          <a:noFill/>
                          <a:ln>
                            <a:noFill/>
                          </a:ln>
                        </pic:spPr>
                      </pic:pic>
                    </a:graphicData>
                  </a:graphic>
                </wp:inline>
              </w:drawing>
            </w:r>
          </w:p>
          <w:tbl>
            <w:tblPr>
              <w:tblStyle w:val="30"/>
              <w:tblW w:w="3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4"/>
              <w:gridCol w:w="21"/>
              <w:gridCol w:w="1637"/>
              <w:gridCol w:w="68"/>
            </w:tblGrid>
            <w:tr w14:paraId="144B1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71" w:type="dxa"/>
                </w:tcPr>
                <w:p w14:paraId="57F7CDBE">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655" w:type="dxa"/>
                  <w:gridSpan w:val="2"/>
                </w:tcPr>
                <w:p w14:paraId="589CD959">
                  <w:pPr>
                    <w:textAlignment w:val="center"/>
                    <w:rPr>
                      <w:rFonts w:cs="Times New Roman"/>
                      <w:color w:val="auto"/>
                      <w:w w:val="90"/>
                      <w:sz w:val="18"/>
                      <w:szCs w:val="18"/>
                      <w:highlight w:val="none"/>
                    </w:rPr>
                  </w:pPr>
                  <w:r>
                    <w:rPr>
                      <w:rFonts w:cs="Times New Roman"/>
                      <w:color w:val="auto"/>
                      <w:w w:val="90"/>
                      <w:sz w:val="18"/>
                      <w:szCs w:val="18"/>
                      <w:highlight w:val="none"/>
                    </w:rPr>
                    <w:t>2—</w:t>
                  </w:r>
                  <w:r>
                    <w:rPr>
                      <w:rFonts w:hint="eastAsia" w:cs="Times New Roman"/>
                      <w:color w:val="auto"/>
                      <w:w w:val="90"/>
                      <w:sz w:val="18"/>
                      <w:szCs w:val="18"/>
                      <w:highlight w:val="none"/>
                    </w:rPr>
                    <w:t>检查井井盖</w:t>
                  </w:r>
                </w:p>
              </w:tc>
            </w:tr>
            <w:tr w14:paraId="59941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92" w:type="dxa"/>
                  <w:gridSpan w:val="2"/>
                </w:tcPr>
                <w:p w14:paraId="1FD83AB7">
                  <w:pPr>
                    <w:textAlignment w:val="center"/>
                    <w:rPr>
                      <w:rFonts w:cs="Times New Roman"/>
                      <w:color w:val="auto"/>
                      <w:w w:val="90"/>
                      <w:sz w:val="18"/>
                      <w:szCs w:val="18"/>
                      <w:highlight w:val="none"/>
                    </w:rPr>
                  </w:pPr>
                  <w:r>
                    <w:rPr>
                      <w:rFonts w:cs="Times New Roman"/>
                      <w:color w:val="auto"/>
                      <w:w w:val="90"/>
                      <w:sz w:val="18"/>
                      <w:szCs w:val="18"/>
                      <w:highlight w:val="none"/>
                    </w:rPr>
                    <w:t>3—</w:t>
                  </w:r>
                  <w:r>
                    <w:rPr>
                      <w:rFonts w:hint="eastAsia" w:cs="Times New Roman"/>
                      <w:color w:val="auto"/>
                      <w:w w:val="90"/>
                      <w:sz w:val="18"/>
                      <w:szCs w:val="18"/>
                      <w:highlight w:val="none"/>
                    </w:rPr>
                    <w:t>防护盖座</w:t>
                  </w:r>
                </w:p>
              </w:tc>
              <w:tc>
                <w:tcPr>
                  <w:tcW w:w="1634" w:type="dxa"/>
                </w:tcPr>
                <w:p w14:paraId="4551436A">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1C3BA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71" w:type="dxa"/>
                </w:tcPr>
                <w:p w14:paraId="215807C4">
                  <w:pPr>
                    <w:textAlignment w:val="center"/>
                    <w:rPr>
                      <w:rFonts w:cs="Times New Roman"/>
                      <w:color w:val="auto"/>
                      <w:w w:val="90"/>
                      <w:sz w:val="18"/>
                      <w:szCs w:val="18"/>
                      <w:highlight w:val="none"/>
                    </w:rPr>
                  </w:pPr>
                  <w:r>
                    <w:rPr>
                      <w:rFonts w:cs="Times New Roman"/>
                      <w:color w:val="auto"/>
                      <w:w w:val="90"/>
                      <w:sz w:val="18"/>
                      <w:szCs w:val="18"/>
                      <w:highlight w:val="none"/>
                    </w:rPr>
                    <w:t>5—混凝土层</w:t>
                  </w:r>
                </w:p>
              </w:tc>
              <w:tc>
                <w:tcPr>
                  <w:tcW w:w="1722" w:type="dxa"/>
                  <w:gridSpan w:val="3"/>
                </w:tcPr>
                <w:p w14:paraId="492E9CA1">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20C84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71" w:type="dxa"/>
                </w:tcPr>
                <w:p w14:paraId="38D00606">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655" w:type="dxa"/>
                  <w:gridSpan w:val="2"/>
                </w:tcPr>
                <w:p w14:paraId="1F83DD2A">
                  <w:pPr>
                    <w:textAlignment w:val="center"/>
                    <w:rPr>
                      <w:rFonts w:cs="Times New Roman"/>
                      <w:color w:val="auto"/>
                      <w:w w:val="90"/>
                      <w:sz w:val="18"/>
                      <w:szCs w:val="18"/>
                      <w:highlight w:val="none"/>
                    </w:rPr>
                  </w:pPr>
                  <w:r>
                    <w:rPr>
                      <w:rFonts w:cs="Times New Roman"/>
                      <w:color w:val="auto"/>
                      <w:w w:val="90"/>
                      <w:sz w:val="18"/>
                      <w:szCs w:val="18"/>
                      <w:highlight w:val="none"/>
                    </w:rPr>
                    <w:t>8—</w:t>
                  </w:r>
                  <w:r>
                    <w:rPr>
                      <w:rFonts w:hint="eastAsia" w:cs="Times New Roman"/>
                      <w:color w:val="auto"/>
                      <w:w w:val="90"/>
                      <w:sz w:val="18"/>
                      <w:szCs w:val="18"/>
                      <w:highlight w:val="none"/>
                    </w:rPr>
                    <w:t>井筒</w:t>
                  </w:r>
                </w:p>
              </w:tc>
            </w:tr>
            <w:tr w14:paraId="57905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71" w:type="dxa"/>
                </w:tcPr>
                <w:p w14:paraId="3DFC0E67">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9—沉泥</w:t>
                  </w:r>
                  <w:r>
                    <w:rPr>
                      <w:rFonts w:hint="eastAsia" w:cs="Times New Roman"/>
                      <w:color w:val="auto"/>
                      <w:w w:val="90"/>
                      <w:sz w:val="18"/>
                      <w:szCs w:val="18"/>
                      <w:highlight w:val="none"/>
                      <w:lang w:eastAsia="zh-CN"/>
                    </w:rPr>
                    <w:t>井座</w:t>
                  </w:r>
                </w:p>
              </w:tc>
              <w:tc>
                <w:tcPr>
                  <w:tcW w:w="1655" w:type="dxa"/>
                  <w:gridSpan w:val="2"/>
                </w:tcPr>
                <w:p w14:paraId="09C14C14">
                  <w:pPr>
                    <w:textAlignment w:val="center"/>
                    <w:rPr>
                      <w:rFonts w:cs="Times New Roman"/>
                      <w:color w:val="auto"/>
                      <w:w w:val="90"/>
                      <w:sz w:val="18"/>
                      <w:szCs w:val="18"/>
                      <w:highlight w:val="none"/>
                    </w:rPr>
                  </w:pPr>
                </w:p>
              </w:tc>
            </w:tr>
          </w:tbl>
          <w:p w14:paraId="57D02DAF">
            <w:pPr>
              <w:textAlignment w:val="center"/>
              <w:rPr>
                <w:rFonts w:cs="Times New Roman"/>
                <w:color w:val="auto"/>
                <w:w w:val="90"/>
                <w:sz w:val="18"/>
                <w:szCs w:val="18"/>
                <w:highlight w:val="none"/>
              </w:rPr>
            </w:pPr>
          </w:p>
        </w:tc>
      </w:tr>
      <w:tr w14:paraId="3DA4C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567" w:type="pct"/>
          </w:tcPr>
          <w:p w14:paraId="7CEF431D">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图A.1.1-3分离式收口检查井(FL-SK)</w:t>
            </w:r>
          </w:p>
        </w:tc>
        <w:tc>
          <w:tcPr>
            <w:tcW w:w="2433" w:type="pct"/>
          </w:tcPr>
          <w:p w14:paraId="01EEB510">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图A.1.1-4沉泥井(FL-CN)</w:t>
            </w:r>
          </w:p>
        </w:tc>
      </w:tr>
      <w:tr w14:paraId="0722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6" w:hRule="atLeast"/>
        </w:trPr>
        <w:tc>
          <w:tcPr>
            <w:tcW w:w="2567" w:type="pct"/>
          </w:tcPr>
          <w:p w14:paraId="768B2F3F">
            <w:pPr>
              <w:jc w:val="center"/>
              <w:textAlignment w:val="center"/>
              <w:rPr>
                <w:rFonts w:cs="Times New Roman"/>
                <w:color w:val="auto"/>
                <w:w w:val="90"/>
                <w:kern w:val="0"/>
                <w:sz w:val="18"/>
                <w:szCs w:val="18"/>
                <w:highlight w:val="none"/>
              </w:rPr>
            </w:pPr>
            <w:r>
              <w:rPr>
                <w:rFonts w:cs="Times New Roman"/>
                <w:color w:val="auto"/>
                <w:w w:val="90"/>
                <w:sz w:val="18"/>
                <w:szCs w:val="18"/>
                <w:highlight w:val="none"/>
              </w:rPr>
              <w:drawing>
                <wp:inline distT="0" distB="0" distL="0" distR="0">
                  <wp:extent cx="1222375" cy="1583690"/>
                  <wp:effectExtent l="0" t="0" r="0" b="0"/>
                  <wp:docPr id="37" name="图片 37" descr="C:\Users\Administrator\Desktop\4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465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22905" cy="1584000"/>
                          </a:xfrm>
                          <a:prstGeom prst="rect">
                            <a:avLst/>
                          </a:prstGeom>
                          <a:noFill/>
                          <a:ln>
                            <a:noFill/>
                          </a:ln>
                        </pic:spPr>
                      </pic:pic>
                    </a:graphicData>
                  </a:graphic>
                </wp:inline>
              </w:drawing>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5"/>
              <w:gridCol w:w="1539"/>
            </w:tblGrid>
            <w:tr w14:paraId="3FE8A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54A07B79">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539" w:type="dxa"/>
                </w:tcPr>
                <w:p w14:paraId="2BADA6E7">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2FA91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5C2EC0BB">
                  <w:pPr>
                    <w:textAlignment w:val="center"/>
                    <w:rPr>
                      <w:rFonts w:cs="Times New Roman"/>
                      <w:color w:val="auto"/>
                      <w:w w:val="90"/>
                      <w:sz w:val="18"/>
                      <w:szCs w:val="18"/>
                      <w:highlight w:val="none"/>
                    </w:rPr>
                  </w:pPr>
                  <w:r>
                    <w:rPr>
                      <w:rFonts w:cs="Times New Roman"/>
                      <w:color w:val="auto"/>
                      <w:w w:val="90"/>
                      <w:sz w:val="18"/>
                      <w:szCs w:val="18"/>
                      <w:highlight w:val="none"/>
                    </w:rPr>
                    <w:t>3—防护盖座</w:t>
                  </w:r>
                </w:p>
              </w:tc>
              <w:tc>
                <w:tcPr>
                  <w:tcW w:w="1539" w:type="dxa"/>
                </w:tcPr>
                <w:p w14:paraId="08A4A70B">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59B50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04734CBC">
                  <w:pPr>
                    <w:textAlignment w:val="center"/>
                    <w:rPr>
                      <w:rFonts w:cs="Times New Roman"/>
                      <w:color w:val="auto"/>
                      <w:w w:val="90"/>
                      <w:sz w:val="18"/>
                      <w:szCs w:val="18"/>
                      <w:highlight w:val="none"/>
                    </w:rPr>
                  </w:pPr>
                  <w:r>
                    <w:rPr>
                      <w:rFonts w:cs="Times New Roman"/>
                      <w:color w:val="auto"/>
                      <w:w w:val="90"/>
                      <w:sz w:val="18"/>
                      <w:szCs w:val="18"/>
                      <w:highlight w:val="none"/>
                    </w:rPr>
                    <w:t>5—混凝土层</w:t>
                  </w:r>
                </w:p>
              </w:tc>
              <w:tc>
                <w:tcPr>
                  <w:tcW w:w="1539" w:type="dxa"/>
                </w:tcPr>
                <w:p w14:paraId="56536E22">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66AF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106CA13D">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539" w:type="dxa"/>
                </w:tcPr>
                <w:p w14:paraId="32725191">
                  <w:pPr>
                    <w:textAlignment w:val="center"/>
                    <w:rPr>
                      <w:rFonts w:cs="Times New Roman"/>
                      <w:color w:val="auto"/>
                      <w:w w:val="90"/>
                      <w:sz w:val="18"/>
                      <w:szCs w:val="18"/>
                      <w:highlight w:val="none"/>
                    </w:rPr>
                  </w:pPr>
                  <w:r>
                    <w:rPr>
                      <w:rFonts w:cs="Times New Roman"/>
                      <w:color w:val="auto"/>
                      <w:w w:val="90"/>
                      <w:sz w:val="18"/>
                      <w:szCs w:val="18"/>
                      <w:highlight w:val="none"/>
                    </w:rPr>
                    <w:t>8—井筒</w:t>
                  </w:r>
                </w:p>
              </w:tc>
            </w:tr>
            <w:tr w14:paraId="03A86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4" w:type="dxa"/>
                  <w:gridSpan w:val="2"/>
                </w:tcPr>
                <w:p w14:paraId="056B6257">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9—水封</w:t>
                  </w:r>
                  <w:r>
                    <w:rPr>
                      <w:rFonts w:hint="eastAsia" w:cs="Times New Roman"/>
                      <w:color w:val="auto"/>
                      <w:w w:val="90"/>
                      <w:sz w:val="18"/>
                      <w:szCs w:val="18"/>
                      <w:highlight w:val="none"/>
                      <w:lang w:eastAsia="zh-CN"/>
                    </w:rPr>
                    <w:t>井座</w:t>
                  </w:r>
                </w:p>
              </w:tc>
            </w:tr>
          </w:tbl>
          <w:p w14:paraId="6DD67EA4">
            <w:pPr>
              <w:textAlignment w:val="center"/>
              <w:rPr>
                <w:rFonts w:cs="Times New Roman"/>
                <w:color w:val="auto"/>
                <w:w w:val="90"/>
                <w:sz w:val="18"/>
                <w:szCs w:val="18"/>
                <w:highlight w:val="none"/>
              </w:rPr>
            </w:pPr>
          </w:p>
        </w:tc>
        <w:tc>
          <w:tcPr>
            <w:tcW w:w="2433" w:type="pct"/>
          </w:tcPr>
          <w:p w14:paraId="58C54CBE">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43305" cy="1583690"/>
                  <wp:effectExtent l="0" t="0" r="4445" b="0"/>
                  <wp:docPr id="38" name="图片 38" descr="C:\Users\Administrator\Desktop\4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465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43821" cy="1584000"/>
                          </a:xfrm>
                          <a:prstGeom prst="rect">
                            <a:avLst/>
                          </a:prstGeom>
                          <a:noFill/>
                          <a:ln>
                            <a:noFill/>
                          </a:ln>
                        </pic:spPr>
                      </pic:pic>
                    </a:graphicData>
                  </a:graphic>
                </wp:inline>
              </w:drawing>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6"/>
              <w:gridCol w:w="1381"/>
            </w:tblGrid>
            <w:tr w14:paraId="506C2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98" w:type="dxa"/>
                </w:tcPr>
                <w:p w14:paraId="241DF5E8">
                  <w:pPr>
                    <w:textAlignment w:val="center"/>
                    <w:rPr>
                      <w:rFonts w:cs="Times New Roman"/>
                      <w:color w:val="auto"/>
                      <w:w w:val="90"/>
                      <w:sz w:val="18"/>
                      <w:szCs w:val="18"/>
                      <w:highlight w:val="none"/>
                    </w:rPr>
                  </w:pPr>
                  <w:r>
                    <w:rPr>
                      <w:rFonts w:cs="Times New Roman"/>
                      <w:color w:val="auto"/>
                      <w:w w:val="90"/>
                      <w:sz w:val="18"/>
                      <w:szCs w:val="18"/>
                      <w:highlight w:val="none"/>
                    </w:rPr>
                    <w:t>1—路面</w:t>
                  </w:r>
                  <w:r>
                    <w:rPr>
                      <w:rFonts w:hint="eastAsia" w:cs="Times New Roman"/>
                      <w:color w:val="auto"/>
                      <w:w w:val="90"/>
                      <w:sz w:val="18"/>
                      <w:szCs w:val="18"/>
                      <w:highlight w:val="none"/>
                    </w:rPr>
                    <w:t>（</w:t>
                  </w:r>
                  <w:r>
                    <w:rPr>
                      <w:rFonts w:cs="Times New Roman"/>
                      <w:color w:val="auto"/>
                      <w:w w:val="90"/>
                      <w:sz w:val="18"/>
                      <w:szCs w:val="18"/>
                      <w:highlight w:val="none"/>
                    </w:rPr>
                    <w:t>非机动车</w:t>
                  </w:r>
                  <w:r>
                    <w:rPr>
                      <w:rFonts w:hint="eastAsia" w:cs="Times New Roman"/>
                      <w:color w:val="auto"/>
                      <w:w w:val="90"/>
                      <w:sz w:val="18"/>
                      <w:szCs w:val="18"/>
                      <w:highlight w:val="none"/>
                    </w:rPr>
                    <w:t>）</w:t>
                  </w:r>
                </w:p>
              </w:tc>
              <w:tc>
                <w:tcPr>
                  <w:tcW w:w="1706" w:type="dxa"/>
                </w:tcPr>
                <w:p w14:paraId="2C6F99CD">
                  <w:pPr>
                    <w:textAlignment w:val="center"/>
                    <w:rPr>
                      <w:rFonts w:cs="Times New Roman"/>
                      <w:color w:val="auto"/>
                      <w:w w:val="90"/>
                      <w:sz w:val="18"/>
                      <w:szCs w:val="18"/>
                      <w:highlight w:val="none"/>
                    </w:rPr>
                  </w:pPr>
                  <w:r>
                    <w:rPr>
                      <w:rFonts w:cs="Times New Roman"/>
                      <w:color w:val="auto"/>
                      <w:w w:val="90"/>
                      <w:sz w:val="18"/>
                      <w:szCs w:val="18"/>
                      <w:highlight w:val="none"/>
                    </w:rPr>
                    <w:t>2—</w:t>
                  </w:r>
                  <w:r>
                    <w:rPr>
                      <w:rFonts w:hint="eastAsia" w:cs="Times New Roman"/>
                      <w:color w:val="auto"/>
                      <w:w w:val="90"/>
                      <w:sz w:val="18"/>
                      <w:szCs w:val="18"/>
                      <w:highlight w:val="none"/>
                    </w:rPr>
                    <w:t>井盖</w:t>
                  </w:r>
                </w:p>
              </w:tc>
            </w:tr>
            <w:tr w14:paraId="553E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8" w:type="dxa"/>
                </w:tcPr>
                <w:p w14:paraId="5F8C00FA">
                  <w:pPr>
                    <w:textAlignment w:val="center"/>
                    <w:rPr>
                      <w:rFonts w:cs="Times New Roman"/>
                      <w:color w:val="auto"/>
                      <w:w w:val="90"/>
                      <w:sz w:val="18"/>
                      <w:szCs w:val="18"/>
                      <w:highlight w:val="none"/>
                    </w:rPr>
                  </w:pPr>
                  <w:r>
                    <w:rPr>
                      <w:rFonts w:cs="Times New Roman"/>
                      <w:color w:val="auto"/>
                      <w:w w:val="90"/>
                      <w:sz w:val="18"/>
                      <w:szCs w:val="18"/>
                      <w:highlight w:val="none"/>
                    </w:rPr>
                    <w:t>3—</w:t>
                  </w:r>
                  <w:r>
                    <w:rPr>
                      <w:rFonts w:hint="eastAsia" w:cs="Times New Roman"/>
                      <w:color w:val="auto"/>
                      <w:w w:val="90"/>
                      <w:sz w:val="18"/>
                      <w:szCs w:val="18"/>
                      <w:highlight w:val="none"/>
                    </w:rPr>
                    <w:t>盖座</w:t>
                  </w:r>
                </w:p>
              </w:tc>
              <w:tc>
                <w:tcPr>
                  <w:tcW w:w="1706" w:type="dxa"/>
                </w:tcPr>
                <w:p w14:paraId="190E50D0">
                  <w:pPr>
                    <w:textAlignment w:val="center"/>
                    <w:rPr>
                      <w:rFonts w:cs="Times New Roman"/>
                      <w:color w:val="auto"/>
                      <w:w w:val="90"/>
                      <w:sz w:val="18"/>
                      <w:szCs w:val="18"/>
                      <w:highlight w:val="none"/>
                    </w:rPr>
                  </w:pPr>
                  <w:r>
                    <w:rPr>
                      <w:rFonts w:cs="Times New Roman"/>
                      <w:color w:val="auto"/>
                      <w:w w:val="90"/>
                      <w:sz w:val="18"/>
                      <w:szCs w:val="18"/>
                      <w:highlight w:val="none"/>
                    </w:rPr>
                    <w:t>4—井筒</w:t>
                  </w:r>
                </w:p>
              </w:tc>
            </w:tr>
            <w:tr w14:paraId="705C7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4" w:type="dxa"/>
                  <w:gridSpan w:val="2"/>
                </w:tcPr>
                <w:p w14:paraId="6B427A58">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5—油污隔离</w:t>
                  </w:r>
                  <w:r>
                    <w:rPr>
                      <w:rFonts w:hint="eastAsia" w:cs="Times New Roman"/>
                      <w:color w:val="auto"/>
                      <w:w w:val="90"/>
                      <w:sz w:val="18"/>
                      <w:szCs w:val="18"/>
                      <w:highlight w:val="none"/>
                      <w:lang w:eastAsia="zh-CN"/>
                    </w:rPr>
                    <w:t>井座</w:t>
                  </w:r>
                </w:p>
              </w:tc>
            </w:tr>
            <w:tr w14:paraId="26486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8" w:type="dxa"/>
                </w:tcPr>
                <w:p w14:paraId="2659D68F">
                  <w:pPr>
                    <w:textAlignment w:val="center"/>
                    <w:rPr>
                      <w:rFonts w:cs="Times New Roman"/>
                      <w:color w:val="auto"/>
                      <w:w w:val="90"/>
                      <w:sz w:val="18"/>
                      <w:szCs w:val="18"/>
                      <w:highlight w:val="none"/>
                    </w:rPr>
                  </w:pPr>
                </w:p>
              </w:tc>
              <w:tc>
                <w:tcPr>
                  <w:tcW w:w="1706" w:type="dxa"/>
                </w:tcPr>
                <w:p w14:paraId="5F890317">
                  <w:pPr>
                    <w:textAlignment w:val="center"/>
                    <w:rPr>
                      <w:rFonts w:cs="Times New Roman"/>
                      <w:color w:val="auto"/>
                      <w:w w:val="90"/>
                      <w:sz w:val="18"/>
                      <w:szCs w:val="18"/>
                      <w:highlight w:val="none"/>
                    </w:rPr>
                  </w:pPr>
                </w:p>
              </w:tc>
            </w:tr>
          </w:tbl>
          <w:p w14:paraId="437F5669">
            <w:pPr>
              <w:textAlignment w:val="center"/>
              <w:rPr>
                <w:rFonts w:cs="Times New Roman"/>
                <w:color w:val="auto"/>
                <w:w w:val="90"/>
                <w:sz w:val="18"/>
                <w:szCs w:val="18"/>
                <w:highlight w:val="none"/>
              </w:rPr>
            </w:pPr>
          </w:p>
        </w:tc>
      </w:tr>
      <w:tr w14:paraId="7FEF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2567" w:type="pct"/>
          </w:tcPr>
          <w:p w14:paraId="60280554">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图A.1.1-5水封井(FL-SF)</w:t>
            </w:r>
          </w:p>
        </w:tc>
        <w:tc>
          <w:tcPr>
            <w:tcW w:w="2433" w:type="pct"/>
          </w:tcPr>
          <w:p w14:paraId="7A614061">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图A.1.1-6油污隔离井(FF-GY)</w:t>
            </w:r>
          </w:p>
        </w:tc>
      </w:tr>
    </w:tbl>
    <w:p w14:paraId="30EB5203">
      <w:pPr>
        <w:pStyle w:val="3"/>
        <w:numPr>
          <w:ilvl w:val="1"/>
          <w:numId w:val="5"/>
        </w:numPr>
        <w:rPr>
          <w:color w:val="auto"/>
          <w:highlight w:val="none"/>
        </w:rPr>
      </w:pPr>
      <w:bookmarkStart w:id="309" w:name="_Toc25861"/>
      <w:bookmarkStart w:id="310" w:name="_Toc10180"/>
      <w:bookmarkStart w:id="311" w:name="_Toc509496903"/>
      <w:bookmarkStart w:id="312" w:name="_Toc3787"/>
      <w:bookmarkStart w:id="313" w:name="_Toc14361"/>
      <w:bookmarkStart w:id="314" w:name="_Toc438540551"/>
      <w:r>
        <w:rPr>
          <w:color w:val="auto"/>
          <w:highlight w:val="none"/>
        </w:rPr>
        <w:t>检查井部件构造</w:t>
      </w:r>
      <w:bookmarkEnd w:id="309"/>
      <w:bookmarkEnd w:id="310"/>
      <w:bookmarkEnd w:id="311"/>
      <w:bookmarkEnd w:id="312"/>
      <w:bookmarkEnd w:id="313"/>
      <w:bookmarkEnd w:id="314"/>
    </w:p>
    <w:p w14:paraId="4EB5FA62">
      <w:pPr>
        <w:pStyle w:val="4"/>
        <w:numPr>
          <w:ilvl w:val="2"/>
          <w:numId w:val="5"/>
        </w:numPr>
        <w:rPr>
          <w:color w:val="auto"/>
          <w:highlight w:val="none"/>
        </w:rPr>
      </w:pPr>
      <w:r>
        <w:rPr>
          <w:rFonts w:hint="eastAsia"/>
          <w:color w:val="auto"/>
          <w:highlight w:val="none"/>
          <w:lang w:eastAsia="zh-CN"/>
        </w:rPr>
        <w:t>井座</w:t>
      </w:r>
      <w:r>
        <w:rPr>
          <w:color w:val="auto"/>
          <w:highlight w:val="none"/>
        </w:rPr>
        <w:t>标记</w:t>
      </w:r>
    </w:p>
    <w:p w14:paraId="37F323B2">
      <w:pPr>
        <w:rPr>
          <w:rFonts w:cs="Times New Roman"/>
          <w:color w:val="auto"/>
          <w:szCs w:val="21"/>
          <w:highlight w:val="none"/>
        </w:rPr>
      </w:pPr>
      <w:r>
        <w:rPr>
          <w:rFonts w:cs="Times New Roman"/>
          <w:color w:val="auto"/>
          <w:highlight w:val="none"/>
        </w:rPr>
        <mc:AlternateContent>
          <mc:Choice Requires="wpc">
            <w:drawing>
              <wp:inline distT="0" distB="0" distL="0" distR="0">
                <wp:extent cx="3677285" cy="2822575"/>
                <wp:effectExtent l="5080" t="5715" r="3810" b="635"/>
                <wp:docPr id="139" name="画布 261"/>
                <wp:cNvGraphicFramePr/>
                <a:graphic xmlns:a="http://schemas.openxmlformats.org/drawingml/2006/main">
                  <a:graphicData uri="http://schemas.microsoft.com/office/word/2010/wordprocessingCanvas">
                    <wpc:wpc>
                      <wpc:bg>
                        <a:noFill/>
                      </wpc:bg>
                      <wpc:whole/>
                      <wps:wsp>
                        <wps:cNvPr id="25" name="Rectangle 50"/>
                        <wps:cNvSpPr>
                          <a:spLocks noChangeArrowheads="1"/>
                        </wps:cNvSpPr>
                        <wps:spPr bwMode="auto">
                          <a:xfrm>
                            <a:off x="0" y="700"/>
                            <a:ext cx="216105" cy="2074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 name="Rectangle 55"/>
                        <wps:cNvSpPr>
                          <a:spLocks noChangeArrowheads="1"/>
                        </wps:cNvSpPr>
                        <wps:spPr bwMode="auto">
                          <a:xfrm>
                            <a:off x="319407" y="0"/>
                            <a:ext cx="2161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4" name="Rectangle 56"/>
                        <wps:cNvSpPr>
                          <a:spLocks noChangeArrowheads="1"/>
                        </wps:cNvSpPr>
                        <wps:spPr bwMode="auto">
                          <a:xfrm>
                            <a:off x="639615" y="0"/>
                            <a:ext cx="2168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5" name="Rectangle 58"/>
                        <wps:cNvSpPr>
                          <a:spLocks noChangeArrowheads="1"/>
                        </wps:cNvSpPr>
                        <wps:spPr bwMode="auto">
                          <a:xfrm>
                            <a:off x="960422" y="0"/>
                            <a:ext cx="2154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 name="Rectangle 59"/>
                        <wps:cNvSpPr>
                          <a:spLocks noChangeArrowheads="1"/>
                        </wps:cNvSpPr>
                        <wps:spPr bwMode="auto">
                          <a:xfrm>
                            <a:off x="1396332" y="0"/>
                            <a:ext cx="2154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 name="Rectangle 60"/>
                        <wps:cNvSpPr>
                          <a:spLocks noChangeArrowheads="1"/>
                        </wps:cNvSpPr>
                        <wps:spPr bwMode="auto">
                          <a:xfrm>
                            <a:off x="1824942" y="0"/>
                            <a:ext cx="215405" cy="2073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9" name="Rectangle 61"/>
                        <wps:cNvSpPr>
                          <a:spLocks noChangeArrowheads="1"/>
                        </wps:cNvSpPr>
                        <wps:spPr bwMode="auto">
                          <a:xfrm>
                            <a:off x="2144350" y="0"/>
                            <a:ext cx="2161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 name="AutoShape 62"/>
                        <wps:cNvCnPr>
                          <a:cxnSpLocks noChangeShapeType="1"/>
                        </wps:cNvCnPr>
                        <wps:spPr bwMode="auto">
                          <a:xfrm rot="16200000" flipH="1">
                            <a:off x="1556335" y="155806"/>
                            <a:ext cx="751120" cy="855720"/>
                          </a:xfrm>
                          <a:prstGeom prst="bentConnector2">
                            <a:avLst/>
                          </a:prstGeom>
                          <a:noFill/>
                          <a:ln w="9525">
                            <a:solidFill>
                              <a:srgbClr val="000000"/>
                            </a:solidFill>
                            <a:miter lim="800000"/>
                          </a:ln>
                        </wps:spPr>
                        <wps:bodyPr/>
                      </wps:wsp>
                      <wps:wsp>
                        <wps:cNvPr id="56" name="AutoShape 63"/>
                        <wps:cNvCnPr>
                          <a:cxnSpLocks noChangeShapeType="1"/>
                        </wps:cNvCnPr>
                        <wps:spPr bwMode="auto">
                          <a:xfrm rot="5400000" flipH="1" flipV="1">
                            <a:off x="1500335" y="-224204"/>
                            <a:ext cx="800" cy="863820"/>
                          </a:xfrm>
                          <a:prstGeom prst="bentConnector3">
                            <a:avLst>
                              <a:gd name="adj1" fmla="val -35900000"/>
                            </a:avLst>
                          </a:prstGeom>
                          <a:noFill/>
                          <a:ln w="9525">
                            <a:solidFill>
                              <a:srgbClr val="000000"/>
                            </a:solidFill>
                            <a:miter lim="800000"/>
                          </a:ln>
                        </wps:spPr>
                        <wps:bodyPr/>
                      </wps:wsp>
                      <wps:wsp>
                        <wps:cNvPr id="57" name="AutoShape 64"/>
                        <wps:cNvCnPr>
                          <a:cxnSpLocks noChangeShapeType="1"/>
                        </wps:cNvCnPr>
                        <wps:spPr bwMode="auto">
                          <a:xfrm>
                            <a:off x="216105" y="104003"/>
                            <a:ext cx="103302" cy="800"/>
                          </a:xfrm>
                          <a:prstGeom prst="straightConnector1">
                            <a:avLst/>
                          </a:prstGeom>
                          <a:noFill/>
                          <a:ln w="9525">
                            <a:solidFill>
                              <a:srgbClr val="000000"/>
                            </a:solidFill>
                            <a:round/>
                          </a:ln>
                        </wps:spPr>
                        <wps:bodyPr/>
                      </wps:wsp>
                      <wps:wsp>
                        <wps:cNvPr id="58" name="AutoShape 65"/>
                        <wps:cNvCnPr>
                          <a:cxnSpLocks noChangeShapeType="1"/>
                        </wps:cNvCnPr>
                        <wps:spPr bwMode="auto">
                          <a:xfrm>
                            <a:off x="535512" y="104003"/>
                            <a:ext cx="104102" cy="800"/>
                          </a:xfrm>
                          <a:prstGeom prst="straightConnector1">
                            <a:avLst/>
                          </a:prstGeom>
                          <a:noFill/>
                          <a:ln w="9525">
                            <a:solidFill>
                              <a:srgbClr val="000000"/>
                            </a:solidFill>
                            <a:round/>
                          </a:ln>
                        </wps:spPr>
                        <wps:bodyPr/>
                      </wps:wsp>
                      <wps:wsp>
                        <wps:cNvPr id="59" name="AutoShape 67"/>
                        <wps:cNvCnPr>
                          <a:cxnSpLocks noChangeShapeType="1"/>
                        </wps:cNvCnPr>
                        <wps:spPr bwMode="auto">
                          <a:xfrm>
                            <a:off x="856420" y="104003"/>
                            <a:ext cx="104002" cy="800"/>
                          </a:xfrm>
                          <a:prstGeom prst="straightConnector1">
                            <a:avLst/>
                          </a:prstGeom>
                          <a:noFill/>
                          <a:ln w="9525">
                            <a:solidFill>
                              <a:srgbClr val="000000"/>
                            </a:solidFill>
                            <a:round/>
                          </a:ln>
                        </wps:spPr>
                        <wps:bodyPr/>
                      </wps:wsp>
                      <wps:wsp>
                        <wps:cNvPr id="60" name="AutoShape 68"/>
                        <wps:cNvCnPr>
                          <a:cxnSpLocks noChangeShapeType="1"/>
                        </wps:cNvCnPr>
                        <wps:spPr bwMode="auto">
                          <a:xfrm>
                            <a:off x="2040347" y="103303"/>
                            <a:ext cx="104002" cy="700"/>
                          </a:xfrm>
                          <a:prstGeom prst="straightConnector1">
                            <a:avLst/>
                          </a:prstGeom>
                          <a:noFill/>
                          <a:ln w="9525">
                            <a:solidFill>
                              <a:srgbClr val="000000"/>
                            </a:solidFill>
                            <a:round/>
                          </a:ln>
                        </wps:spPr>
                        <wps:bodyPr/>
                      </wps:wsp>
                      <wps:wsp>
                        <wps:cNvPr id="61" name="AutoShape 69"/>
                        <wps:cNvCnPr>
                          <a:cxnSpLocks noChangeShapeType="1"/>
                        </wps:cNvCnPr>
                        <wps:spPr bwMode="auto">
                          <a:xfrm rot="16200000" flipH="1">
                            <a:off x="80998" y="235110"/>
                            <a:ext cx="2306761" cy="2252752"/>
                          </a:xfrm>
                          <a:prstGeom prst="bentConnector2">
                            <a:avLst/>
                          </a:prstGeom>
                          <a:noFill/>
                          <a:ln w="9525">
                            <a:solidFill>
                              <a:srgbClr val="000000"/>
                            </a:solidFill>
                            <a:miter lim="800000"/>
                          </a:ln>
                        </wps:spPr>
                        <wps:bodyPr/>
                      </wps:wsp>
                      <wps:wsp>
                        <wps:cNvPr id="62" name="AutoShape 70"/>
                        <wps:cNvCnPr>
                          <a:cxnSpLocks noChangeShapeType="1"/>
                        </wps:cNvCnPr>
                        <wps:spPr bwMode="auto">
                          <a:xfrm rot="16200000" flipH="1">
                            <a:off x="517409" y="118106"/>
                            <a:ext cx="1753447" cy="1933445"/>
                          </a:xfrm>
                          <a:prstGeom prst="bentConnector2">
                            <a:avLst/>
                          </a:prstGeom>
                          <a:noFill/>
                          <a:ln w="9525">
                            <a:solidFill>
                              <a:srgbClr val="000000"/>
                            </a:solidFill>
                            <a:miter lim="800000"/>
                          </a:ln>
                        </wps:spPr>
                        <wps:bodyPr/>
                      </wps:wsp>
                      <wps:wsp>
                        <wps:cNvPr id="63" name="AutoShape 71"/>
                        <wps:cNvCnPr>
                          <a:cxnSpLocks noChangeShapeType="1"/>
                        </wps:cNvCnPr>
                        <wps:spPr bwMode="auto">
                          <a:xfrm rot="16200000" flipH="1">
                            <a:off x="914019" y="42004"/>
                            <a:ext cx="1280834" cy="1612837"/>
                          </a:xfrm>
                          <a:prstGeom prst="bentConnector2">
                            <a:avLst/>
                          </a:prstGeom>
                          <a:noFill/>
                          <a:ln w="9525">
                            <a:solidFill>
                              <a:srgbClr val="000000"/>
                            </a:solidFill>
                            <a:miter lim="800000"/>
                          </a:ln>
                        </wps:spPr>
                        <wps:bodyPr/>
                      </wps:wsp>
                      <wps:wsp>
                        <wps:cNvPr id="86" name="AutoShape 74"/>
                        <wps:cNvCnPr>
                          <a:cxnSpLocks noChangeShapeType="1"/>
                        </wps:cNvCnPr>
                        <wps:spPr bwMode="auto">
                          <a:xfrm rot="16200000" flipH="1">
                            <a:off x="2203951" y="255607"/>
                            <a:ext cx="203205" cy="108603"/>
                          </a:xfrm>
                          <a:prstGeom prst="bentConnector2">
                            <a:avLst/>
                          </a:prstGeom>
                          <a:noFill/>
                          <a:ln w="9525">
                            <a:solidFill>
                              <a:srgbClr val="000000"/>
                            </a:solidFill>
                            <a:miter lim="800000"/>
                          </a:ln>
                        </wps:spPr>
                        <wps:bodyPr/>
                      </wps:wsp>
                      <wpg:wgp>
                        <wpg:cNvPr id="88" name="Group 164"/>
                        <wpg:cNvGrpSpPr/>
                        <wpg:grpSpPr>
                          <a:xfrm>
                            <a:off x="1654938" y="44701"/>
                            <a:ext cx="115803" cy="119403"/>
                            <a:chOff x="7066" y="10446"/>
                            <a:chExt cx="158" cy="163"/>
                          </a:xfrm>
                        </wpg:grpSpPr>
                        <wps:wsp>
                          <wps:cNvPr id="125" name="AutoShape 160"/>
                          <wps:cNvCnPr>
                            <a:cxnSpLocks noChangeShapeType="1"/>
                          </wps:cNvCnPr>
                          <wps:spPr bwMode="auto">
                            <a:xfrm>
                              <a:off x="7066" y="10446"/>
                              <a:ext cx="158" cy="163"/>
                            </a:xfrm>
                            <a:prstGeom prst="straightConnector1">
                              <a:avLst/>
                            </a:prstGeom>
                            <a:noFill/>
                            <a:ln w="9525">
                              <a:solidFill>
                                <a:srgbClr val="000000"/>
                              </a:solidFill>
                              <a:round/>
                            </a:ln>
                          </wps:spPr>
                          <wps:bodyPr/>
                        </wps:wsp>
                        <wps:wsp>
                          <wps:cNvPr id="128" name="AutoShape 161"/>
                          <wps:cNvCnPr>
                            <a:cxnSpLocks noChangeShapeType="1"/>
                          </wps:cNvCnPr>
                          <wps:spPr bwMode="auto">
                            <a:xfrm flipH="1">
                              <a:off x="7066" y="10446"/>
                              <a:ext cx="158" cy="163"/>
                            </a:xfrm>
                            <a:prstGeom prst="straightConnector1">
                              <a:avLst/>
                            </a:prstGeom>
                            <a:noFill/>
                            <a:ln w="9525">
                              <a:solidFill>
                                <a:srgbClr val="000000"/>
                              </a:solidFill>
                              <a:round/>
                            </a:ln>
                          </wps:spPr>
                          <wps:bodyPr/>
                        </wps:wsp>
                      </wpg:wgp>
                      <wpg:wgp>
                        <wpg:cNvPr id="130" name="Group 165"/>
                        <wpg:cNvGrpSpPr/>
                        <wpg:grpSpPr>
                          <a:xfrm>
                            <a:off x="1238129" y="44701"/>
                            <a:ext cx="116503" cy="119403"/>
                            <a:chOff x="6516" y="10446"/>
                            <a:chExt cx="159" cy="163"/>
                          </a:xfrm>
                        </wpg:grpSpPr>
                        <wps:wsp>
                          <wps:cNvPr id="132" name="AutoShape 162"/>
                          <wps:cNvCnPr>
                            <a:cxnSpLocks noChangeShapeType="1"/>
                          </wps:cNvCnPr>
                          <wps:spPr bwMode="auto">
                            <a:xfrm>
                              <a:off x="6516" y="10446"/>
                              <a:ext cx="159" cy="163"/>
                            </a:xfrm>
                            <a:prstGeom prst="straightConnector1">
                              <a:avLst/>
                            </a:prstGeom>
                            <a:noFill/>
                            <a:ln w="9525">
                              <a:solidFill>
                                <a:srgbClr val="000000"/>
                              </a:solidFill>
                              <a:round/>
                            </a:ln>
                          </wps:spPr>
                          <wps:bodyPr/>
                        </wps:wsp>
                        <wps:wsp>
                          <wps:cNvPr id="133" name="AutoShape 163"/>
                          <wps:cNvCnPr>
                            <a:cxnSpLocks noChangeShapeType="1"/>
                          </wps:cNvCnPr>
                          <wps:spPr bwMode="auto">
                            <a:xfrm flipH="1">
                              <a:off x="6516" y="10446"/>
                              <a:ext cx="159" cy="163"/>
                            </a:xfrm>
                            <a:prstGeom prst="straightConnector1">
                              <a:avLst/>
                            </a:prstGeom>
                            <a:noFill/>
                            <a:ln w="9525">
                              <a:solidFill>
                                <a:srgbClr val="000000"/>
                              </a:solidFill>
                              <a:round/>
                            </a:ln>
                          </wps:spPr>
                          <wps:bodyPr/>
                        </wps:wsp>
                      </wpg:wgp>
                      <wps:wsp>
                        <wps:cNvPr id="134" name="Text Box 167"/>
                        <wps:cNvSpPr txBox="1">
                          <a:spLocks noChangeArrowheads="1"/>
                        </wps:cNvSpPr>
                        <wps:spPr bwMode="auto">
                          <a:xfrm>
                            <a:off x="2360855" y="1617743"/>
                            <a:ext cx="1280730" cy="687518"/>
                          </a:xfrm>
                          <a:prstGeom prst="rect">
                            <a:avLst/>
                          </a:prstGeom>
                          <a:solidFill>
                            <a:srgbClr val="FFFFFF"/>
                          </a:solidFill>
                          <a:ln>
                            <a:noFill/>
                          </a:ln>
                        </wps:spPr>
                        <wps:txbx>
                          <w:txbxContent>
                            <w:p w14:paraId="0CBBF8E3">
                              <w:pPr>
                                <w:rPr>
                                  <w:w w:val="90"/>
                                  <w:sz w:val="18"/>
                                  <w:szCs w:val="15"/>
                                </w:rPr>
                              </w:pPr>
                              <w:r>
                                <w:rPr>
                                  <w:rFonts w:hint="eastAsia"/>
                                  <w:w w:val="90"/>
                                  <w:sz w:val="18"/>
                                  <w:szCs w:val="15"/>
                                  <w:lang w:eastAsia="zh-CN"/>
                                </w:rPr>
                                <w:t>井座</w:t>
                              </w:r>
                              <w:r>
                                <w:rPr>
                                  <w:rFonts w:hint="eastAsia"/>
                                  <w:w w:val="90"/>
                                  <w:sz w:val="18"/>
                                  <w:szCs w:val="15"/>
                                </w:rPr>
                                <w:t>代号：直通</w:t>
                              </w:r>
                              <w:r>
                                <w:rPr>
                                  <w:w w:val="90"/>
                                  <w:sz w:val="18"/>
                                  <w:szCs w:val="15"/>
                                </w:rPr>
                                <w:t>Z</w:t>
                              </w:r>
                              <w:r>
                                <w:rPr>
                                  <w:rFonts w:hint="eastAsia"/>
                                  <w:w w:val="90"/>
                                  <w:sz w:val="18"/>
                                  <w:szCs w:val="15"/>
                                </w:rPr>
                                <w:t>，弯头</w:t>
                              </w:r>
                              <w:r>
                                <w:rPr>
                                  <w:w w:val="90"/>
                                  <w:sz w:val="18"/>
                                  <w:szCs w:val="15"/>
                                </w:rPr>
                                <w:t>C</w:t>
                              </w:r>
                              <w:r>
                                <w:rPr>
                                  <w:rFonts w:hint="eastAsia"/>
                                  <w:w w:val="90"/>
                                  <w:sz w:val="18"/>
                                  <w:szCs w:val="15"/>
                                </w:rPr>
                                <w:t>，三通</w:t>
                              </w:r>
                              <w:r>
                                <w:rPr>
                                  <w:w w:val="90"/>
                                  <w:sz w:val="18"/>
                                  <w:szCs w:val="15"/>
                                </w:rPr>
                                <w:t>T</w:t>
                              </w:r>
                              <w:r>
                                <w:rPr>
                                  <w:rFonts w:hint="eastAsia"/>
                                  <w:w w:val="90"/>
                                  <w:sz w:val="18"/>
                                  <w:szCs w:val="15"/>
                                </w:rPr>
                                <w:t>，四通</w:t>
                              </w:r>
                              <w:r>
                                <w:rPr>
                                  <w:w w:val="90"/>
                                  <w:sz w:val="18"/>
                                  <w:szCs w:val="15"/>
                                </w:rPr>
                                <w:t>X</w:t>
                              </w:r>
                              <w:r>
                                <w:rPr>
                                  <w:rFonts w:hint="eastAsia"/>
                                  <w:w w:val="90"/>
                                  <w:sz w:val="18"/>
                                  <w:szCs w:val="15"/>
                                </w:rPr>
                                <w:t>，水封</w:t>
                              </w:r>
                              <w:r>
                                <w:rPr>
                                  <w:w w:val="90"/>
                                  <w:sz w:val="18"/>
                                  <w:szCs w:val="15"/>
                                </w:rPr>
                                <w:t>F</w:t>
                              </w:r>
                              <w:r>
                                <w:rPr>
                                  <w:rFonts w:hint="eastAsia"/>
                                  <w:w w:val="90"/>
                                  <w:sz w:val="18"/>
                                  <w:szCs w:val="15"/>
                                </w:rPr>
                                <w:t>，跌落</w:t>
                              </w:r>
                              <w:r>
                                <w:rPr>
                                  <w:w w:val="90"/>
                                  <w:sz w:val="18"/>
                                  <w:szCs w:val="15"/>
                                </w:rPr>
                                <w:t>D</w:t>
                              </w:r>
                            </w:p>
                          </w:txbxContent>
                        </wps:txbx>
                        <wps:bodyPr rot="0" vert="horz" wrap="square" lIns="91440" tIns="45720" rIns="91440" bIns="45720" anchor="t" anchorCtr="0" upright="1">
                          <a:noAutofit/>
                        </wps:bodyPr>
                      </wps:wsp>
                      <wps:wsp>
                        <wps:cNvPr id="135" name="Text Box 168"/>
                        <wps:cNvSpPr txBox="1">
                          <a:spLocks noChangeArrowheads="1"/>
                        </wps:cNvSpPr>
                        <wps:spPr bwMode="auto">
                          <a:xfrm>
                            <a:off x="2359755" y="495413"/>
                            <a:ext cx="1281730" cy="927525"/>
                          </a:xfrm>
                          <a:prstGeom prst="rect">
                            <a:avLst/>
                          </a:prstGeom>
                          <a:solidFill>
                            <a:srgbClr val="FFFFFF"/>
                          </a:solidFill>
                          <a:ln>
                            <a:noFill/>
                          </a:ln>
                        </wps:spPr>
                        <wps:txbx>
                          <w:txbxContent>
                            <w:p w14:paraId="369132C7">
                              <w:pPr>
                                <w:rPr>
                                  <w:w w:val="90"/>
                                  <w:sz w:val="18"/>
                                  <w:szCs w:val="15"/>
                                </w:rPr>
                              </w:pPr>
                              <w:r>
                                <w:rPr>
                                  <w:rFonts w:hint="eastAsia"/>
                                  <w:w w:val="90"/>
                                  <w:sz w:val="18"/>
                                  <w:szCs w:val="15"/>
                                  <w:lang w:eastAsia="zh-CN"/>
                                </w:rPr>
                                <w:t>井座</w:t>
                              </w:r>
                              <w:r>
                                <w:rPr>
                                  <w:rFonts w:hint="eastAsia"/>
                                  <w:w w:val="90"/>
                                  <w:sz w:val="18"/>
                                  <w:szCs w:val="15"/>
                                </w:rPr>
                                <w:t>汇入支管管径（</w:t>
                              </w:r>
                              <w:r>
                                <w:rPr>
                                  <w:w w:val="90"/>
                                  <w:sz w:val="18"/>
                                  <w:szCs w:val="15"/>
                                </w:rPr>
                                <w:t>mm</w:t>
                              </w:r>
                              <w:r>
                                <w:rPr>
                                  <w:rFonts w:hint="eastAsia"/>
                                  <w:w w:val="90"/>
                                  <w:sz w:val="18"/>
                                  <w:szCs w:val="15"/>
                                </w:rPr>
                                <w:t>）；汇入方位（以水流方向为基准）左侧</w:t>
                              </w:r>
                              <w:r>
                                <w:rPr>
                                  <w:w w:val="90"/>
                                  <w:sz w:val="18"/>
                                  <w:szCs w:val="15"/>
                                </w:rPr>
                                <w:t>L</w:t>
                              </w:r>
                              <w:r>
                                <w:rPr>
                                  <w:rFonts w:hint="eastAsia"/>
                                  <w:w w:val="90"/>
                                  <w:sz w:val="18"/>
                                  <w:szCs w:val="15"/>
                                </w:rPr>
                                <w:t>，右侧</w:t>
                              </w:r>
                              <w:r>
                                <w:rPr>
                                  <w:w w:val="90"/>
                                  <w:sz w:val="18"/>
                                  <w:szCs w:val="15"/>
                                </w:rPr>
                                <w:t>R</w:t>
                              </w:r>
                              <w:r>
                                <w:rPr>
                                  <w:rFonts w:hint="eastAsia"/>
                                  <w:w w:val="90"/>
                                  <w:sz w:val="18"/>
                                  <w:szCs w:val="15"/>
                                </w:rPr>
                                <w:t>、与水流向一致</w:t>
                              </w:r>
                              <w:r>
                                <w:rPr>
                                  <w:w w:val="90"/>
                                  <w:sz w:val="18"/>
                                  <w:szCs w:val="15"/>
                                </w:rPr>
                                <w:t>S</w:t>
                              </w:r>
                              <w:r>
                                <w:rPr>
                                  <w:rFonts w:hint="eastAsia"/>
                                  <w:w w:val="90"/>
                                  <w:sz w:val="18"/>
                                  <w:szCs w:val="15"/>
                                </w:rPr>
                                <w:t>；角度</w:t>
                              </w:r>
                            </w:p>
                          </w:txbxContent>
                        </wps:txbx>
                        <wps:bodyPr rot="0" vert="horz" wrap="square" lIns="91440" tIns="45720" rIns="91440" bIns="45720" anchor="t" anchorCtr="0" upright="1">
                          <a:noAutofit/>
                        </wps:bodyPr>
                      </wps:wsp>
                      <wps:wsp>
                        <wps:cNvPr id="136" name="Text Box 170"/>
                        <wps:cNvSpPr txBox="1">
                          <a:spLocks noChangeArrowheads="1"/>
                        </wps:cNvSpPr>
                        <wps:spPr bwMode="auto">
                          <a:xfrm>
                            <a:off x="2360755" y="1348636"/>
                            <a:ext cx="1280830" cy="280607"/>
                          </a:xfrm>
                          <a:prstGeom prst="rect">
                            <a:avLst/>
                          </a:prstGeom>
                          <a:solidFill>
                            <a:srgbClr val="FFFFFF"/>
                          </a:solidFill>
                          <a:ln>
                            <a:noFill/>
                          </a:ln>
                        </wps:spPr>
                        <wps:txbx>
                          <w:txbxContent>
                            <w:p w14:paraId="2583795B">
                              <w:pPr>
                                <w:rPr>
                                  <w:w w:val="90"/>
                                  <w:sz w:val="18"/>
                                  <w:szCs w:val="15"/>
                                </w:rPr>
                              </w:pPr>
                              <w:r>
                                <w:rPr>
                                  <w:rFonts w:hint="eastAsia"/>
                                  <w:w w:val="90"/>
                                  <w:sz w:val="18"/>
                                  <w:szCs w:val="15"/>
                                </w:rPr>
                                <w:t>连接井筒公称直径（</w:t>
                              </w:r>
                              <w:r>
                                <w:rPr>
                                  <w:w w:val="90"/>
                                  <w:sz w:val="18"/>
                                  <w:szCs w:val="15"/>
                                </w:rPr>
                                <w:t>mm</w:t>
                              </w:r>
                              <w:r>
                                <w:rPr>
                                  <w:rFonts w:hint="eastAsia"/>
                                  <w:w w:val="90"/>
                                  <w:sz w:val="18"/>
                                  <w:szCs w:val="15"/>
                                </w:rPr>
                                <w:t>）</w:t>
                              </w:r>
                            </w:p>
                          </w:txbxContent>
                        </wps:txbx>
                        <wps:bodyPr rot="0" vert="horz" wrap="square" lIns="91440" tIns="45720" rIns="91440" bIns="45720" anchor="t" anchorCtr="0" upright="1">
                          <a:noAutofit/>
                        </wps:bodyPr>
                      </wps:wsp>
                      <wps:wsp>
                        <wps:cNvPr id="137" name="Text Box 171"/>
                        <wps:cNvSpPr txBox="1">
                          <a:spLocks noChangeArrowheads="1"/>
                        </wps:cNvSpPr>
                        <wps:spPr bwMode="auto">
                          <a:xfrm>
                            <a:off x="2359855" y="271907"/>
                            <a:ext cx="1226228" cy="279307"/>
                          </a:xfrm>
                          <a:prstGeom prst="rect">
                            <a:avLst/>
                          </a:prstGeom>
                          <a:solidFill>
                            <a:srgbClr val="FFFFFF"/>
                          </a:solidFill>
                          <a:ln>
                            <a:noFill/>
                          </a:ln>
                        </wps:spPr>
                        <wps:txbx>
                          <w:txbxContent>
                            <w:p w14:paraId="2A38FF18">
                              <w:pPr>
                                <w:rPr>
                                  <w:w w:val="90"/>
                                  <w:sz w:val="18"/>
                                  <w:szCs w:val="15"/>
                                </w:rPr>
                              </w:pPr>
                              <w:r>
                                <w:rPr>
                                  <w:rFonts w:hint="eastAsia"/>
                                  <w:w w:val="90"/>
                                  <w:sz w:val="18"/>
                                  <w:szCs w:val="15"/>
                                </w:rPr>
                                <w:t>出水主管管径（</w:t>
                              </w:r>
                              <w:r>
                                <w:rPr>
                                  <w:w w:val="90"/>
                                  <w:sz w:val="18"/>
                                  <w:szCs w:val="15"/>
                                </w:rPr>
                                <w:t>mm</w:t>
                              </w:r>
                              <w:r>
                                <w:rPr>
                                  <w:rFonts w:hint="eastAsia"/>
                                  <w:w w:val="90"/>
                                  <w:sz w:val="18"/>
                                  <w:szCs w:val="15"/>
                                </w:rPr>
                                <w:t>）</w:t>
                              </w:r>
                            </w:p>
                          </w:txbxContent>
                        </wps:txbx>
                        <wps:bodyPr rot="0" vert="horz" wrap="square" lIns="91440" tIns="45720" rIns="91440" bIns="45720" anchor="t" anchorCtr="0" upright="1">
                          <a:noAutofit/>
                        </wps:bodyPr>
                      </wps:wsp>
                      <wps:wsp>
                        <wps:cNvPr id="138" name="Text Box 172"/>
                        <wps:cNvSpPr txBox="1">
                          <a:spLocks noChangeArrowheads="1"/>
                        </wps:cNvSpPr>
                        <wps:spPr bwMode="auto">
                          <a:xfrm>
                            <a:off x="2360755" y="2244560"/>
                            <a:ext cx="1225228" cy="540714"/>
                          </a:xfrm>
                          <a:prstGeom prst="rect">
                            <a:avLst/>
                          </a:prstGeom>
                          <a:solidFill>
                            <a:srgbClr val="FFFFFF"/>
                          </a:solidFill>
                          <a:ln>
                            <a:noFill/>
                          </a:ln>
                        </wps:spPr>
                        <wps:txbx>
                          <w:txbxContent>
                            <w:p w14:paraId="5CA92504">
                              <w:pPr>
                                <w:rPr>
                                  <w:w w:val="90"/>
                                  <w:sz w:val="18"/>
                                  <w:szCs w:val="15"/>
                                </w:rPr>
                              </w:pPr>
                              <w:r>
                                <w:rPr>
                                  <w:rFonts w:hint="eastAsia"/>
                                  <w:w w:val="90"/>
                                  <w:sz w:val="18"/>
                                  <w:szCs w:val="15"/>
                                  <w:lang w:eastAsia="zh-CN"/>
                                </w:rPr>
                                <w:t>井座</w:t>
                              </w:r>
                              <w:r>
                                <w:rPr>
                                  <w:rFonts w:hint="eastAsia"/>
                                  <w:w w:val="90"/>
                                  <w:sz w:val="18"/>
                                  <w:szCs w:val="15"/>
                                </w:rPr>
                                <w:t>构造：有流槽</w:t>
                              </w:r>
                              <w:r>
                                <w:rPr>
                                  <w:w w:val="90"/>
                                  <w:sz w:val="18"/>
                                  <w:szCs w:val="15"/>
                                </w:rPr>
                                <w:t>L</w:t>
                              </w:r>
                              <w:r>
                                <w:rPr>
                                  <w:rFonts w:hint="eastAsia"/>
                                  <w:w w:val="90"/>
                                  <w:sz w:val="18"/>
                                  <w:szCs w:val="15"/>
                                </w:rPr>
                                <w:t>，有沉泥室</w:t>
                              </w:r>
                              <w:r>
                                <w:rPr>
                                  <w:w w:val="90"/>
                                  <w:sz w:val="18"/>
                                  <w:szCs w:val="15"/>
                                </w:rPr>
                                <w:t>N</w:t>
                              </w:r>
                            </w:p>
                          </w:txbxContent>
                        </wps:txbx>
                        <wps:bodyPr rot="0" vert="horz" wrap="square" lIns="91440" tIns="45720" rIns="91440" bIns="45720" anchor="t" anchorCtr="0" upright="1">
                          <a:noAutofit/>
                        </wps:bodyPr>
                      </wps:wsp>
                    </wpc:wpc>
                  </a:graphicData>
                </a:graphic>
              </wp:inline>
            </w:drawing>
          </mc:Choice>
          <mc:Fallback>
            <w:pict>
              <v:group id="画布 261" o:spid="_x0000_s1026" o:spt="203" style="height:222.25pt;width:289.55pt;" coordsize="3677285,2822575" editas="canvas" o:gfxdata="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DzKNhr2AAAAAUBAAAPAAAAAAAAAAEAIAAAACIAAABkcnMvZG93bnJldi54&#10;bWxQSwECFAAUAAAACACHTuJAlcu/7lIHAABfPwAADgAAAAAAAAABACAAAAAnAQAAZHJzL2Uyb0Rv&#10;Yy54bWxQSwUGAAAAAAYABgBZAQAA6woAAAAA&#10;">
                <o:lock v:ext="edit" aspectratio="f"/>
                <v:shape id="画布 261" o:spid="_x0000_s1026" style="position:absolute;left:0;top:0;height:2822575;width:3677285;" filled="f" stroked="f" coordsize="21600,21600" o:gfxdata="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Mo2GvYAAAA&#10;BQEAAA8AAAAAAAAAAQAgAAAAIgAAAGRycy9kb3ducmV2LnhtbFBLAQIUABQAAAAIAIdO4kCpOvSA&#10;PAcAAK0+AAAOAAAAAAAAAAEAIAAAACcBAABkcnMvZTJvRG9jLnhtbFBLBQYAAAAABgAGAFkBAADV&#10;CgAAAAA=&#10;">
                  <v:fill on="f" focussize="0,0"/>
                  <v:stroke on="f"/>
                  <v:imagedata o:title=""/>
                  <o:lock v:ext="edit" aspectratio="f"/>
                </v:shape>
                <v:rect id="Rectangle 50" o:spid="_x0000_s1026" o:spt="1" style="position:absolute;left:0;top:700;height:207406;width:2161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2&#10;SMK+1QAAAAUBAAAPAAAAAAAAAAEAIAAAACIAAABkcnMvZG93bnJldi54bWxQSwECFAAUAAAACACH&#10;TuJAu52SiCcCAAB1BAAADgAAAAAAAAABACAAAAAkAQAAZHJzL2Uyb0RvYy54bWxQSwUGAAAAAAYA&#10;BgBZAQAAvQUAAAAA&#10;">
                  <v:fill on="t" focussize="0,0"/>
                  <v:stroke color="#000000" miterlimit="8" joinstyle="miter"/>
                  <v:imagedata o:title=""/>
                  <o:lock v:ext="edit" aspectratio="f"/>
                </v:rect>
                <v:rect id="Rectangle 55" o:spid="_x0000_s1026" o:spt="1" style="position:absolute;left:319407;top:0;height:208106;width:2161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ZIwr7VAAAABQEAAA8AAAAAAAAAAQAgAAAAIgAAAGRycy9kb3ducmV2LnhtbFBLAQIU&#10;ABQAAAAIAIdO4kCu2zrCLwIAAHgEAAAOAAAAAAAAAAEAIAAAACQBAABkcnMvZTJvRG9jLnhtbFBL&#10;BQYAAAAABgAGAFkBAADFBQAAAAA=&#10;">
                  <v:fill on="t" focussize="0,0"/>
                  <v:stroke color="#000000" miterlimit="8" joinstyle="miter"/>
                  <v:imagedata o:title=""/>
                  <o:lock v:ext="edit" aspectratio="f"/>
                </v:rect>
                <v:rect id="Rectangle 56" o:spid="_x0000_s1026" o:spt="1" style="position:absolute;left:639615;top:0;height:208106;width:2168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ZIwr7VAAAABQEAAA8AAAAAAAAAAQAgAAAAIgAAAGRycy9kb3ducmV2LnhtbFBLAQIU&#10;ABQAAAAIAIdO4kDGE1/mLwIAAHgEAAAOAAAAAAAAAAEAIAAAACQBAABkcnMvZTJvRG9jLnhtbFBL&#10;BQYAAAAABgAGAFkBAADFBQAAAAA=&#10;">
                  <v:fill on="t" focussize="0,0"/>
                  <v:stroke color="#000000" miterlimit="8" joinstyle="miter"/>
                  <v:imagedata o:title=""/>
                  <o:lock v:ext="edit" aspectratio="f"/>
                </v:rect>
                <v:rect id="Rectangle 58" o:spid="_x0000_s1026" o:spt="1" style="position:absolute;left:960422;top:0;height:208106;width:2154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kjCvtUAAAAFAQAADwAAAAAAAAABACAAAAAiAAAAZHJzL2Rvd25yZXYueG1sUEsBAhQA&#10;FAAAAAgAh07iQEIus08uAgAAeAQAAA4AAAAAAAAAAQAgAAAAJAEAAGRycy9lMm9Eb2MueG1sUEsF&#10;BgAAAAAGAAYAWQEAAMQFAAAAAA==&#10;">
                  <v:fill on="t" focussize="0,0"/>
                  <v:stroke color="#000000" miterlimit="8" joinstyle="miter"/>
                  <v:imagedata o:title=""/>
                  <o:lock v:ext="edit" aspectratio="f"/>
                </v:rect>
                <v:rect id="Rectangle 59" o:spid="_x0000_s1026" o:spt="1" style="position:absolute;left:1396332;top:0;height:208106;width:2154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2SMK+1QAAAAUBAAAPAAAAAAAAAAEAIAAAACIAAABkcnMvZG93bnJldi54bWxQSwEC&#10;FAAUAAAACACHTuJAkTM50jACAAB5BAAADgAAAAAAAAABACAAAAAkAQAAZHJzL2Uyb0RvYy54bWxQ&#10;SwUGAAAAAAYABgBZAQAAxgUAAAAA&#10;">
                  <v:fill on="t" focussize="0,0"/>
                  <v:stroke color="#000000" miterlimit="8" joinstyle="miter"/>
                  <v:imagedata o:title=""/>
                  <o:lock v:ext="edit" aspectratio="f"/>
                </v:rect>
                <v:rect id="Rectangle 60" o:spid="_x0000_s1026" o:spt="1" style="position:absolute;left:1824942;top:0;height:207306;width:2154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kjCvtUAAAAFAQAADwAAAAAAAAABACAAAAAiAAAAZHJzL2Rvd25yZXYueG1sUEsBAhQA&#10;FAAAAAgAh07iQNjsZBwuAgAAeQQAAA4AAAAAAAAAAQAgAAAAJAEAAGRycy9lMm9Eb2MueG1sUEsF&#10;BgAAAAAGAAYAWQEAAMQFAAAAAA==&#10;">
                  <v:fill on="t" focussize="0,0"/>
                  <v:stroke color="#000000" miterlimit="8" joinstyle="miter"/>
                  <v:imagedata o:title=""/>
                  <o:lock v:ext="edit" aspectratio="f"/>
                </v:rect>
                <v:rect id="Rectangle 61" o:spid="_x0000_s1026" o:spt="1" style="position:absolute;left:2144350;top:0;height:208106;width:2161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kjCvtUAAAAFAQAADwAAAAAAAAABACAAAAAiAAAAZHJzL2Rvd25yZXYueG1sUEsBAhQAFAAA&#10;AAgAh07iQJ+4uQcrAgAAeQQAAA4AAAAAAAAAAQAgAAAAJAEAAGRycy9lMm9Eb2MueG1sUEsFBgAA&#10;AAAGAAYAWQEAAMEFAAAAAA==&#10;">
                  <v:fill on="t" focussize="0,0"/>
                  <v:stroke color="#000000" miterlimit="8" joinstyle="miter"/>
                  <v:imagedata o:title=""/>
                  <o:lock v:ext="edit" aspectratio="f"/>
                </v:rect>
                <v:shape id="AutoShape 62" o:spid="_x0000_s1026" o:spt="33" type="#_x0000_t33" style="position:absolute;left:1556335;top:155806;flip:x;height:855720;width:751120;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2UBn9YAAAAFAQAADwAAAAAAAAABACAAAAAiAAAAZHJzL2Rvd25yZXYueG1sUEsB&#10;AhQAFAAAAAgAh07iQFp/l5D3AQAA5QMAAA4AAAAAAAAAAQAgAAAAJQEAAGRycy9lMm9Eb2MueG1s&#10;UEsFBgAAAAAGAAYAWQEAAI4FAAAAAA==&#10;">
                  <v:fill on="f" focussize="0,0"/>
                  <v:stroke color="#000000" miterlimit="8" joinstyle="miter"/>
                  <v:imagedata o:title=""/>
                  <o:lock v:ext="edit" aspectratio="f"/>
                </v:shape>
                <v:shape id="AutoShape 63" o:spid="_x0000_s1026" o:spt="34" type="#_x0000_t34" style="position:absolute;left:1500335;top:-224204;flip:x y;height:863820;width:800;rotation:5898240f;" filled="f" stroked="t" coordsize="21600,21600" o:gfxdata="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HQ96tgAAAAFAQAADwAAAAAA&#10;AAABACAAAAAiAAAAZHJzL2Rvd25yZXYueG1sUEsBAhQAFAAAAAgAh07iQKBw+CwTAgAAHQQAAA4A&#10;AAAAAAAAAQAgAAAAJwEAAGRycy9lMm9Eb2MueG1sUEsFBgAAAAAGAAYAWQEAAKwFAAAAAA==&#10;" adj="-7754400">
                  <v:fill on="f" focussize="0,0"/>
                  <v:stroke color="#000000" miterlimit="8" joinstyle="miter"/>
                  <v:imagedata o:title=""/>
                  <o:lock v:ext="edit" aspectratio="f"/>
                </v:shape>
                <v:shape id="AutoShape 64" o:spid="_x0000_s1026" o:spt="32" type="#_x0000_t32" style="position:absolute;left:216105;top:104003;height:800;width:1033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PBVwtYAAAAF&#10;AQAADwAAAAAAAAABACAAAAAiAAAAZHJzL2Rvd25yZXYueG1sUEsBAhQAFAAAAAgAh07iQL5ECCnl&#10;AQAAvwMAAA4AAAAAAAAAAQAgAAAAJQEAAGRycy9lMm9Eb2MueG1sUEsFBgAAAAAGAAYAWQEAAHwF&#10;AAAAAA==&#10;">
                  <v:fill on="f" focussize="0,0"/>
                  <v:stroke color="#000000" joinstyle="round"/>
                  <v:imagedata o:title=""/>
                  <o:lock v:ext="edit" aspectratio="f"/>
                </v:shape>
                <v:shape id="AutoShape 65" o:spid="_x0000_s1026" o:spt="32" type="#_x0000_t32" style="position:absolute;left:535512;top:104003;height:800;width:1041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PBVwtYAAAAFAQAA&#10;DwAAAAAAAAABACAAAAAiAAAAZHJzL2Rvd25yZXYueG1sUEsBAhQAFAAAAAgAh07iQKtYQvXiAQAA&#10;vwMAAA4AAAAAAAAAAQAgAAAAJQEAAGRycy9lMm9Eb2MueG1sUEsFBgAAAAAGAAYAWQEAAHkFAAAA&#10;AA==&#10;">
                  <v:fill on="f" focussize="0,0"/>
                  <v:stroke color="#000000" joinstyle="round"/>
                  <v:imagedata o:title=""/>
                  <o:lock v:ext="edit" aspectratio="f"/>
                </v:shape>
                <v:shape id="AutoShape 67" o:spid="_x0000_s1026" o:spt="32" type="#_x0000_t32" style="position:absolute;left:856420;top:104003;height:800;width:1040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DwVcLWAAAABQEA&#10;AA8AAAAAAAAAAQAgAAAAIgAAAGRycy9kb3ducmV2LnhtbFBLAQIUABQAAAAIAIdO4kCfN1174wEA&#10;AL8DAAAOAAAAAAAAAAEAIAAAACUBAABkcnMvZTJvRG9jLnhtbFBLBQYAAAAABgAGAFkBAAB6BQAA&#10;AAA=&#10;">
                  <v:fill on="f" focussize="0,0"/>
                  <v:stroke color="#000000" joinstyle="round"/>
                  <v:imagedata o:title=""/>
                  <o:lock v:ext="edit" aspectratio="f"/>
                </v:shape>
                <v:shape id="AutoShape 68" o:spid="_x0000_s1026" o:spt="32" type="#_x0000_t32" style="position:absolute;left:2040347;top:103303;height:700;width:1040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PBVwtYAAAAF&#10;AQAADwAAAAAAAAABACAAAAAiAAAAZHJzL2Rvd25yZXYueG1sUEsBAhQAFAAAAAgAh07iQF0qF3vl&#10;AQAAwAMAAA4AAAAAAAAAAQAgAAAAJQEAAGRycy9lMm9Eb2MueG1sUEsFBgAAAAAGAAYAWQEAAHwF&#10;AAAAAA==&#10;">
                  <v:fill on="f" focussize="0,0"/>
                  <v:stroke color="#000000" joinstyle="round"/>
                  <v:imagedata o:title=""/>
                  <o:lock v:ext="edit" aspectratio="f"/>
                </v:shape>
                <v:shape id="AutoShape 69" o:spid="_x0000_s1026" o:spt="33" type="#_x0000_t33" style="position:absolute;left:80998;top:235110;flip:x;height:2252752;width:2306761;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QGf1gAAAAUBAAAPAAAAAAAAAAEAIAAAACIAAABkcnMvZG93bnJldi54bWxQ&#10;SwECFAAUAAAACACHTuJAasCufvkBAADlAwAADgAAAAAAAAABACAAAAAlAQAAZHJzL2Uyb0RvYy54&#10;bWxQSwUGAAAAAAYABgBZAQAAkAUAAAAA&#10;">
                  <v:fill on="f" focussize="0,0"/>
                  <v:stroke color="#000000" miterlimit="8" joinstyle="miter"/>
                  <v:imagedata o:title=""/>
                  <o:lock v:ext="edit" aspectratio="f"/>
                </v:shape>
                <v:shape id="AutoShape 70" o:spid="_x0000_s1026" o:spt="33" type="#_x0000_t33" style="position:absolute;left:517409;top:118106;flip:x;height:1933445;width:1753447;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2UBn9YAAAAFAQAADwAAAAAAAAABACAAAAAiAAAAZHJzL2Rvd25yZXYueG1s&#10;UEsBAhQAFAAAAAgAh07iQPm2ol36AQAA5gMAAA4AAAAAAAAAAQAgAAAAJQEAAGRycy9lMm9Eb2Mu&#10;eG1sUEsFBgAAAAAGAAYAWQEAAJEFAAAAAA==&#10;">
                  <v:fill on="f" focussize="0,0"/>
                  <v:stroke color="#000000" miterlimit="8" joinstyle="miter"/>
                  <v:imagedata o:title=""/>
                  <o:lock v:ext="edit" aspectratio="f"/>
                </v:shape>
                <v:shape id="AutoShape 71" o:spid="_x0000_s1026" o:spt="33" type="#_x0000_t33" style="position:absolute;left:914019;top:42004;flip:x;height:1612837;width:1280834;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QGf1gAAAAUBAAAPAAAAAAAAAAEAIAAAACIAAABkcnMvZG93bnJldi54bWxQ&#10;SwECFAAUAAAACACHTuJA7jq2g/kBAADlAwAADgAAAAAAAAABACAAAAAlAQAAZHJzL2Uyb0RvYy54&#10;bWxQSwUGAAAAAAYABgBZAQAAkAUAAAAA&#10;">
                  <v:fill on="f" focussize="0,0"/>
                  <v:stroke color="#000000" miterlimit="8" joinstyle="miter"/>
                  <v:imagedata o:title=""/>
                  <o:lock v:ext="edit" aspectratio="f"/>
                </v:shape>
                <v:shape id="AutoShape 74" o:spid="_x0000_s1026" o:spt="33" type="#_x0000_t33" style="position:absolute;left:2203951;top:255607;flip:x;height:108603;width:203205;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QGf1gAAAAUBAAAPAAAAAAAAAAEAIAAAACIAAABkcnMvZG93bnJldi54bWxQ&#10;SwECFAAUAAAACACHTuJA2HV6R/kBAADlAwAADgAAAAAAAAABACAAAAAlAQAAZHJzL2Uyb0RvYy54&#10;bWxQSwUGAAAAAAYABgBZAQAAkAUAAAAA&#10;">
                  <v:fill on="f" focussize="0,0"/>
                  <v:stroke color="#000000" miterlimit="8" joinstyle="miter"/>
                  <v:imagedata o:title=""/>
                  <o:lock v:ext="edit" aspectratio="f"/>
                </v:shape>
                <v:group id="Group 164" o:spid="_x0000_s1026" o:spt="203" style="position:absolute;left:1654938;top:44701;height:119403;width:115803;" coordorigin="7066,10446" coordsize="158,163" o:gfxdata="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M5kQ1wAAAAUBAAAPAAAAAAAAAAEAIAAAACIAAABkcnMvZG93bnJldi54&#10;bWxQSwECFAAUAAAACACHTuJAl2FYzm0CAADcBgAADgAAAAAAAAABACAAAAAmAQAAZHJzL2Uyb0Rv&#10;Yy54bWxQSwUGAAAAAAYABgBZAQAABQYAAAAA&#10;">
                  <o:lock v:ext="edit" aspectratio="f"/>
                  <v:shape id="AutoShape 160" o:spid="_x0000_s1026" o:spt="32" type="#_x0000_t32" style="position:absolute;left:7066;top:10446;height:163;width:158;" filled="f" stroked="t" coordsize="21600,21600" o:gfxdata="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HOB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61" o:spid="_x0000_s1026" o:spt="32" type="#_x0000_t32" style="position:absolute;left:7066;top:10446;flip:x;height:163;width:158;" filled="f" stroked="t" coordsize="21600,21600" o:gfxdata="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g6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165" o:spid="_x0000_s1026" o:spt="203" style="position:absolute;left:1238129;top:44701;height:119403;width:116503;" coordorigin="6516,10446" coordsize="159,163" o:gfxdata="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M5kQ1wAAAAUBAAAPAAAAAAAAAAEAIAAAACIAAABkcnMvZG93bnJldi54&#10;bWxQSwECFAAUAAAACACHTuJAyFC8f20CAADdBgAADgAAAAAAAAABACAAAAAmAQAAZHJzL2Uyb0Rv&#10;Yy54bWxQSwUGAAAAAAYABgBZAQAABQYAAAAA&#10;">
                  <o:lock v:ext="edit" aspectratio="f"/>
                  <v:shape id="AutoShape 162" o:spid="_x0000_s1026" o:spt="32" type="#_x0000_t32" style="position:absolute;left:6516;top:10446;height:163;width:159;" filled="f" stroked="t" coordsize="21600,21600" o:gfxdata="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wK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63" o:spid="_x0000_s1026" o:spt="32" type="#_x0000_t32" style="position:absolute;left:6516;top:10446;flip:x;height:163;width:159;" filled="f" stroked="t" coordsize="21600,21600" o:gfxdata="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Pq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Text Box 167" o:spid="_x0000_s1026" o:spt="202" type="#_x0000_t202" style="position:absolute;left:2360855;top:1617743;height:687518;width:1280730;"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j7oj1QAAAAUBAAAPAAAAAAAAAAEAIAAAACIAAABkcnMvZG93bnJldi54bWxQSwECFAAUAAAA&#10;CACHTuJAa/MmFioCAABNBAAADgAAAAAAAAABACAAAAAkAQAAZHJzL2Uyb0RvYy54bWxQSwUGAAAA&#10;AAYABgBZAQAAwAUAAAAA&#10;">
                  <v:fill on="t" focussize="0,0"/>
                  <v:stroke on="f"/>
                  <v:imagedata o:title=""/>
                  <o:lock v:ext="edit" aspectratio="f"/>
                  <v:textbox>
                    <w:txbxContent>
                      <w:p w14:paraId="0CBBF8E3">
                        <w:pPr>
                          <w:rPr>
                            <w:w w:val="90"/>
                            <w:sz w:val="18"/>
                            <w:szCs w:val="15"/>
                          </w:rPr>
                        </w:pPr>
                        <w:r>
                          <w:rPr>
                            <w:rFonts w:hint="eastAsia"/>
                            <w:w w:val="90"/>
                            <w:sz w:val="18"/>
                            <w:szCs w:val="15"/>
                            <w:lang w:eastAsia="zh-CN"/>
                          </w:rPr>
                          <w:t>井座</w:t>
                        </w:r>
                        <w:r>
                          <w:rPr>
                            <w:rFonts w:hint="eastAsia"/>
                            <w:w w:val="90"/>
                            <w:sz w:val="18"/>
                            <w:szCs w:val="15"/>
                          </w:rPr>
                          <w:t>代号：直通</w:t>
                        </w:r>
                        <w:r>
                          <w:rPr>
                            <w:w w:val="90"/>
                            <w:sz w:val="18"/>
                            <w:szCs w:val="15"/>
                          </w:rPr>
                          <w:t>Z</w:t>
                        </w:r>
                        <w:r>
                          <w:rPr>
                            <w:rFonts w:hint="eastAsia"/>
                            <w:w w:val="90"/>
                            <w:sz w:val="18"/>
                            <w:szCs w:val="15"/>
                          </w:rPr>
                          <w:t>，弯头</w:t>
                        </w:r>
                        <w:r>
                          <w:rPr>
                            <w:w w:val="90"/>
                            <w:sz w:val="18"/>
                            <w:szCs w:val="15"/>
                          </w:rPr>
                          <w:t>C</w:t>
                        </w:r>
                        <w:r>
                          <w:rPr>
                            <w:rFonts w:hint="eastAsia"/>
                            <w:w w:val="90"/>
                            <w:sz w:val="18"/>
                            <w:szCs w:val="15"/>
                          </w:rPr>
                          <w:t>，三通</w:t>
                        </w:r>
                        <w:r>
                          <w:rPr>
                            <w:w w:val="90"/>
                            <w:sz w:val="18"/>
                            <w:szCs w:val="15"/>
                          </w:rPr>
                          <w:t>T</w:t>
                        </w:r>
                        <w:r>
                          <w:rPr>
                            <w:rFonts w:hint="eastAsia"/>
                            <w:w w:val="90"/>
                            <w:sz w:val="18"/>
                            <w:szCs w:val="15"/>
                          </w:rPr>
                          <w:t>，四通</w:t>
                        </w:r>
                        <w:r>
                          <w:rPr>
                            <w:w w:val="90"/>
                            <w:sz w:val="18"/>
                            <w:szCs w:val="15"/>
                          </w:rPr>
                          <w:t>X</w:t>
                        </w:r>
                        <w:r>
                          <w:rPr>
                            <w:rFonts w:hint="eastAsia"/>
                            <w:w w:val="90"/>
                            <w:sz w:val="18"/>
                            <w:szCs w:val="15"/>
                          </w:rPr>
                          <w:t>，水封</w:t>
                        </w:r>
                        <w:r>
                          <w:rPr>
                            <w:w w:val="90"/>
                            <w:sz w:val="18"/>
                            <w:szCs w:val="15"/>
                          </w:rPr>
                          <w:t>F</w:t>
                        </w:r>
                        <w:r>
                          <w:rPr>
                            <w:rFonts w:hint="eastAsia"/>
                            <w:w w:val="90"/>
                            <w:sz w:val="18"/>
                            <w:szCs w:val="15"/>
                          </w:rPr>
                          <w:t>，跌落</w:t>
                        </w:r>
                        <w:r>
                          <w:rPr>
                            <w:w w:val="90"/>
                            <w:sz w:val="18"/>
                            <w:szCs w:val="15"/>
                          </w:rPr>
                          <w:t>D</w:t>
                        </w:r>
                      </w:p>
                    </w:txbxContent>
                  </v:textbox>
                </v:shape>
                <v:shape id="Text Box 168" o:spid="_x0000_s1026" o:spt="202" type="#_x0000_t202" style="position:absolute;left:2359755;top:495413;height:927525;width:1281730;"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o+6I9UAAAAFAQAADwAAAAAAAAABACAAAAAiAAAAZHJzL2Rvd25yZXYueG1sUEsBAhQAFAAA&#10;AAgAh07iQAhbzLUrAgAATAQAAA4AAAAAAAAAAQAgAAAAJAEAAGRycy9lMm9Eb2MueG1sUEsFBgAA&#10;AAAGAAYAWQEAAMEFAAAAAA==&#10;">
                  <v:fill on="t" focussize="0,0"/>
                  <v:stroke on="f"/>
                  <v:imagedata o:title=""/>
                  <o:lock v:ext="edit" aspectratio="f"/>
                  <v:textbox>
                    <w:txbxContent>
                      <w:p w14:paraId="369132C7">
                        <w:pPr>
                          <w:rPr>
                            <w:w w:val="90"/>
                            <w:sz w:val="18"/>
                            <w:szCs w:val="15"/>
                          </w:rPr>
                        </w:pPr>
                        <w:r>
                          <w:rPr>
                            <w:rFonts w:hint="eastAsia"/>
                            <w:w w:val="90"/>
                            <w:sz w:val="18"/>
                            <w:szCs w:val="15"/>
                            <w:lang w:eastAsia="zh-CN"/>
                          </w:rPr>
                          <w:t>井座</w:t>
                        </w:r>
                        <w:r>
                          <w:rPr>
                            <w:rFonts w:hint="eastAsia"/>
                            <w:w w:val="90"/>
                            <w:sz w:val="18"/>
                            <w:szCs w:val="15"/>
                          </w:rPr>
                          <w:t>汇入支管管径（</w:t>
                        </w:r>
                        <w:r>
                          <w:rPr>
                            <w:w w:val="90"/>
                            <w:sz w:val="18"/>
                            <w:szCs w:val="15"/>
                          </w:rPr>
                          <w:t>mm</w:t>
                        </w:r>
                        <w:r>
                          <w:rPr>
                            <w:rFonts w:hint="eastAsia"/>
                            <w:w w:val="90"/>
                            <w:sz w:val="18"/>
                            <w:szCs w:val="15"/>
                          </w:rPr>
                          <w:t>）；汇入方位（以水流方向为基准）左侧</w:t>
                        </w:r>
                        <w:r>
                          <w:rPr>
                            <w:w w:val="90"/>
                            <w:sz w:val="18"/>
                            <w:szCs w:val="15"/>
                          </w:rPr>
                          <w:t>L</w:t>
                        </w:r>
                        <w:r>
                          <w:rPr>
                            <w:rFonts w:hint="eastAsia"/>
                            <w:w w:val="90"/>
                            <w:sz w:val="18"/>
                            <w:szCs w:val="15"/>
                          </w:rPr>
                          <w:t>，右侧</w:t>
                        </w:r>
                        <w:r>
                          <w:rPr>
                            <w:w w:val="90"/>
                            <w:sz w:val="18"/>
                            <w:szCs w:val="15"/>
                          </w:rPr>
                          <w:t>R</w:t>
                        </w:r>
                        <w:r>
                          <w:rPr>
                            <w:rFonts w:hint="eastAsia"/>
                            <w:w w:val="90"/>
                            <w:sz w:val="18"/>
                            <w:szCs w:val="15"/>
                          </w:rPr>
                          <w:t>、与水流向一致</w:t>
                        </w:r>
                        <w:r>
                          <w:rPr>
                            <w:w w:val="90"/>
                            <w:sz w:val="18"/>
                            <w:szCs w:val="15"/>
                          </w:rPr>
                          <w:t>S</w:t>
                        </w:r>
                        <w:r>
                          <w:rPr>
                            <w:rFonts w:hint="eastAsia"/>
                            <w:w w:val="90"/>
                            <w:sz w:val="18"/>
                            <w:szCs w:val="15"/>
                          </w:rPr>
                          <w:t>；角度</w:t>
                        </w:r>
                      </w:p>
                    </w:txbxContent>
                  </v:textbox>
                </v:shape>
                <v:shape id="Text Box 170" o:spid="_x0000_s1026" o:spt="202" type="#_x0000_t202" style="position:absolute;left:2360755;top:1348636;height:280607;width:1280830;"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j7oj1QAAAAUBAAAPAAAAAAAAAAEAIAAAACIAAABkcnMvZG93bnJldi54bWxQSwECFAAUAAAACACH&#10;TuJABgss0icCAABNBAAADgAAAAAAAAABACAAAAAkAQAAZHJzL2Uyb0RvYy54bWxQSwUGAAAAAAYA&#10;BgBZAQAAvQUAAAAA&#10;">
                  <v:fill on="t" focussize="0,0"/>
                  <v:stroke on="f"/>
                  <v:imagedata o:title=""/>
                  <o:lock v:ext="edit" aspectratio="f"/>
                  <v:textbox>
                    <w:txbxContent>
                      <w:p w14:paraId="2583795B">
                        <w:pPr>
                          <w:rPr>
                            <w:w w:val="90"/>
                            <w:sz w:val="18"/>
                            <w:szCs w:val="15"/>
                          </w:rPr>
                        </w:pPr>
                        <w:r>
                          <w:rPr>
                            <w:rFonts w:hint="eastAsia"/>
                            <w:w w:val="90"/>
                            <w:sz w:val="18"/>
                            <w:szCs w:val="15"/>
                          </w:rPr>
                          <w:t>连接井筒公称直径（</w:t>
                        </w:r>
                        <w:r>
                          <w:rPr>
                            <w:w w:val="90"/>
                            <w:sz w:val="18"/>
                            <w:szCs w:val="15"/>
                          </w:rPr>
                          <w:t>mm</w:t>
                        </w:r>
                        <w:r>
                          <w:rPr>
                            <w:rFonts w:hint="eastAsia"/>
                            <w:w w:val="90"/>
                            <w:sz w:val="18"/>
                            <w:szCs w:val="15"/>
                          </w:rPr>
                          <w:t>）</w:t>
                        </w:r>
                      </w:p>
                    </w:txbxContent>
                  </v:textbox>
                </v:shape>
                <v:shape id="Text Box 171" o:spid="_x0000_s1026" o:spt="202" type="#_x0000_t202" style="position:absolute;left:2359855;top:271907;height:279307;width:1226228;"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j7oj1QAAAAUBAAAPAAAAAAAAAAEAIAAAACIAAABkcnMvZG93bnJldi54bWxQSwECFAAUAAAACACH&#10;TuJATU0wricCAABMBAAADgAAAAAAAAABACAAAAAkAQAAZHJzL2Uyb0RvYy54bWxQSwUGAAAAAAYA&#10;BgBZAQAAvQUAAAAA&#10;">
                  <v:fill on="t" focussize="0,0"/>
                  <v:stroke on="f"/>
                  <v:imagedata o:title=""/>
                  <o:lock v:ext="edit" aspectratio="f"/>
                  <v:textbox>
                    <w:txbxContent>
                      <w:p w14:paraId="2A38FF18">
                        <w:pPr>
                          <w:rPr>
                            <w:w w:val="90"/>
                            <w:sz w:val="18"/>
                            <w:szCs w:val="15"/>
                          </w:rPr>
                        </w:pPr>
                        <w:r>
                          <w:rPr>
                            <w:rFonts w:hint="eastAsia"/>
                            <w:w w:val="90"/>
                            <w:sz w:val="18"/>
                            <w:szCs w:val="15"/>
                          </w:rPr>
                          <w:t>出水主管管径（</w:t>
                        </w:r>
                        <w:r>
                          <w:rPr>
                            <w:w w:val="90"/>
                            <w:sz w:val="18"/>
                            <w:szCs w:val="15"/>
                          </w:rPr>
                          <w:t>mm</w:t>
                        </w:r>
                        <w:r>
                          <w:rPr>
                            <w:rFonts w:hint="eastAsia"/>
                            <w:w w:val="90"/>
                            <w:sz w:val="18"/>
                            <w:szCs w:val="15"/>
                          </w:rPr>
                          <w:t>）</w:t>
                        </w:r>
                      </w:p>
                    </w:txbxContent>
                  </v:textbox>
                </v:shape>
                <v:shape id="Text Box 172" o:spid="_x0000_s1026" o:spt="202" type="#_x0000_t202" style="position:absolute;left:2360755;top:2244560;height:540714;width:1225228;"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KPuiPVAAAABQEAAA8AAAAAAAAAAQAgAAAAIgAAAGRycy9kb3ducmV2LnhtbFBLAQIUABQAAAAI&#10;AIdO4kAs+CrAKQIAAE0EAAAOAAAAAAAAAAEAIAAAACQBAABkcnMvZTJvRG9jLnhtbFBLBQYAAAAA&#10;BgAGAFkBAAC/BQAAAAA=&#10;">
                  <v:fill on="t" focussize="0,0"/>
                  <v:stroke on="f"/>
                  <v:imagedata o:title=""/>
                  <o:lock v:ext="edit" aspectratio="f"/>
                  <v:textbox>
                    <w:txbxContent>
                      <w:p w14:paraId="5CA92504">
                        <w:pPr>
                          <w:rPr>
                            <w:w w:val="90"/>
                            <w:sz w:val="18"/>
                            <w:szCs w:val="15"/>
                          </w:rPr>
                        </w:pPr>
                        <w:r>
                          <w:rPr>
                            <w:rFonts w:hint="eastAsia"/>
                            <w:w w:val="90"/>
                            <w:sz w:val="18"/>
                            <w:szCs w:val="15"/>
                            <w:lang w:eastAsia="zh-CN"/>
                          </w:rPr>
                          <w:t>井座</w:t>
                        </w:r>
                        <w:r>
                          <w:rPr>
                            <w:rFonts w:hint="eastAsia"/>
                            <w:w w:val="90"/>
                            <w:sz w:val="18"/>
                            <w:szCs w:val="15"/>
                          </w:rPr>
                          <w:t>构造：有流槽</w:t>
                        </w:r>
                        <w:r>
                          <w:rPr>
                            <w:w w:val="90"/>
                            <w:sz w:val="18"/>
                            <w:szCs w:val="15"/>
                          </w:rPr>
                          <w:t>L</w:t>
                        </w:r>
                        <w:r>
                          <w:rPr>
                            <w:rFonts w:hint="eastAsia"/>
                            <w:w w:val="90"/>
                            <w:sz w:val="18"/>
                            <w:szCs w:val="15"/>
                          </w:rPr>
                          <w:t>，有沉泥室</w:t>
                        </w:r>
                        <w:r>
                          <w:rPr>
                            <w:w w:val="90"/>
                            <w:sz w:val="18"/>
                            <w:szCs w:val="15"/>
                          </w:rPr>
                          <w:t>N</w:t>
                        </w:r>
                      </w:p>
                    </w:txbxContent>
                  </v:textbox>
                </v:shape>
                <w10:wrap type="none"/>
                <w10:anchorlock/>
              </v:group>
            </w:pict>
          </mc:Fallback>
        </mc:AlternateContent>
      </w:r>
      <w:r>
        <w:rPr>
          <w:rFonts w:hint="eastAsia" w:cs="Times New Roman"/>
          <w:color w:val="auto"/>
          <w:szCs w:val="21"/>
          <w:highlight w:val="none"/>
          <w:lang w:eastAsia="zh-CN"/>
        </w:rPr>
        <w:t>井座</w:t>
      </w:r>
      <w:r>
        <w:rPr>
          <w:rFonts w:cs="Times New Roman"/>
          <w:color w:val="auto"/>
          <w:szCs w:val="21"/>
          <w:highlight w:val="none"/>
        </w:rPr>
        <w:t>标记示例：有流槽90°四通，</w:t>
      </w:r>
      <w:r>
        <w:rPr>
          <w:rFonts w:hint="eastAsia" w:cs="Times New Roman"/>
          <w:color w:val="auto"/>
          <w:szCs w:val="21"/>
          <w:highlight w:val="none"/>
          <w:lang w:eastAsia="zh-CN"/>
        </w:rPr>
        <w:t>井座</w:t>
      </w:r>
      <w:r>
        <w:rPr>
          <w:rFonts w:cs="Times New Roman"/>
          <w:color w:val="auto"/>
          <w:szCs w:val="21"/>
          <w:highlight w:val="none"/>
        </w:rPr>
        <w:t>连接井筒外径De315mm，三条汇入管的管径均为160mm，流出管径为200mm。应表示为：L-90X-315-160S×160R×160L-200。</w:t>
      </w:r>
    </w:p>
    <w:p w14:paraId="05AD3D6F">
      <w:pPr>
        <w:pStyle w:val="4"/>
        <w:numPr>
          <w:ilvl w:val="2"/>
          <w:numId w:val="5"/>
        </w:numPr>
        <w:rPr>
          <w:color w:val="auto"/>
          <w:highlight w:val="none"/>
        </w:rPr>
      </w:pPr>
      <w:r>
        <w:rPr>
          <w:color w:val="auto"/>
          <w:highlight w:val="none"/>
        </w:rPr>
        <w:t>塑料检查井按</w:t>
      </w:r>
      <w:r>
        <w:rPr>
          <w:rFonts w:hint="eastAsia"/>
          <w:color w:val="auto"/>
          <w:highlight w:val="none"/>
          <w:lang w:eastAsia="zh-CN"/>
        </w:rPr>
        <w:t>井座</w:t>
      </w:r>
      <w:r>
        <w:rPr>
          <w:color w:val="auto"/>
          <w:highlight w:val="none"/>
        </w:rPr>
        <w:t>构造分为有流槽（L</w:t>
      </w:r>
      <w:r>
        <w:rPr>
          <w:rFonts w:hint="eastAsia"/>
          <w:color w:val="auto"/>
          <w:highlight w:val="none"/>
        </w:rPr>
        <w:t>）</w:t>
      </w:r>
      <w:r>
        <w:rPr>
          <w:color w:val="auto"/>
          <w:highlight w:val="none"/>
        </w:rPr>
        <w:t>和沉泥室（CN</w:t>
      </w:r>
      <w:r>
        <w:rPr>
          <w:rFonts w:hint="eastAsia"/>
          <w:color w:val="auto"/>
          <w:highlight w:val="none"/>
        </w:rPr>
        <w:t>）</w:t>
      </w:r>
      <w:r>
        <w:rPr>
          <w:color w:val="auto"/>
          <w:highlight w:val="none"/>
        </w:rPr>
        <w:t>两大类，另有特殊功能的水封井（SF</w:t>
      </w:r>
      <w:r>
        <w:rPr>
          <w:rFonts w:hint="eastAsia"/>
          <w:color w:val="auto"/>
          <w:highlight w:val="none"/>
        </w:rPr>
        <w:t>）</w:t>
      </w:r>
      <w:r>
        <w:rPr>
          <w:color w:val="auto"/>
          <w:highlight w:val="none"/>
        </w:rPr>
        <w:t>、跌水</w:t>
      </w:r>
      <w:r>
        <w:rPr>
          <w:rFonts w:hint="eastAsia"/>
          <w:color w:val="auto"/>
          <w:highlight w:val="none"/>
          <w:lang w:eastAsia="zh-CN"/>
        </w:rPr>
        <w:t>井座</w:t>
      </w:r>
      <w:r>
        <w:rPr>
          <w:color w:val="auto"/>
          <w:highlight w:val="none"/>
        </w:rPr>
        <w:t>（DS</w:t>
      </w:r>
      <w:r>
        <w:rPr>
          <w:rFonts w:hint="eastAsia"/>
          <w:color w:val="auto"/>
          <w:highlight w:val="none"/>
        </w:rPr>
        <w:t>）</w:t>
      </w:r>
      <w:r>
        <w:rPr>
          <w:color w:val="auto"/>
          <w:highlight w:val="none"/>
        </w:rPr>
        <w:t>、油污隔离</w:t>
      </w:r>
      <w:r>
        <w:rPr>
          <w:rFonts w:hint="eastAsia"/>
          <w:color w:val="auto"/>
          <w:highlight w:val="none"/>
          <w:lang w:eastAsia="zh-CN"/>
        </w:rPr>
        <w:t>井座</w:t>
      </w:r>
      <w:r>
        <w:rPr>
          <w:color w:val="auto"/>
          <w:highlight w:val="none"/>
        </w:rPr>
        <w:t>（GL</w:t>
      </w:r>
      <w:r>
        <w:rPr>
          <w:rFonts w:hint="eastAsia"/>
          <w:color w:val="auto"/>
          <w:highlight w:val="none"/>
        </w:rPr>
        <w:t>）</w:t>
      </w:r>
      <w:r>
        <w:rPr>
          <w:color w:val="auto"/>
          <w:highlight w:val="none"/>
        </w:rPr>
        <w:t>。</w:t>
      </w:r>
    </w:p>
    <w:p w14:paraId="40A719C4">
      <w:pPr>
        <w:pStyle w:val="4"/>
        <w:numPr>
          <w:ilvl w:val="2"/>
          <w:numId w:val="5"/>
        </w:numPr>
        <w:rPr>
          <w:color w:val="auto"/>
          <w:highlight w:val="none"/>
        </w:rPr>
      </w:pPr>
      <w:r>
        <w:rPr>
          <w:color w:val="auto"/>
          <w:highlight w:val="none"/>
        </w:rPr>
        <w:t>检查井</w:t>
      </w:r>
      <w:r>
        <w:rPr>
          <w:rFonts w:hint="eastAsia"/>
          <w:color w:val="auto"/>
          <w:highlight w:val="none"/>
        </w:rPr>
        <w:t>偏置收口</w:t>
      </w:r>
      <w:r>
        <w:rPr>
          <w:color w:val="auto"/>
          <w:highlight w:val="none"/>
        </w:rPr>
        <w:t>及配件构造示意图</w:t>
      </w:r>
    </w:p>
    <w:p w14:paraId="65943AEF">
      <w:pPr>
        <w:rPr>
          <w:color w:val="auto"/>
          <w:highlight w:val="none"/>
        </w:rPr>
      </w:pP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01"/>
        <w:gridCol w:w="2911"/>
      </w:tblGrid>
      <w:tr w14:paraId="6E780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2619" w:type="pct"/>
          </w:tcPr>
          <w:p w14:paraId="02A5CEA6">
            <w:pPr>
              <w:jc w:val="center"/>
              <w:textAlignment w:val="center"/>
              <w:rPr>
                <w:rFonts w:eastAsia="黑体" w:cs="Times New Roman"/>
                <w:color w:val="auto"/>
                <w:w w:val="90"/>
                <w:sz w:val="18"/>
                <w:szCs w:val="18"/>
                <w:highlight w:val="none"/>
              </w:rPr>
            </w:pPr>
          </w:p>
          <w:p w14:paraId="2DF57865">
            <w:pPr>
              <w:jc w:val="center"/>
              <w:textAlignment w:val="center"/>
              <w:rPr>
                <w:rFonts w:eastAsia="黑体" w:cs="Times New Roman"/>
                <w:color w:val="auto"/>
                <w:w w:val="90"/>
                <w:sz w:val="18"/>
                <w:szCs w:val="18"/>
                <w:highlight w:val="none"/>
              </w:rPr>
            </w:pPr>
            <w:r>
              <w:rPr>
                <w:rFonts w:hint="eastAsia" w:eastAsia="黑体" w:cs="Times New Roman"/>
                <w:color w:val="auto"/>
                <w:w w:val="90"/>
                <w:sz w:val="18"/>
                <w:szCs w:val="18"/>
                <w:highlight w:val="none"/>
              </w:rPr>
              <w:drawing>
                <wp:inline distT="0" distB="0" distL="0" distR="0">
                  <wp:extent cx="645160" cy="518160"/>
                  <wp:effectExtent l="0" t="0" r="2540" b="0"/>
                  <wp:docPr id="48" name="图片 48" descr="C:\Users\Administrator\AppData\Local\Microsoft\Windows\INetCache\Content.Word\收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Local\Microsoft\Windows\INetCache\Content.Word\收口.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45619" cy="518400"/>
                          </a:xfrm>
                          <a:prstGeom prst="rect">
                            <a:avLst/>
                          </a:prstGeom>
                          <a:noFill/>
                          <a:ln>
                            <a:noFill/>
                          </a:ln>
                        </pic:spPr>
                      </pic:pic>
                    </a:graphicData>
                  </a:graphic>
                </wp:inline>
              </w:drawing>
            </w:r>
          </w:p>
        </w:tc>
        <w:tc>
          <w:tcPr>
            <w:tcW w:w="2381" w:type="pct"/>
          </w:tcPr>
          <w:p w14:paraId="3D18761D">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696595" cy="683895"/>
                  <wp:effectExtent l="0" t="0" r="8255" b="1905"/>
                  <wp:docPr id="50" name="图片 50" descr="C:\Users\Administrator\AppData\Local\Microsoft\Windows\INetCache\Content.Word\收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Local\Microsoft\Windows\INetCache\Content.Word\收口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6664" cy="684000"/>
                          </a:xfrm>
                          <a:prstGeom prst="rect">
                            <a:avLst/>
                          </a:prstGeom>
                          <a:noFill/>
                          <a:ln>
                            <a:noFill/>
                          </a:ln>
                        </pic:spPr>
                      </pic:pic>
                    </a:graphicData>
                  </a:graphic>
                </wp:inline>
              </w:drawing>
            </w:r>
          </w:p>
        </w:tc>
      </w:tr>
      <w:tr w14:paraId="0B34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5000" w:type="pct"/>
            <w:gridSpan w:val="2"/>
          </w:tcPr>
          <w:p w14:paraId="0D081C59">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图A.2.3-1</w:t>
            </w:r>
            <w:r>
              <w:rPr>
                <w:rFonts w:hint="eastAsia"/>
                <w:color w:val="auto"/>
                <w:highlight w:val="none"/>
              </w:rPr>
              <w:t>偏置收口</w:t>
            </w:r>
          </w:p>
        </w:tc>
      </w:tr>
      <w:tr w14:paraId="12A8A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2619" w:type="pct"/>
          </w:tcPr>
          <w:p w14:paraId="6B9CA7E8">
            <w:pPr>
              <w:jc w:val="center"/>
              <w:textAlignment w:val="center"/>
              <w:rPr>
                <w:rFonts w:eastAsia="黑体" w:cs="Times New Roman"/>
                <w:color w:val="auto"/>
                <w:w w:val="90"/>
                <w:sz w:val="18"/>
                <w:szCs w:val="18"/>
                <w:highlight w:val="none"/>
              </w:rPr>
            </w:pPr>
          </w:p>
          <w:p w14:paraId="73E254F5">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882015" cy="460375"/>
                  <wp:effectExtent l="0" t="0" r="0" b="0"/>
                  <wp:docPr id="131" name="图片 131" descr="C:\Users\Administrator\Desktop\弯头管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strator\Desktop\弯头管件.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82123" cy="460800"/>
                          </a:xfrm>
                          <a:prstGeom prst="rect">
                            <a:avLst/>
                          </a:prstGeom>
                          <a:noFill/>
                          <a:ln>
                            <a:noFill/>
                          </a:ln>
                        </pic:spPr>
                      </pic:pic>
                    </a:graphicData>
                  </a:graphic>
                </wp:inline>
              </w:drawing>
            </w:r>
          </w:p>
        </w:tc>
        <w:tc>
          <w:tcPr>
            <w:tcW w:w="2381" w:type="pct"/>
          </w:tcPr>
          <w:p w14:paraId="4CE22793">
            <w:pPr>
              <w:jc w:val="center"/>
              <w:textAlignment w:val="center"/>
              <w:rPr>
                <w:rFonts w:eastAsia="黑体" w:cs="Times New Roman"/>
                <w:color w:val="auto"/>
                <w:w w:val="90"/>
                <w:sz w:val="18"/>
                <w:szCs w:val="18"/>
                <w:highlight w:val="none"/>
              </w:rPr>
            </w:pPr>
          </w:p>
          <w:p w14:paraId="1B1513E3">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555625" cy="525145"/>
                  <wp:effectExtent l="0" t="0" r="0" b="8255"/>
                  <wp:docPr id="55" name="图片 55" descr="C:\Users\Administrator\AppData\Local\Microsoft\Windows\INetCache\Content.Word\汇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Local\Microsoft\Windows\INetCache\Content.Word\汇流.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55918" cy="525600"/>
                          </a:xfrm>
                          <a:prstGeom prst="rect">
                            <a:avLst/>
                          </a:prstGeom>
                          <a:noFill/>
                          <a:ln>
                            <a:noFill/>
                          </a:ln>
                        </pic:spPr>
                      </pic:pic>
                    </a:graphicData>
                  </a:graphic>
                </wp:inline>
              </w:drawing>
            </w:r>
          </w:p>
        </w:tc>
      </w:tr>
      <w:tr w14:paraId="4F460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2619" w:type="pct"/>
          </w:tcPr>
          <w:p w14:paraId="6BB5206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2</w:t>
            </w:r>
            <w:r>
              <w:rPr>
                <w:rFonts w:eastAsia="黑体" w:cs="Times New Roman"/>
                <w:color w:val="auto"/>
                <w:w w:val="90"/>
                <w:sz w:val="18"/>
                <w:szCs w:val="18"/>
                <w:highlight w:val="none"/>
              </w:rPr>
              <w:t>弯头</w:t>
            </w:r>
          </w:p>
        </w:tc>
        <w:tc>
          <w:tcPr>
            <w:tcW w:w="2381" w:type="pct"/>
          </w:tcPr>
          <w:p w14:paraId="1EA8DD7F">
            <w:pPr>
              <w:jc w:val="center"/>
              <w:textAlignment w:val="center"/>
              <w:rPr>
                <w:rFonts w:eastAsia="黑体" w:cs="Times New Roman"/>
                <w:color w:val="auto"/>
                <w:w w:val="80"/>
                <w:sz w:val="18"/>
                <w:szCs w:val="18"/>
                <w:highlight w:val="none"/>
              </w:rPr>
            </w:pPr>
            <w:r>
              <w:rPr>
                <w:rFonts w:eastAsia="黑体" w:cs="Times New Roman"/>
                <w:color w:val="auto"/>
                <w:w w:val="80"/>
                <w:sz w:val="18"/>
                <w:szCs w:val="18"/>
                <w:highlight w:val="none"/>
              </w:rPr>
              <w:t>图A.2.3-</w:t>
            </w:r>
            <w:r>
              <w:rPr>
                <w:rFonts w:hint="eastAsia" w:eastAsia="黑体" w:cs="Times New Roman"/>
                <w:color w:val="auto"/>
                <w:w w:val="80"/>
                <w:sz w:val="18"/>
                <w:szCs w:val="18"/>
                <w:highlight w:val="none"/>
              </w:rPr>
              <w:t>3</w:t>
            </w:r>
            <w:r>
              <w:rPr>
                <w:rFonts w:eastAsia="黑体" w:cs="Times New Roman"/>
                <w:color w:val="auto"/>
                <w:w w:val="80"/>
                <w:sz w:val="18"/>
                <w:szCs w:val="18"/>
                <w:highlight w:val="none"/>
              </w:rPr>
              <w:t>汇流管件（有双口、三口之分)</w:t>
            </w:r>
          </w:p>
        </w:tc>
      </w:tr>
      <w:tr w14:paraId="0D48D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2619" w:type="pct"/>
          </w:tcPr>
          <w:p w14:paraId="4DBE3A9A">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649605" cy="532765"/>
                  <wp:effectExtent l="0" t="0" r="0" b="635"/>
                  <wp:docPr id="51" name="图片 51" descr="C:\Users\Administrator\AppData\Local\Microsoft\Windows\INetCache\Content.Word\球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Local\Microsoft\Windows\INetCache\Content.Word\球形.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49865" cy="532800"/>
                          </a:xfrm>
                          <a:prstGeom prst="rect">
                            <a:avLst/>
                          </a:prstGeom>
                          <a:noFill/>
                          <a:ln>
                            <a:noFill/>
                          </a:ln>
                        </pic:spPr>
                      </pic:pic>
                    </a:graphicData>
                  </a:graphic>
                </wp:inline>
              </w:drawing>
            </w:r>
          </w:p>
        </w:tc>
        <w:tc>
          <w:tcPr>
            <w:tcW w:w="2381" w:type="pct"/>
          </w:tcPr>
          <w:p w14:paraId="15DAFDD7">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524510" cy="500380"/>
                  <wp:effectExtent l="0" t="0" r="8890" b="0"/>
                  <wp:docPr id="53" name="图片 53" descr="C:\Users\Administrator\AppData\Local\Microsoft\Windows\INetCache\Content.Word\活接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Local\Microsoft\Windows\INetCache\Content.Word\活接头.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5073" cy="500400"/>
                          </a:xfrm>
                          <a:prstGeom prst="rect">
                            <a:avLst/>
                          </a:prstGeom>
                          <a:noFill/>
                          <a:ln>
                            <a:noFill/>
                          </a:ln>
                        </pic:spPr>
                      </pic:pic>
                    </a:graphicData>
                  </a:graphic>
                </wp:inline>
              </w:drawing>
            </w:r>
          </w:p>
        </w:tc>
      </w:tr>
      <w:tr w14:paraId="1E532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2619" w:type="pct"/>
          </w:tcPr>
          <w:p w14:paraId="3E6F0589">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4</w:t>
            </w:r>
            <w:r>
              <w:rPr>
                <w:rFonts w:eastAsia="黑体" w:cs="Times New Roman"/>
                <w:color w:val="auto"/>
                <w:w w:val="90"/>
                <w:sz w:val="18"/>
                <w:szCs w:val="18"/>
                <w:highlight w:val="none"/>
              </w:rPr>
              <w:t>球形接头</w:t>
            </w:r>
          </w:p>
        </w:tc>
        <w:tc>
          <w:tcPr>
            <w:tcW w:w="2381" w:type="pct"/>
          </w:tcPr>
          <w:p w14:paraId="44341D41">
            <w:pPr>
              <w:jc w:val="center"/>
              <w:textAlignment w:val="center"/>
              <w:rPr>
                <w:rFonts w:hint="eastAsia" w:eastAsia="黑体" w:cs="Times New Roman"/>
                <w:color w:val="auto"/>
                <w:w w:val="90"/>
                <w:sz w:val="18"/>
                <w:szCs w:val="18"/>
                <w:highlight w:val="none"/>
                <w:lang w:eastAsia="zh-CN"/>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5</w:t>
            </w:r>
            <w:r>
              <w:rPr>
                <w:rFonts w:hint="eastAsia" w:eastAsia="黑体" w:cs="Times New Roman"/>
                <w:color w:val="auto"/>
                <w:w w:val="90"/>
                <w:sz w:val="18"/>
                <w:szCs w:val="18"/>
                <w:highlight w:val="none"/>
                <w:lang w:eastAsia="zh-CN"/>
              </w:rPr>
              <w:t>马鞍接头</w:t>
            </w:r>
          </w:p>
        </w:tc>
      </w:tr>
      <w:tr w14:paraId="41433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2619" w:type="pct"/>
          </w:tcPr>
          <w:p w14:paraId="762D9284">
            <w:pPr>
              <w:jc w:val="center"/>
              <w:textAlignment w:val="center"/>
              <w:rPr>
                <w:rFonts w:eastAsia="黑体" w:cs="Times New Roman"/>
                <w:color w:val="auto"/>
                <w:w w:val="90"/>
                <w:sz w:val="18"/>
                <w:szCs w:val="18"/>
                <w:highlight w:val="none"/>
              </w:rPr>
            </w:pPr>
          </w:p>
          <w:p w14:paraId="4D5ACEDC">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911225" cy="427990"/>
                  <wp:effectExtent l="0" t="0" r="3175" b="0"/>
                  <wp:docPr id="154" name="图片 154" descr="C:\Users\Administrator\Desktop\异径渐变接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Administrator\Desktop\异径渐变接头.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11758" cy="428400"/>
                          </a:xfrm>
                          <a:prstGeom prst="rect">
                            <a:avLst/>
                          </a:prstGeom>
                          <a:noFill/>
                          <a:ln>
                            <a:noFill/>
                          </a:ln>
                        </pic:spPr>
                      </pic:pic>
                    </a:graphicData>
                  </a:graphic>
                </wp:inline>
              </w:drawing>
            </w:r>
          </w:p>
        </w:tc>
        <w:tc>
          <w:tcPr>
            <w:tcW w:w="2381" w:type="pct"/>
          </w:tcPr>
          <w:p w14:paraId="2FBE9FF8">
            <w:pPr>
              <w:jc w:val="center"/>
              <w:textAlignment w:val="center"/>
              <w:rPr>
                <w:rFonts w:eastAsia="黑体" w:cs="Times New Roman"/>
                <w:color w:val="auto"/>
                <w:w w:val="90"/>
                <w:sz w:val="18"/>
                <w:szCs w:val="18"/>
                <w:highlight w:val="none"/>
              </w:rPr>
            </w:pPr>
          </w:p>
          <w:p w14:paraId="3F0BC2F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566420" cy="320675"/>
                  <wp:effectExtent l="0" t="114300" r="0" b="98425"/>
                  <wp:docPr id="1" name="图片 1" descr="C:\Users\Administrato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rot="5400000">
                            <a:off x="0" y="0"/>
                            <a:ext cx="566420" cy="320675"/>
                          </a:xfrm>
                          <a:prstGeom prst="rect">
                            <a:avLst/>
                          </a:prstGeom>
                          <a:noFill/>
                          <a:ln>
                            <a:noFill/>
                          </a:ln>
                        </pic:spPr>
                      </pic:pic>
                    </a:graphicData>
                  </a:graphic>
                </wp:inline>
              </w:drawing>
            </w:r>
          </w:p>
        </w:tc>
      </w:tr>
      <w:tr w14:paraId="340F4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2619" w:type="pct"/>
          </w:tcPr>
          <w:p w14:paraId="4AAF4552">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6</w:t>
            </w:r>
            <w:r>
              <w:rPr>
                <w:rFonts w:eastAsia="黑体" w:cs="Times New Roman"/>
                <w:color w:val="auto"/>
                <w:w w:val="90"/>
                <w:sz w:val="18"/>
                <w:szCs w:val="18"/>
                <w:highlight w:val="none"/>
              </w:rPr>
              <w:t>异径渐变接头</w:t>
            </w:r>
          </w:p>
        </w:tc>
        <w:tc>
          <w:tcPr>
            <w:tcW w:w="2381" w:type="pct"/>
          </w:tcPr>
          <w:p w14:paraId="41033B8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7</w:t>
            </w:r>
            <w:r>
              <w:rPr>
                <w:rFonts w:eastAsia="黑体" w:cs="Times New Roman"/>
                <w:color w:val="auto"/>
                <w:w w:val="90"/>
                <w:sz w:val="18"/>
                <w:szCs w:val="18"/>
                <w:highlight w:val="none"/>
              </w:rPr>
              <w:t>异径偏心接头</w:t>
            </w:r>
          </w:p>
        </w:tc>
      </w:tr>
      <w:tr w14:paraId="1327F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2619" w:type="pct"/>
          </w:tcPr>
          <w:p w14:paraId="49A0CA3A">
            <w:pPr>
              <w:jc w:val="center"/>
              <w:textAlignment w:val="center"/>
              <w:rPr>
                <w:rFonts w:eastAsia="黑体" w:cs="Times New Roman"/>
                <w:color w:val="auto"/>
                <w:w w:val="90"/>
                <w:sz w:val="18"/>
                <w:szCs w:val="18"/>
                <w:highlight w:val="none"/>
              </w:rPr>
            </w:pPr>
          </w:p>
          <w:p w14:paraId="387ADD6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744855" cy="572135"/>
                  <wp:effectExtent l="0" t="0" r="0" b="0"/>
                  <wp:docPr id="155" name="图片 155" descr="C:\Users\Administrator\Desktop\直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Users\Administrator\Desktop\直通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44883" cy="572400"/>
                          </a:xfrm>
                          <a:prstGeom prst="rect">
                            <a:avLst/>
                          </a:prstGeom>
                          <a:noFill/>
                          <a:ln>
                            <a:noFill/>
                          </a:ln>
                        </pic:spPr>
                      </pic:pic>
                    </a:graphicData>
                  </a:graphic>
                </wp:inline>
              </w:drawing>
            </w:r>
          </w:p>
        </w:tc>
        <w:tc>
          <w:tcPr>
            <w:tcW w:w="2381" w:type="pct"/>
          </w:tcPr>
          <w:p w14:paraId="5C8C7316">
            <w:pPr>
              <w:jc w:val="center"/>
              <w:textAlignment w:val="center"/>
              <w:rPr>
                <w:rFonts w:eastAsia="黑体" w:cs="Times New Roman"/>
                <w:color w:val="auto"/>
                <w:w w:val="90"/>
                <w:kern w:val="0"/>
                <w:sz w:val="18"/>
                <w:szCs w:val="18"/>
                <w:highlight w:val="none"/>
              </w:rPr>
            </w:pPr>
          </w:p>
        </w:tc>
      </w:tr>
      <w:tr w14:paraId="11D2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2619" w:type="pct"/>
          </w:tcPr>
          <w:p w14:paraId="7F000A2D">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8</w:t>
            </w:r>
            <w:r>
              <w:rPr>
                <w:rFonts w:eastAsia="黑体" w:cs="Times New Roman"/>
                <w:color w:val="auto"/>
                <w:w w:val="90"/>
                <w:sz w:val="18"/>
                <w:szCs w:val="18"/>
                <w:highlight w:val="none"/>
              </w:rPr>
              <w:t>井筒连接管件</w:t>
            </w:r>
          </w:p>
        </w:tc>
        <w:tc>
          <w:tcPr>
            <w:tcW w:w="2381" w:type="pct"/>
          </w:tcPr>
          <w:p w14:paraId="3F93528A">
            <w:pPr>
              <w:jc w:val="center"/>
              <w:textAlignment w:val="center"/>
              <w:rPr>
                <w:rFonts w:eastAsia="黑体" w:cs="Times New Roman"/>
                <w:color w:val="auto"/>
                <w:w w:val="90"/>
                <w:sz w:val="18"/>
                <w:szCs w:val="18"/>
                <w:highlight w:val="none"/>
              </w:rPr>
            </w:pPr>
          </w:p>
        </w:tc>
      </w:tr>
    </w:tbl>
    <w:p w14:paraId="7EF4B06F">
      <w:pPr>
        <w:pStyle w:val="2"/>
        <w:numPr>
          <w:ilvl w:val="0"/>
          <w:numId w:val="5"/>
        </w:numPr>
        <w:rPr>
          <w:color w:val="auto"/>
          <w:highlight w:val="none"/>
        </w:rPr>
      </w:pPr>
      <w:bookmarkStart w:id="315" w:name="_Toc28336"/>
      <w:bookmarkStart w:id="316" w:name="_Toc9113"/>
      <w:bookmarkStart w:id="317" w:name="_Toc7835"/>
      <w:bookmarkStart w:id="318" w:name="_Toc438540552"/>
      <w:bookmarkStart w:id="319" w:name="_Toc29539"/>
      <w:bookmarkStart w:id="320" w:name="_Toc509496904"/>
      <w:bookmarkStart w:id="321" w:name="_Toc432577116"/>
      <w:bookmarkStart w:id="322" w:name="_Toc432577117"/>
      <w:bookmarkStart w:id="323" w:name="_Toc438540555"/>
      <w:r>
        <w:rPr>
          <w:color w:val="auto"/>
          <w:highlight w:val="none"/>
        </w:rPr>
        <w:t>塑料检查井</w:t>
      </w:r>
      <w:r>
        <w:rPr>
          <w:rFonts w:hint="eastAsia"/>
          <w:color w:val="auto"/>
          <w:highlight w:val="none"/>
          <w:lang w:eastAsia="zh-CN"/>
        </w:rPr>
        <w:t>井座</w:t>
      </w:r>
      <w:r>
        <w:rPr>
          <w:color w:val="auto"/>
          <w:highlight w:val="none"/>
        </w:rPr>
        <w:t>规格表</w:t>
      </w:r>
      <w:bookmarkEnd w:id="315"/>
      <w:bookmarkEnd w:id="316"/>
      <w:bookmarkEnd w:id="317"/>
      <w:bookmarkEnd w:id="318"/>
      <w:bookmarkEnd w:id="319"/>
      <w:bookmarkEnd w:id="320"/>
    </w:p>
    <w:p w14:paraId="0C218AD0">
      <w:pPr>
        <w:pStyle w:val="3"/>
        <w:numPr>
          <w:ilvl w:val="1"/>
          <w:numId w:val="5"/>
        </w:numPr>
        <w:rPr>
          <w:color w:val="auto"/>
          <w:highlight w:val="none"/>
        </w:rPr>
      </w:pPr>
      <w:bookmarkStart w:id="324" w:name="_Toc24323"/>
      <w:bookmarkStart w:id="325" w:name="_Toc432577111"/>
      <w:bookmarkStart w:id="326" w:name="_Toc438540553"/>
      <w:bookmarkStart w:id="327" w:name="_Toc10505"/>
      <w:bookmarkStart w:id="328" w:name="_Toc509496905"/>
      <w:bookmarkStart w:id="329" w:name="_Toc4574"/>
      <w:bookmarkStart w:id="330" w:name="_Toc9926"/>
      <w:r>
        <w:rPr>
          <w:color w:val="auto"/>
          <w:highlight w:val="none"/>
        </w:rPr>
        <w:t>流槽井L</w:t>
      </w:r>
      <w:bookmarkEnd w:id="324"/>
      <w:bookmarkEnd w:id="325"/>
      <w:bookmarkEnd w:id="326"/>
      <w:bookmarkEnd w:id="327"/>
      <w:bookmarkEnd w:id="328"/>
      <w:bookmarkEnd w:id="329"/>
      <w:bookmarkEnd w:id="330"/>
    </w:p>
    <w:p w14:paraId="7DD70408">
      <w:pPr>
        <w:tabs>
          <w:tab w:val="left" w:pos="1418"/>
          <w:tab w:val="left" w:pos="1701"/>
        </w:tabs>
        <w:jc w:val="center"/>
        <w:rPr>
          <w:b/>
          <w:color w:val="auto"/>
          <w:sz w:val="18"/>
          <w:szCs w:val="18"/>
          <w:highlight w:val="none"/>
        </w:rPr>
      </w:pPr>
      <w:r>
        <w:rPr>
          <w:rFonts w:hint="eastAsia"/>
          <w:b/>
          <w:color w:val="auto"/>
          <w:sz w:val="18"/>
          <w:szCs w:val="18"/>
          <w:highlight w:val="none"/>
        </w:rPr>
        <w:t>表</w:t>
      </w:r>
      <w:r>
        <w:rPr>
          <w:rFonts w:cs="Times New Roman"/>
          <w:b/>
          <w:color w:val="auto"/>
          <w:sz w:val="18"/>
          <w:szCs w:val="18"/>
          <w:highlight w:val="none"/>
        </w:rPr>
        <w:t>B.1.1</w:t>
      </w:r>
      <w:r>
        <w:rPr>
          <w:rFonts w:hint="eastAsia" w:cs="Times New Roman"/>
          <w:b/>
          <w:color w:val="auto"/>
          <w:sz w:val="18"/>
          <w:szCs w:val="18"/>
          <w:highlight w:val="none"/>
        </w:rPr>
        <w:t xml:space="preserve">  </w:t>
      </w:r>
      <w:r>
        <w:rPr>
          <w:rFonts w:hint="eastAsia"/>
          <w:b/>
          <w:color w:val="auto"/>
          <w:sz w:val="18"/>
          <w:szCs w:val="18"/>
          <w:highlight w:val="none"/>
        </w:rPr>
        <w:t>流槽井</w:t>
      </w:r>
      <w:r>
        <w:rPr>
          <w:rFonts w:hint="eastAsia"/>
          <w:b/>
          <w:color w:val="auto"/>
          <w:sz w:val="18"/>
          <w:szCs w:val="18"/>
          <w:highlight w:val="none"/>
          <w:lang w:eastAsia="zh-CN"/>
        </w:rPr>
        <w:t>井座</w:t>
      </w:r>
      <w:r>
        <w:rPr>
          <w:b/>
          <w:color w:val="auto"/>
          <w:sz w:val="18"/>
          <w:szCs w:val="18"/>
          <w:highlight w:val="none"/>
        </w:rPr>
        <w:t>规格</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53"/>
        <w:gridCol w:w="708"/>
        <w:gridCol w:w="708"/>
        <w:gridCol w:w="710"/>
        <w:gridCol w:w="852"/>
        <w:gridCol w:w="1841"/>
      </w:tblGrid>
      <w:tr w14:paraId="010E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3CC2A92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12DF4B81">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1B6058A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5A35A867">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78A57ED">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852" w:type="dxa"/>
            <w:vMerge w:val="restart"/>
            <w:tcBorders>
              <w:top w:val="single" w:color="auto" w:sz="4" w:space="0"/>
              <w:left w:val="single" w:color="auto" w:sz="4" w:space="0"/>
              <w:bottom w:val="single" w:color="auto" w:sz="4" w:space="0"/>
              <w:right w:val="single" w:color="auto" w:sz="4" w:space="0"/>
            </w:tcBorders>
            <w:vAlign w:val="center"/>
          </w:tcPr>
          <w:p w14:paraId="715BF72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024E3F6">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524A441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14:paraId="0622D33E">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EC9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blHead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8BA6FBC">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35D52E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E42DB9E">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8" w:type="dxa"/>
            <w:tcBorders>
              <w:top w:val="single" w:color="auto" w:sz="4" w:space="0"/>
              <w:left w:val="single" w:color="auto" w:sz="4" w:space="0"/>
              <w:bottom w:val="single" w:color="auto" w:sz="4" w:space="0"/>
              <w:right w:val="single" w:color="auto" w:sz="4" w:space="0"/>
            </w:tcBorders>
            <w:vAlign w:val="center"/>
          </w:tcPr>
          <w:p w14:paraId="65F04793">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4DF6CEB5">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852" w:type="dxa"/>
            <w:vMerge w:val="continue"/>
            <w:tcBorders>
              <w:top w:val="single" w:color="auto" w:sz="4" w:space="0"/>
              <w:left w:val="single" w:color="auto" w:sz="4" w:space="0"/>
              <w:bottom w:val="single" w:color="auto" w:sz="4" w:space="0"/>
              <w:right w:val="single" w:color="auto" w:sz="4" w:space="0"/>
            </w:tcBorders>
            <w:vAlign w:val="center"/>
          </w:tcPr>
          <w:p w14:paraId="1064DCB5">
            <w:pPr>
              <w:widowControl/>
              <w:jc w:val="left"/>
              <w:rPr>
                <w:rFonts w:cs="Times New Roman"/>
                <w:color w:val="auto"/>
                <w:w w:val="90"/>
                <w:sz w:val="18"/>
                <w:szCs w:val="16"/>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0873D543">
            <w:pPr>
              <w:widowControl/>
              <w:jc w:val="left"/>
              <w:rPr>
                <w:rFonts w:cs="Times New Roman"/>
                <w:color w:val="auto"/>
                <w:w w:val="90"/>
                <w:sz w:val="16"/>
                <w:szCs w:val="15"/>
                <w:highlight w:val="none"/>
              </w:rPr>
            </w:pPr>
          </w:p>
        </w:tc>
      </w:tr>
      <w:tr w14:paraId="7131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65C6DD0D">
            <w:pPr>
              <w:jc w:val="center"/>
              <w:textAlignment w:val="center"/>
              <w:rPr>
                <w:rFonts w:cs="Times New Roman"/>
                <w:color w:val="auto"/>
                <w:w w:val="90"/>
                <w:sz w:val="18"/>
                <w:szCs w:val="16"/>
                <w:highlight w:val="none"/>
              </w:rPr>
            </w:pPr>
            <w:r>
              <w:rPr>
                <w:rFonts w:cs="Times New Roman"/>
                <w:color w:val="auto"/>
                <w:w w:val="90"/>
                <w:sz w:val="18"/>
                <w:szCs w:val="16"/>
                <w:highlight w:val="none"/>
              </w:rPr>
              <w:t>L起始井</w:t>
            </w: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191B2B5E">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8" w:type="dxa"/>
            <w:tcBorders>
              <w:top w:val="single" w:color="auto" w:sz="4" w:space="0"/>
              <w:left w:val="single" w:color="auto" w:sz="4" w:space="0"/>
              <w:bottom w:val="single" w:color="auto" w:sz="4" w:space="0"/>
              <w:right w:val="single" w:color="auto" w:sz="4" w:space="0"/>
            </w:tcBorders>
            <w:vAlign w:val="center"/>
          </w:tcPr>
          <w:p w14:paraId="425B81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B7E29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1FC52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7F2A9A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14:paraId="0362B918">
            <w:pPr>
              <w:jc w:val="center"/>
              <w:textAlignment w:val="center"/>
              <w:rPr>
                <w:rFonts w:cs="Times New Roman"/>
                <w:color w:val="auto"/>
                <w:w w:val="90"/>
                <w:sz w:val="16"/>
                <w:szCs w:val="15"/>
                <w:highlight w:val="none"/>
              </w:rPr>
            </w:pPr>
          </w:p>
          <w:p w14:paraId="7D639040">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57885" cy="521970"/>
                  <wp:effectExtent l="0" t="0" r="0" b="0"/>
                  <wp:docPr id="4" name="图片 4" descr="F:\Administrat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dministrator\Pictures\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57968" cy="522000"/>
                          </a:xfrm>
                          <a:prstGeom prst="rect">
                            <a:avLst/>
                          </a:prstGeom>
                          <a:noFill/>
                          <a:ln>
                            <a:noFill/>
                          </a:ln>
                        </pic:spPr>
                      </pic:pic>
                    </a:graphicData>
                  </a:graphic>
                </wp:inline>
              </w:drawing>
            </w:r>
          </w:p>
          <w:p w14:paraId="6FA1F2D7">
            <w:pPr>
              <w:jc w:val="center"/>
              <w:textAlignment w:val="center"/>
              <w:rPr>
                <w:rFonts w:cs="Times New Roman"/>
                <w:color w:val="auto"/>
                <w:w w:val="90"/>
                <w:kern w:val="0"/>
                <w:sz w:val="16"/>
                <w:szCs w:val="15"/>
                <w:highlight w:val="none"/>
              </w:rPr>
            </w:pPr>
          </w:p>
          <w:p w14:paraId="32EE0B3B">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4860" cy="532130"/>
                  <wp:effectExtent l="0" t="0" r="0" b="0"/>
                  <wp:docPr id="3" name="图片 3" descr="F:\Administrat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dministrator\Pictures\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84860" cy="532130"/>
                          </a:xfrm>
                          <a:prstGeom prst="rect">
                            <a:avLst/>
                          </a:prstGeom>
                          <a:noFill/>
                          <a:ln>
                            <a:noFill/>
                          </a:ln>
                        </pic:spPr>
                      </pic:pic>
                    </a:graphicData>
                  </a:graphic>
                </wp:inline>
              </w:drawing>
            </w:r>
          </w:p>
        </w:tc>
      </w:tr>
      <w:tr w14:paraId="267D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195E4973">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51348AB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7BB0C7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DDAE8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20745B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C09C17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6D4FB91C">
            <w:pPr>
              <w:widowControl/>
              <w:jc w:val="left"/>
              <w:rPr>
                <w:rFonts w:cs="Times New Roman"/>
                <w:color w:val="auto"/>
                <w:w w:val="90"/>
                <w:sz w:val="16"/>
                <w:szCs w:val="15"/>
                <w:highlight w:val="none"/>
              </w:rPr>
            </w:pPr>
          </w:p>
        </w:tc>
      </w:tr>
      <w:tr w14:paraId="1E5C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2FC6ABF">
            <w:pPr>
              <w:widowControl/>
              <w:jc w:val="left"/>
              <w:rPr>
                <w:rFonts w:cs="Times New Roman"/>
                <w:color w:val="auto"/>
                <w:w w:val="90"/>
                <w:sz w:val="18"/>
                <w:szCs w:val="16"/>
                <w:highlight w:val="none"/>
              </w:rPr>
            </w:pP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1897E486">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8" w:type="dxa"/>
            <w:tcBorders>
              <w:top w:val="single" w:color="auto" w:sz="4" w:space="0"/>
              <w:left w:val="single" w:color="auto" w:sz="4" w:space="0"/>
              <w:bottom w:val="single" w:color="auto" w:sz="4" w:space="0"/>
              <w:right w:val="single" w:color="auto" w:sz="4" w:space="0"/>
            </w:tcBorders>
            <w:vAlign w:val="center"/>
          </w:tcPr>
          <w:p w14:paraId="1626B8E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6914A8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EE586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65DD63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08F0F10D">
            <w:pPr>
              <w:widowControl/>
              <w:jc w:val="left"/>
              <w:rPr>
                <w:rFonts w:cs="Times New Roman"/>
                <w:color w:val="auto"/>
                <w:w w:val="90"/>
                <w:sz w:val="16"/>
                <w:szCs w:val="15"/>
                <w:highlight w:val="none"/>
              </w:rPr>
            </w:pPr>
          </w:p>
        </w:tc>
      </w:tr>
      <w:tr w14:paraId="3018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463E355">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715210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0A1BC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7BBE2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DDF148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222974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411F607">
            <w:pPr>
              <w:widowControl/>
              <w:jc w:val="left"/>
              <w:rPr>
                <w:rFonts w:cs="Times New Roman"/>
                <w:color w:val="auto"/>
                <w:w w:val="90"/>
                <w:sz w:val="16"/>
                <w:szCs w:val="15"/>
                <w:highlight w:val="none"/>
              </w:rPr>
            </w:pPr>
          </w:p>
        </w:tc>
      </w:tr>
      <w:tr w14:paraId="1C9F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C9445D4">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4F47A5D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AB107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47BE17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F85C7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2A4B420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431914A">
            <w:pPr>
              <w:widowControl/>
              <w:jc w:val="left"/>
              <w:rPr>
                <w:rFonts w:cs="Times New Roman"/>
                <w:color w:val="auto"/>
                <w:w w:val="90"/>
                <w:sz w:val="16"/>
                <w:szCs w:val="15"/>
                <w:highlight w:val="none"/>
              </w:rPr>
            </w:pPr>
          </w:p>
        </w:tc>
      </w:tr>
      <w:tr w14:paraId="550C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061ABAD">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2E03DC3F">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52532E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F1EB5D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832BE7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DC2A2E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7EEFEABA">
            <w:pPr>
              <w:widowControl/>
              <w:jc w:val="left"/>
              <w:rPr>
                <w:rFonts w:cs="Times New Roman"/>
                <w:color w:val="auto"/>
                <w:w w:val="90"/>
                <w:sz w:val="16"/>
                <w:szCs w:val="15"/>
                <w:highlight w:val="none"/>
              </w:rPr>
            </w:pPr>
          </w:p>
        </w:tc>
      </w:tr>
      <w:tr w14:paraId="125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A6C389B">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54C47D75">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10DC1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7C9117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AF672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F1639F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2BA5B93">
            <w:pPr>
              <w:widowControl/>
              <w:jc w:val="left"/>
              <w:rPr>
                <w:rFonts w:cs="Times New Roman"/>
                <w:color w:val="auto"/>
                <w:w w:val="90"/>
                <w:sz w:val="16"/>
                <w:szCs w:val="15"/>
                <w:highlight w:val="none"/>
              </w:rPr>
            </w:pPr>
          </w:p>
        </w:tc>
      </w:tr>
      <w:tr w14:paraId="1E30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F94AFA1">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6229D8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901854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A61E03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7E34A0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659C33F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482EFA3">
            <w:pPr>
              <w:widowControl/>
              <w:jc w:val="left"/>
              <w:rPr>
                <w:rFonts w:cs="Times New Roman"/>
                <w:color w:val="auto"/>
                <w:w w:val="90"/>
                <w:sz w:val="16"/>
                <w:szCs w:val="15"/>
                <w:highlight w:val="none"/>
              </w:rPr>
            </w:pPr>
          </w:p>
        </w:tc>
      </w:tr>
      <w:tr w14:paraId="78D0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5E30294">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60E6BAC9">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E9894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E8F5A8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C9099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42512CA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F2B3D04">
            <w:pPr>
              <w:widowControl/>
              <w:jc w:val="left"/>
              <w:rPr>
                <w:rFonts w:cs="Times New Roman"/>
                <w:color w:val="auto"/>
                <w:w w:val="90"/>
                <w:sz w:val="16"/>
                <w:szCs w:val="15"/>
                <w:highlight w:val="none"/>
              </w:rPr>
            </w:pPr>
          </w:p>
        </w:tc>
      </w:tr>
      <w:tr w14:paraId="7A07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48A6C1E">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7D629F6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B89160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51F7AB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3B291D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491F87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EF6B844">
            <w:pPr>
              <w:widowControl/>
              <w:jc w:val="left"/>
              <w:rPr>
                <w:rFonts w:cs="Times New Roman"/>
                <w:color w:val="auto"/>
                <w:w w:val="90"/>
                <w:sz w:val="16"/>
                <w:szCs w:val="15"/>
                <w:highlight w:val="none"/>
              </w:rPr>
            </w:pPr>
          </w:p>
        </w:tc>
      </w:tr>
      <w:tr w14:paraId="2348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189F61CC">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35777F97">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4668B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CFC47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53D70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10E9E6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8DF8D9E">
            <w:pPr>
              <w:widowControl/>
              <w:jc w:val="left"/>
              <w:rPr>
                <w:rFonts w:cs="Times New Roman"/>
                <w:color w:val="auto"/>
                <w:w w:val="90"/>
                <w:sz w:val="16"/>
                <w:szCs w:val="15"/>
                <w:highlight w:val="none"/>
              </w:rPr>
            </w:pPr>
          </w:p>
        </w:tc>
      </w:tr>
      <w:tr w14:paraId="3DC6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497344A">
            <w:pPr>
              <w:widowControl/>
              <w:jc w:val="left"/>
              <w:rPr>
                <w:rFonts w:cs="Times New Roman"/>
                <w:color w:val="auto"/>
                <w:w w:val="90"/>
                <w:sz w:val="18"/>
                <w:szCs w:val="16"/>
                <w:highlight w:val="none"/>
              </w:rPr>
            </w:pP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27BDC8FF">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8" w:type="dxa"/>
            <w:tcBorders>
              <w:top w:val="single" w:color="auto" w:sz="4" w:space="0"/>
              <w:left w:val="single" w:color="auto" w:sz="4" w:space="0"/>
              <w:bottom w:val="single" w:color="auto" w:sz="4" w:space="0"/>
              <w:right w:val="single" w:color="auto" w:sz="4" w:space="0"/>
            </w:tcBorders>
            <w:vAlign w:val="center"/>
          </w:tcPr>
          <w:p w14:paraId="36D4B3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8E86B3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766E3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31332F6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3AF0E5D">
            <w:pPr>
              <w:widowControl/>
              <w:jc w:val="left"/>
              <w:rPr>
                <w:rFonts w:cs="Times New Roman"/>
                <w:color w:val="auto"/>
                <w:w w:val="90"/>
                <w:sz w:val="16"/>
                <w:szCs w:val="15"/>
                <w:highlight w:val="none"/>
              </w:rPr>
            </w:pPr>
          </w:p>
        </w:tc>
      </w:tr>
      <w:tr w14:paraId="1F3C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EE2ECCE">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32A34AD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D7BEA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5E712B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CC5D9D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6D42BB0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40E2F5F">
            <w:pPr>
              <w:widowControl/>
              <w:jc w:val="left"/>
              <w:rPr>
                <w:rFonts w:cs="Times New Roman"/>
                <w:color w:val="auto"/>
                <w:w w:val="90"/>
                <w:sz w:val="16"/>
                <w:szCs w:val="15"/>
                <w:highlight w:val="none"/>
              </w:rPr>
            </w:pPr>
          </w:p>
        </w:tc>
      </w:tr>
      <w:tr w14:paraId="1071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1AF3781">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9F13A0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64C53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93A5B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ECFF8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6B762D1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FACBA40">
            <w:pPr>
              <w:widowControl/>
              <w:jc w:val="left"/>
              <w:rPr>
                <w:rFonts w:cs="Times New Roman"/>
                <w:color w:val="auto"/>
                <w:w w:val="90"/>
                <w:sz w:val="16"/>
                <w:szCs w:val="15"/>
                <w:highlight w:val="none"/>
              </w:rPr>
            </w:pPr>
          </w:p>
        </w:tc>
      </w:tr>
      <w:tr w14:paraId="3CD0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FF06668">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44958E8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88AB14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BBFECE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CEF1F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C95481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55FBED6D">
            <w:pPr>
              <w:widowControl/>
              <w:jc w:val="left"/>
              <w:rPr>
                <w:rFonts w:cs="Times New Roman"/>
                <w:color w:val="auto"/>
                <w:w w:val="90"/>
                <w:sz w:val="16"/>
                <w:szCs w:val="15"/>
                <w:highlight w:val="none"/>
              </w:rPr>
            </w:pPr>
          </w:p>
        </w:tc>
      </w:tr>
      <w:tr w14:paraId="665F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162F53A">
            <w:pPr>
              <w:widowControl/>
              <w:jc w:val="left"/>
              <w:rPr>
                <w:rFonts w:cs="Times New Roman"/>
                <w:color w:val="auto"/>
                <w:w w:val="90"/>
                <w:sz w:val="18"/>
                <w:szCs w:val="16"/>
                <w:highlight w:val="none"/>
              </w:rPr>
            </w:pPr>
          </w:p>
        </w:tc>
        <w:tc>
          <w:tcPr>
            <w:tcW w:w="853" w:type="dxa"/>
            <w:tcBorders>
              <w:top w:val="single" w:color="auto" w:sz="4" w:space="0"/>
              <w:left w:val="single" w:color="auto" w:sz="4" w:space="0"/>
              <w:bottom w:val="single" w:color="auto" w:sz="4" w:space="0"/>
              <w:right w:val="single" w:color="auto" w:sz="4" w:space="0"/>
            </w:tcBorders>
            <w:vAlign w:val="center"/>
          </w:tcPr>
          <w:p w14:paraId="6C6678A6">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8" w:type="dxa"/>
            <w:tcBorders>
              <w:top w:val="single" w:color="auto" w:sz="4" w:space="0"/>
              <w:left w:val="single" w:color="auto" w:sz="4" w:space="0"/>
              <w:bottom w:val="single" w:color="auto" w:sz="4" w:space="0"/>
              <w:right w:val="single" w:color="auto" w:sz="4" w:space="0"/>
            </w:tcBorders>
            <w:vAlign w:val="center"/>
          </w:tcPr>
          <w:p w14:paraId="322F7C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2CA1DF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EED5AE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2C57AF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D0BBD09">
            <w:pPr>
              <w:widowControl/>
              <w:jc w:val="left"/>
              <w:rPr>
                <w:rFonts w:cs="Times New Roman"/>
                <w:color w:val="auto"/>
                <w:w w:val="90"/>
                <w:sz w:val="16"/>
                <w:szCs w:val="15"/>
                <w:highlight w:val="none"/>
              </w:rPr>
            </w:pPr>
          </w:p>
        </w:tc>
      </w:tr>
    </w:tbl>
    <w:p w14:paraId="04F981F4">
      <w:pPr>
        <w:tabs>
          <w:tab w:val="left" w:pos="1418"/>
          <w:tab w:val="left" w:pos="1701"/>
        </w:tabs>
        <w:jc w:val="left"/>
        <w:rPr>
          <w:b/>
          <w:color w:val="auto"/>
          <w:sz w:val="18"/>
          <w:szCs w:val="18"/>
          <w:highlight w:val="none"/>
        </w:rPr>
      </w:pPr>
    </w:p>
    <w:p w14:paraId="77FD662B">
      <w:pPr>
        <w:tabs>
          <w:tab w:val="left" w:pos="1418"/>
          <w:tab w:val="left" w:pos="1701"/>
        </w:tabs>
        <w:jc w:val="center"/>
        <w:rPr>
          <w:b/>
          <w:color w:val="auto"/>
          <w:sz w:val="18"/>
          <w:szCs w:val="18"/>
          <w:highlight w:val="none"/>
        </w:rPr>
      </w:pPr>
    </w:p>
    <w:p w14:paraId="72FB222A">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1"/>
        <w:gridCol w:w="709"/>
        <w:gridCol w:w="705"/>
        <w:gridCol w:w="712"/>
        <w:gridCol w:w="714"/>
        <w:gridCol w:w="1977"/>
      </w:tblGrid>
      <w:tr w14:paraId="26B2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6" w:type="dxa"/>
            <w:vMerge w:val="restart"/>
            <w:tcBorders>
              <w:top w:val="single" w:color="auto" w:sz="4" w:space="0"/>
              <w:left w:val="single" w:color="auto" w:sz="4" w:space="0"/>
              <w:right w:val="single" w:color="auto" w:sz="4" w:space="0"/>
            </w:tcBorders>
            <w:vAlign w:val="center"/>
          </w:tcPr>
          <w:p w14:paraId="275A8BC3">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57B07DE6">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8DAB40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6939315B">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2274E78">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4" w:type="dxa"/>
            <w:vMerge w:val="restart"/>
            <w:tcBorders>
              <w:top w:val="single" w:color="auto" w:sz="4" w:space="0"/>
              <w:left w:val="single" w:color="auto" w:sz="4" w:space="0"/>
              <w:right w:val="single" w:color="auto" w:sz="4" w:space="0"/>
            </w:tcBorders>
            <w:vAlign w:val="center"/>
          </w:tcPr>
          <w:p w14:paraId="48FA2656">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F9D9BCA">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1C6E797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7" w:type="dxa"/>
            <w:vMerge w:val="restart"/>
            <w:tcBorders>
              <w:top w:val="single" w:color="auto" w:sz="4" w:space="0"/>
              <w:left w:val="single" w:color="auto" w:sz="4" w:space="0"/>
              <w:right w:val="single" w:color="auto" w:sz="4" w:space="0"/>
            </w:tcBorders>
            <w:vAlign w:val="center"/>
          </w:tcPr>
          <w:p w14:paraId="55367EFB">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E0C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E23E921">
            <w:pPr>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62B36B95">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8330FBE">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5" w:type="dxa"/>
            <w:tcBorders>
              <w:top w:val="single" w:color="auto" w:sz="4" w:space="0"/>
              <w:left w:val="single" w:color="auto" w:sz="4" w:space="0"/>
              <w:bottom w:val="single" w:color="auto" w:sz="4" w:space="0"/>
              <w:right w:val="single" w:color="auto" w:sz="4" w:space="0"/>
            </w:tcBorders>
            <w:vAlign w:val="center"/>
          </w:tcPr>
          <w:p w14:paraId="79EFB2FA">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2" w:type="dxa"/>
            <w:tcBorders>
              <w:top w:val="single" w:color="auto" w:sz="4" w:space="0"/>
              <w:left w:val="single" w:color="auto" w:sz="4" w:space="0"/>
              <w:bottom w:val="single" w:color="auto" w:sz="4" w:space="0"/>
              <w:right w:val="single" w:color="auto" w:sz="4" w:space="0"/>
            </w:tcBorders>
            <w:vAlign w:val="center"/>
          </w:tcPr>
          <w:p w14:paraId="7BB2218B">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4" w:type="dxa"/>
            <w:vMerge w:val="continue"/>
            <w:tcBorders>
              <w:left w:val="single" w:color="auto" w:sz="4" w:space="0"/>
              <w:bottom w:val="single" w:color="auto" w:sz="4" w:space="0"/>
              <w:right w:val="single" w:color="auto" w:sz="4" w:space="0"/>
            </w:tcBorders>
            <w:vAlign w:val="center"/>
          </w:tcPr>
          <w:p w14:paraId="7BBDD418">
            <w:pPr>
              <w:jc w:val="center"/>
              <w:textAlignment w:val="center"/>
              <w:rPr>
                <w:rFonts w:cs="Times New Roman"/>
                <w:color w:val="auto"/>
                <w:w w:val="90"/>
                <w:sz w:val="18"/>
                <w:szCs w:val="16"/>
                <w:highlight w:val="none"/>
              </w:rPr>
            </w:pPr>
          </w:p>
        </w:tc>
        <w:tc>
          <w:tcPr>
            <w:tcW w:w="1977" w:type="dxa"/>
            <w:vMerge w:val="continue"/>
            <w:tcBorders>
              <w:left w:val="single" w:color="auto" w:sz="4" w:space="0"/>
              <w:right w:val="single" w:color="auto" w:sz="4" w:space="0"/>
            </w:tcBorders>
            <w:vAlign w:val="center"/>
          </w:tcPr>
          <w:p w14:paraId="3C7E8DA3">
            <w:pPr>
              <w:widowControl/>
              <w:jc w:val="left"/>
              <w:rPr>
                <w:rFonts w:cs="Times New Roman"/>
                <w:color w:val="auto"/>
                <w:w w:val="90"/>
                <w:sz w:val="16"/>
                <w:szCs w:val="15"/>
                <w:highlight w:val="none"/>
              </w:rPr>
            </w:pPr>
          </w:p>
        </w:tc>
      </w:tr>
      <w:tr w14:paraId="04D0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restart"/>
            <w:tcBorders>
              <w:top w:val="single" w:color="auto" w:sz="4" w:space="0"/>
              <w:left w:val="single" w:color="auto" w:sz="4" w:space="0"/>
              <w:right w:val="single" w:color="auto" w:sz="4" w:space="0"/>
            </w:tcBorders>
            <w:vAlign w:val="center"/>
          </w:tcPr>
          <w:p w14:paraId="1F127C59">
            <w:pPr>
              <w:jc w:val="left"/>
              <w:rPr>
                <w:rFonts w:cs="Times New Roman"/>
                <w:color w:val="auto"/>
                <w:w w:val="90"/>
                <w:sz w:val="18"/>
                <w:szCs w:val="16"/>
                <w:highlight w:val="none"/>
              </w:rPr>
            </w:pPr>
            <w:r>
              <w:rPr>
                <w:rFonts w:cs="Times New Roman"/>
                <w:color w:val="auto"/>
                <w:w w:val="90"/>
                <w:sz w:val="18"/>
                <w:szCs w:val="16"/>
                <w:highlight w:val="none"/>
              </w:rPr>
              <w:t>L起始井</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3392CBD">
            <w:pPr>
              <w:widowControl/>
              <w:jc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6376104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435C11F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3E293EB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F56D49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restart"/>
            <w:tcBorders>
              <w:top w:val="single" w:color="auto" w:sz="4" w:space="0"/>
              <w:left w:val="single" w:color="auto" w:sz="4" w:space="0"/>
              <w:right w:val="single" w:color="auto" w:sz="4" w:space="0"/>
            </w:tcBorders>
            <w:vAlign w:val="center"/>
          </w:tcPr>
          <w:p w14:paraId="51272303">
            <w:pPr>
              <w:jc w:val="center"/>
              <w:textAlignment w:val="center"/>
              <w:rPr>
                <w:rFonts w:cs="Times New Roman"/>
                <w:color w:val="auto"/>
                <w:w w:val="90"/>
                <w:sz w:val="16"/>
                <w:szCs w:val="15"/>
                <w:highlight w:val="none"/>
              </w:rPr>
            </w:pPr>
          </w:p>
          <w:p w14:paraId="657708B9">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57885" cy="521970"/>
                  <wp:effectExtent l="0" t="0" r="0" b="0"/>
                  <wp:docPr id="5" name="图片 5" descr="F:\Administrat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dministrator\Pictures\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57968" cy="522000"/>
                          </a:xfrm>
                          <a:prstGeom prst="rect">
                            <a:avLst/>
                          </a:prstGeom>
                          <a:noFill/>
                          <a:ln>
                            <a:noFill/>
                          </a:ln>
                        </pic:spPr>
                      </pic:pic>
                    </a:graphicData>
                  </a:graphic>
                </wp:inline>
              </w:drawing>
            </w:r>
          </w:p>
          <w:p w14:paraId="22968ADC">
            <w:pPr>
              <w:jc w:val="center"/>
              <w:textAlignment w:val="center"/>
              <w:rPr>
                <w:rFonts w:cs="Times New Roman"/>
                <w:color w:val="auto"/>
                <w:w w:val="90"/>
                <w:kern w:val="0"/>
                <w:sz w:val="16"/>
                <w:szCs w:val="15"/>
                <w:highlight w:val="none"/>
              </w:rPr>
            </w:pPr>
          </w:p>
          <w:p w14:paraId="0459D1BF">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4860" cy="532130"/>
                  <wp:effectExtent l="0" t="0" r="0" b="0"/>
                  <wp:docPr id="6" name="图片 6" descr="F:\Administrat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dministrator\Pictures\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84860" cy="532130"/>
                          </a:xfrm>
                          <a:prstGeom prst="rect">
                            <a:avLst/>
                          </a:prstGeom>
                          <a:noFill/>
                          <a:ln>
                            <a:noFill/>
                          </a:ln>
                        </pic:spPr>
                      </pic:pic>
                    </a:graphicData>
                  </a:graphic>
                </wp:inline>
              </w:drawing>
            </w:r>
          </w:p>
        </w:tc>
      </w:tr>
      <w:tr w14:paraId="55A0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6091D9E">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6C21A5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79D46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FD52D0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02C802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763DAE4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375511FF">
            <w:pPr>
              <w:jc w:val="left"/>
              <w:rPr>
                <w:rFonts w:cs="Times New Roman"/>
                <w:color w:val="auto"/>
                <w:w w:val="90"/>
                <w:sz w:val="16"/>
                <w:szCs w:val="15"/>
                <w:highlight w:val="none"/>
              </w:rPr>
            </w:pPr>
          </w:p>
        </w:tc>
      </w:tr>
      <w:tr w14:paraId="73DF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36" w:type="dxa"/>
            <w:vMerge w:val="continue"/>
            <w:tcBorders>
              <w:left w:val="single" w:color="auto" w:sz="4" w:space="0"/>
              <w:right w:val="single" w:color="auto" w:sz="4" w:space="0"/>
            </w:tcBorders>
            <w:vAlign w:val="center"/>
          </w:tcPr>
          <w:p w14:paraId="003239AF">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1DBABC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35A4D9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A5F364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1B12F6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5739F4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2FB2A7E2">
            <w:pPr>
              <w:jc w:val="left"/>
              <w:rPr>
                <w:rFonts w:cs="Times New Roman"/>
                <w:color w:val="auto"/>
                <w:w w:val="90"/>
                <w:sz w:val="16"/>
                <w:szCs w:val="15"/>
                <w:highlight w:val="none"/>
              </w:rPr>
            </w:pPr>
          </w:p>
        </w:tc>
      </w:tr>
      <w:tr w14:paraId="2135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36" w:type="dxa"/>
            <w:vMerge w:val="continue"/>
            <w:tcBorders>
              <w:left w:val="single" w:color="auto" w:sz="4" w:space="0"/>
              <w:right w:val="single" w:color="auto" w:sz="4" w:space="0"/>
            </w:tcBorders>
            <w:vAlign w:val="center"/>
          </w:tcPr>
          <w:p w14:paraId="5C64E367">
            <w:pPr>
              <w:jc w:val="left"/>
              <w:rPr>
                <w:rFonts w:cs="Times New Roman"/>
                <w:color w:val="auto"/>
                <w:w w:val="90"/>
                <w:sz w:val="18"/>
                <w:szCs w:val="16"/>
                <w:highlight w:val="none"/>
              </w:rPr>
            </w:pPr>
          </w:p>
        </w:tc>
        <w:tc>
          <w:tcPr>
            <w:tcW w:w="851" w:type="dxa"/>
            <w:vMerge w:val="restart"/>
            <w:tcBorders>
              <w:top w:val="single" w:color="auto" w:sz="4" w:space="0"/>
              <w:left w:val="single" w:color="auto" w:sz="4" w:space="0"/>
              <w:right w:val="single" w:color="auto" w:sz="4" w:space="0"/>
            </w:tcBorders>
            <w:vAlign w:val="center"/>
          </w:tcPr>
          <w:p w14:paraId="2574C641">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0BE66B4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21AF51F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DE79D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983201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5673529F">
            <w:pPr>
              <w:jc w:val="left"/>
              <w:rPr>
                <w:rFonts w:cs="Times New Roman"/>
                <w:color w:val="auto"/>
                <w:w w:val="90"/>
                <w:sz w:val="16"/>
                <w:szCs w:val="15"/>
                <w:highlight w:val="none"/>
              </w:rPr>
            </w:pPr>
          </w:p>
        </w:tc>
      </w:tr>
      <w:tr w14:paraId="1611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BBE5AAC">
            <w:pPr>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0A92DC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54D4A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21409C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C28C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082312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0DA535E9">
            <w:pPr>
              <w:jc w:val="left"/>
              <w:rPr>
                <w:rFonts w:cs="Times New Roman"/>
                <w:color w:val="auto"/>
                <w:w w:val="90"/>
                <w:sz w:val="16"/>
                <w:szCs w:val="15"/>
                <w:highlight w:val="none"/>
              </w:rPr>
            </w:pPr>
          </w:p>
        </w:tc>
      </w:tr>
      <w:tr w14:paraId="72CD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36" w:type="dxa"/>
            <w:vMerge w:val="continue"/>
            <w:tcBorders>
              <w:left w:val="single" w:color="auto" w:sz="4" w:space="0"/>
              <w:right w:val="single" w:color="auto" w:sz="4" w:space="0"/>
            </w:tcBorders>
            <w:vAlign w:val="center"/>
          </w:tcPr>
          <w:p w14:paraId="47A66E8E">
            <w:pPr>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56EC059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79F610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785AF87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4FB487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718100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012B3CED">
            <w:pPr>
              <w:jc w:val="left"/>
              <w:rPr>
                <w:rFonts w:cs="Times New Roman"/>
                <w:color w:val="auto"/>
                <w:w w:val="90"/>
                <w:sz w:val="16"/>
                <w:szCs w:val="15"/>
                <w:highlight w:val="none"/>
              </w:rPr>
            </w:pPr>
          </w:p>
        </w:tc>
      </w:tr>
      <w:tr w14:paraId="222C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00E990E">
            <w:pPr>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B128E5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1EC95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4C35D1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7B4FC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054DFBE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1BC6515F">
            <w:pPr>
              <w:jc w:val="left"/>
              <w:rPr>
                <w:rFonts w:cs="Times New Roman"/>
                <w:color w:val="auto"/>
                <w:w w:val="90"/>
                <w:sz w:val="16"/>
                <w:szCs w:val="15"/>
                <w:highlight w:val="none"/>
              </w:rPr>
            </w:pPr>
          </w:p>
        </w:tc>
      </w:tr>
      <w:tr w14:paraId="787E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D2B8E3D">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AFC6B17">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tcBorders>
              <w:top w:val="single" w:color="auto" w:sz="4" w:space="0"/>
              <w:left w:val="single" w:color="auto" w:sz="4" w:space="0"/>
              <w:bottom w:val="single" w:color="auto" w:sz="4" w:space="0"/>
              <w:right w:val="single" w:color="auto" w:sz="4" w:space="0"/>
            </w:tcBorders>
            <w:vAlign w:val="center"/>
          </w:tcPr>
          <w:p w14:paraId="30A51C4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493AE89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3F910E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509CB3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53C64629">
            <w:pPr>
              <w:widowControl/>
              <w:jc w:val="left"/>
              <w:rPr>
                <w:rFonts w:cs="Times New Roman"/>
                <w:color w:val="auto"/>
                <w:w w:val="90"/>
                <w:sz w:val="16"/>
                <w:szCs w:val="15"/>
                <w:highlight w:val="none"/>
              </w:rPr>
            </w:pPr>
          </w:p>
        </w:tc>
      </w:tr>
      <w:tr w14:paraId="48BC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6" w:type="dxa"/>
            <w:vMerge w:val="continue"/>
            <w:tcBorders>
              <w:left w:val="single" w:color="auto" w:sz="4" w:space="0"/>
              <w:right w:val="single" w:color="auto" w:sz="4" w:space="0"/>
            </w:tcBorders>
            <w:vAlign w:val="center"/>
          </w:tcPr>
          <w:p w14:paraId="292BEB4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4EE0B1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B2C34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9E0D64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189587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0D1435B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5B5E38F9">
            <w:pPr>
              <w:widowControl/>
              <w:jc w:val="left"/>
              <w:rPr>
                <w:rFonts w:cs="Times New Roman"/>
                <w:color w:val="auto"/>
                <w:w w:val="90"/>
                <w:sz w:val="16"/>
                <w:szCs w:val="15"/>
                <w:highlight w:val="none"/>
              </w:rPr>
            </w:pPr>
          </w:p>
        </w:tc>
      </w:tr>
      <w:tr w14:paraId="0466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7394D35">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C53AF1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71C2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4436A5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953175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3B45ED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59A75B4F">
            <w:pPr>
              <w:widowControl/>
              <w:jc w:val="left"/>
              <w:rPr>
                <w:rFonts w:cs="Times New Roman"/>
                <w:color w:val="auto"/>
                <w:w w:val="90"/>
                <w:sz w:val="16"/>
                <w:szCs w:val="15"/>
                <w:highlight w:val="none"/>
              </w:rPr>
            </w:pPr>
          </w:p>
        </w:tc>
      </w:tr>
      <w:tr w14:paraId="20BB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77CE6046">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350430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9286F6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1F47D3E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19867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ED805B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705FA7F9">
            <w:pPr>
              <w:widowControl/>
              <w:jc w:val="left"/>
              <w:rPr>
                <w:rFonts w:cs="Times New Roman"/>
                <w:color w:val="auto"/>
                <w:w w:val="90"/>
                <w:sz w:val="16"/>
                <w:szCs w:val="15"/>
                <w:highlight w:val="none"/>
              </w:rPr>
            </w:pPr>
          </w:p>
        </w:tc>
      </w:tr>
      <w:tr w14:paraId="7BA5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5F49CA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42B7CA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359EA6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B828C9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A5883E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00C80E82">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7" w:type="dxa"/>
            <w:vMerge w:val="continue"/>
            <w:tcBorders>
              <w:left w:val="single" w:color="auto" w:sz="4" w:space="0"/>
              <w:right w:val="single" w:color="auto" w:sz="4" w:space="0"/>
            </w:tcBorders>
            <w:vAlign w:val="center"/>
          </w:tcPr>
          <w:p w14:paraId="15E13472">
            <w:pPr>
              <w:widowControl/>
              <w:jc w:val="left"/>
              <w:rPr>
                <w:rFonts w:cs="Times New Roman"/>
                <w:color w:val="auto"/>
                <w:w w:val="90"/>
                <w:sz w:val="16"/>
                <w:szCs w:val="15"/>
                <w:highlight w:val="none"/>
              </w:rPr>
            </w:pPr>
          </w:p>
        </w:tc>
      </w:tr>
      <w:tr w14:paraId="4A10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008AB6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7A5734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4530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066B550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EA9679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3F9318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7" w:type="dxa"/>
            <w:vMerge w:val="continue"/>
            <w:tcBorders>
              <w:left w:val="single" w:color="auto" w:sz="4" w:space="0"/>
              <w:right w:val="single" w:color="auto" w:sz="4" w:space="0"/>
            </w:tcBorders>
            <w:vAlign w:val="center"/>
          </w:tcPr>
          <w:p w14:paraId="29EED28E">
            <w:pPr>
              <w:widowControl/>
              <w:jc w:val="left"/>
              <w:rPr>
                <w:rFonts w:cs="Times New Roman"/>
                <w:color w:val="auto"/>
                <w:w w:val="90"/>
                <w:sz w:val="16"/>
                <w:szCs w:val="15"/>
                <w:highlight w:val="none"/>
              </w:rPr>
            </w:pPr>
          </w:p>
        </w:tc>
      </w:tr>
      <w:tr w14:paraId="3F63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E755A20">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70F804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8B9DB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2D2382B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5AA76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ED617F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7" w:type="dxa"/>
            <w:vMerge w:val="continue"/>
            <w:tcBorders>
              <w:left w:val="single" w:color="auto" w:sz="4" w:space="0"/>
              <w:right w:val="single" w:color="auto" w:sz="4" w:space="0"/>
            </w:tcBorders>
            <w:vAlign w:val="center"/>
          </w:tcPr>
          <w:p w14:paraId="1661C230">
            <w:pPr>
              <w:widowControl/>
              <w:jc w:val="left"/>
              <w:rPr>
                <w:rFonts w:cs="Times New Roman"/>
                <w:color w:val="auto"/>
                <w:w w:val="90"/>
                <w:sz w:val="16"/>
                <w:szCs w:val="15"/>
                <w:highlight w:val="none"/>
              </w:rPr>
            </w:pPr>
          </w:p>
        </w:tc>
      </w:tr>
      <w:tr w14:paraId="7ADE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10F3642">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1FA16615">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09" w:type="dxa"/>
            <w:tcBorders>
              <w:top w:val="single" w:color="auto" w:sz="4" w:space="0"/>
              <w:left w:val="single" w:color="auto" w:sz="4" w:space="0"/>
              <w:bottom w:val="single" w:color="auto" w:sz="4" w:space="0"/>
              <w:right w:val="single" w:color="auto" w:sz="4" w:space="0"/>
            </w:tcBorders>
            <w:vAlign w:val="center"/>
          </w:tcPr>
          <w:p w14:paraId="0DD600E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5EC9B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1293A7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5B49CE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5CF33FAD">
            <w:pPr>
              <w:widowControl/>
              <w:jc w:val="left"/>
              <w:rPr>
                <w:rFonts w:cs="Times New Roman"/>
                <w:color w:val="auto"/>
                <w:w w:val="90"/>
                <w:sz w:val="16"/>
                <w:szCs w:val="15"/>
                <w:highlight w:val="none"/>
              </w:rPr>
            </w:pPr>
          </w:p>
        </w:tc>
      </w:tr>
      <w:tr w14:paraId="303A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A65BF04">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C5DD53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6CA8E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53D2624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911A0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43F87A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54432DA3">
            <w:pPr>
              <w:widowControl/>
              <w:jc w:val="left"/>
              <w:rPr>
                <w:rFonts w:cs="Times New Roman"/>
                <w:color w:val="auto"/>
                <w:w w:val="90"/>
                <w:sz w:val="16"/>
                <w:szCs w:val="15"/>
                <w:highlight w:val="none"/>
              </w:rPr>
            </w:pPr>
          </w:p>
        </w:tc>
      </w:tr>
      <w:tr w14:paraId="6789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7094901">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A42835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4B510C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1522F7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38F2A08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F05F1E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7" w:type="dxa"/>
            <w:vMerge w:val="continue"/>
            <w:tcBorders>
              <w:left w:val="single" w:color="auto" w:sz="4" w:space="0"/>
              <w:right w:val="single" w:color="auto" w:sz="4" w:space="0"/>
            </w:tcBorders>
            <w:vAlign w:val="center"/>
          </w:tcPr>
          <w:p w14:paraId="321EED7C">
            <w:pPr>
              <w:widowControl/>
              <w:jc w:val="left"/>
              <w:rPr>
                <w:rFonts w:cs="Times New Roman"/>
                <w:color w:val="auto"/>
                <w:w w:val="90"/>
                <w:sz w:val="16"/>
                <w:szCs w:val="15"/>
                <w:highlight w:val="none"/>
              </w:rPr>
            </w:pPr>
          </w:p>
        </w:tc>
      </w:tr>
      <w:tr w14:paraId="0236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1F8439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C45F92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375472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53898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72C7E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10E7A7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7" w:type="dxa"/>
            <w:vMerge w:val="continue"/>
            <w:tcBorders>
              <w:left w:val="single" w:color="auto" w:sz="4" w:space="0"/>
              <w:right w:val="single" w:color="auto" w:sz="4" w:space="0"/>
            </w:tcBorders>
            <w:vAlign w:val="center"/>
          </w:tcPr>
          <w:p w14:paraId="037D8A7E">
            <w:pPr>
              <w:widowControl/>
              <w:jc w:val="left"/>
              <w:rPr>
                <w:rFonts w:cs="Times New Roman"/>
                <w:color w:val="auto"/>
                <w:w w:val="90"/>
                <w:sz w:val="16"/>
                <w:szCs w:val="15"/>
                <w:highlight w:val="none"/>
              </w:rPr>
            </w:pPr>
          </w:p>
        </w:tc>
      </w:tr>
      <w:tr w14:paraId="6F15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7A5497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B00E4D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C576E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12899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6D96394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71FB727">
            <w:pPr>
              <w:jc w:val="center"/>
              <w:textAlignment w:val="center"/>
              <w:rPr>
                <w:rFonts w:cs="Times New Roman"/>
                <w:color w:val="auto"/>
                <w:w w:val="90"/>
                <w:sz w:val="18"/>
                <w:szCs w:val="16"/>
                <w:highlight w:val="none"/>
              </w:rPr>
            </w:pPr>
            <w:r>
              <w:rPr>
                <w:rFonts w:cs="Times New Roman"/>
                <w:color w:val="auto"/>
                <w:w w:val="90"/>
                <w:sz w:val="18"/>
                <w:szCs w:val="16"/>
                <w:highlight w:val="none"/>
              </w:rPr>
              <w:t>OD630</w:t>
            </w:r>
          </w:p>
        </w:tc>
        <w:tc>
          <w:tcPr>
            <w:tcW w:w="1977" w:type="dxa"/>
            <w:vMerge w:val="continue"/>
            <w:tcBorders>
              <w:left w:val="single" w:color="auto" w:sz="4" w:space="0"/>
              <w:right w:val="single" w:color="auto" w:sz="4" w:space="0"/>
            </w:tcBorders>
            <w:vAlign w:val="center"/>
          </w:tcPr>
          <w:p w14:paraId="56C217BA">
            <w:pPr>
              <w:widowControl/>
              <w:jc w:val="left"/>
              <w:rPr>
                <w:rFonts w:cs="Times New Roman"/>
                <w:color w:val="auto"/>
                <w:w w:val="90"/>
                <w:sz w:val="16"/>
                <w:szCs w:val="15"/>
                <w:highlight w:val="none"/>
              </w:rPr>
            </w:pPr>
          </w:p>
        </w:tc>
      </w:tr>
      <w:tr w14:paraId="0808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7E4E480">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31EB321">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0BCACE6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7E5D48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BAC31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77FE7DE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7931D6BE">
            <w:pPr>
              <w:widowControl/>
              <w:jc w:val="left"/>
              <w:rPr>
                <w:rFonts w:cs="Times New Roman"/>
                <w:color w:val="auto"/>
                <w:w w:val="90"/>
                <w:sz w:val="16"/>
                <w:szCs w:val="15"/>
                <w:highlight w:val="none"/>
              </w:rPr>
            </w:pPr>
          </w:p>
        </w:tc>
      </w:tr>
      <w:tr w14:paraId="2740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3EE7F60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3D76CB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A72D5C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0280856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78A337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BE4D91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0568F9B6">
            <w:pPr>
              <w:widowControl/>
              <w:jc w:val="left"/>
              <w:rPr>
                <w:rFonts w:cs="Times New Roman"/>
                <w:color w:val="auto"/>
                <w:w w:val="90"/>
                <w:sz w:val="16"/>
                <w:szCs w:val="15"/>
                <w:highlight w:val="none"/>
              </w:rPr>
            </w:pPr>
          </w:p>
        </w:tc>
      </w:tr>
    </w:tbl>
    <w:p w14:paraId="6E3B8AC0">
      <w:pPr>
        <w:rPr>
          <w:color w:val="auto"/>
          <w:highlight w:val="none"/>
        </w:rPr>
      </w:pPr>
    </w:p>
    <w:p w14:paraId="7D46D6B7">
      <w:pPr>
        <w:tabs>
          <w:tab w:val="left" w:pos="1418"/>
          <w:tab w:val="left" w:pos="1701"/>
        </w:tabs>
        <w:jc w:val="left"/>
        <w:rPr>
          <w:b/>
          <w:color w:val="auto"/>
          <w:sz w:val="18"/>
          <w:szCs w:val="18"/>
          <w:highlight w:val="none"/>
        </w:rPr>
      </w:pPr>
    </w:p>
    <w:p w14:paraId="21A82B22">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1"/>
        <w:gridCol w:w="709"/>
        <w:gridCol w:w="705"/>
        <w:gridCol w:w="712"/>
        <w:gridCol w:w="714"/>
        <w:gridCol w:w="1977"/>
      </w:tblGrid>
      <w:tr w14:paraId="4B18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6" w:type="dxa"/>
            <w:vMerge w:val="restart"/>
            <w:tcBorders>
              <w:top w:val="single" w:color="auto" w:sz="4" w:space="0"/>
              <w:left w:val="single" w:color="auto" w:sz="4" w:space="0"/>
              <w:right w:val="single" w:color="auto" w:sz="4" w:space="0"/>
            </w:tcBorders>
            <w:vAlign w:val="center"/>
          </w:tcPr>
          <w:p w14:paraId="4B8B8C8B">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439B9E7E">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441C1420">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043CECFD">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05C65D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4" w:type="dxa"/>
            <w:vMerge w:val="restart"/>
            <w:tcBorders>
              <w:top w:val="single" w:color="auto" w:sz="4" w:space="0"/>
              <w:left w:val="single" w:color="auto" w:sz="4" w:space="0"/>
              <w:right w:val="single" w:color="auto" w:sz="4" w:space="0"/>
            </w:tcBorders>
            <w:vAlign w:val="center"/>
          </w:tcPr>
          <w:p w14:paraId="63BB272B">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DDA7C75">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1E5543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7" w:type="dxa"/>
            <w:vMerge w:val="restart"/>
            <w:tcBorders>
              <w:top w:val="single" w:color="auto" w:sz="4" w:space="0"/>
              <w:left w:val="single" w:color="auto" w:sz="4" w:space="0"/>
              <w:right w:val="single" w:color="auto" w:sz="4" w:space="0"/>
            </w:tcBorders>
            <w:vAlign w:val="center"/>
          </w:tcPr>
          <w:p w14:paraId="35DBC4C7">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46BA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15BCC8E">
            <w:pPr>
              <w:widowControl/>
              <w:jc w:val="center"/>
              <w:rPr>
                <w:rFonts w:cs="Times New Roman"/>
                <w:color w:val="auto"/>
                <w:w w:val="75"/>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9C330C4">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0328621">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5" w:type="dxa"/>
            <w:tcBorders>
              <w:top w:val="single" w:color="auto" w:sz="4" w:space="0"/>
              <w:left w:val="single" w:color="auto" w:sz="4" w:space="0"/>
              <w:bottom w:val="single" w:color="auto" w:sz="4" w:space="0"/>
              <w:right w:val="single" w:color="auto" w:sz="4" w:space="0"/>
            </w:tcBorders>
            <w:vAlign w:val="center"/>
          </w:tcPr>
          <w:p w14:paraId="4D5058EF">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2" w:type="dxa"/>
            <w:tcBorders>
              <w:top w:val="single" w:color="auto" w:sz="4" w:space="0"/>
              <w:left w:val="single" w:color="auto" w:sz="4" w:space="0"/>
              <w:bottom w:val="single" w:color="auto" w:sz="4" w:space="0"/>
              <w:right w:val="single" w:color="auto" w:sz="4" w:space="0"/>
            </w:tcBorders>
            <w:vAlign w:val="center"/>
          </w:tcPr>
          <w:p w14:paraId="1E70A47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4" w:type="dxa"/>
            <w:vMerge w:val="continue"/>
            <w:tcBorders>
              <w:left w:val="single" w:color="auto" w:sz="4" w:space="0"/>
              <w:bottom w:val="single" w:color="auto" w:sz="4" w:space="0"/>
              <w:right w:val="single" w:color="auto" w:sz="4" w:space="0"/>
            </w:tcBorders>
            <w:vAlign w:val="center"/>
          </w:tcPr>
          <w:p w14:paraId="62622253">
            <w:pPr>
              <w:jc w:val="center"/>
              <w:textAlignment w:val="center"/>
              <w:rPr>
                <w:rFonts w:cs="Times New Roman"/>
                <w:color w:val="auto"/>
                <w:w w:val="90"/>
                <w:sz w:val="18"/>
                <w:szCs w:val="16"/>
                <w:highlight w:val="none"/>
              </w:rPr>
            </w:pPr>
          </w:p>
        </w:tc>
        <w:tc>
          <w:tcPr>
            <w:tcW w:w="1977" w:type="dxa"/>
            <w:vMerge w:val="continue"/>
            <w:tcBorders>
              <w:left w:val="single" w:color="auto" w:sz="4" w:space="0"/>
              <w:right w:val="single" w:color="auto" w:sz="4" w:space="0"/>
            </w:tcBorders>
            <w:vAlign w:val="center"/>
          </w:tcPr>
          <w:p w14:paraId="69CBB3B9">
            <w:pPr>
              <w:widowControl/>
              <w:jc w:val="left"/>
              <w:rPr>
                <w:rFonts w:cs="Times New Roman"/>
                <w:color w:val="auto"/>
                <w:w w:val="90"/>
                <w:sz w:val="16"/>
                <w:szCs w:val="15"/>
                <w:highlight w:val="none"/>
              </w:rPr>
            </w:pPr>
          </w:p>
        </w:tc>
      </w:tr>
      <w:tr w14:paraId="42A3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restart"/>
            <w:tcBorders>
              <w:left w:val="single" w:color="auto" w:sz="4" w:space="0"/>
              <w:right w:val="single" w:color="auto" w:sz="4" w:space="0"/>
            </w:tcBorders>
            <w:vAlign w:val="center"/>
          </w:tcPr>
          <w:p w14:paraId="050FB259">
            <w:pPr>
              <w:widowControl/>
              <w:jc w:val="center"/>
              <w:rPr>
                <w:rFonts w:cs="Times New Roman"/>
                <w:color w:val="auto"/>
                <w:w w:val="75"/>
                <w:sz w:val="18"/>
                <w:szCs w:val="16"/>
                <w:highlight w:val="none"/>
              </w:rPr>
            </w:pPr>
            <w:r>
              <w:rPr>
                <w:rFonts w:cs="Times New Roman"/>
                <w:color w:val="auto"/>
                <w:w w:val="75"/>
                <w:sz w:val="18"/>
                <w:szCs w:val="16"/>
                <w:highlight w:val="none"/>
              </w:rPr>
              <w:t>L起始井</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639AA24">
            <w:pPr>
              <w:widowControl/>
              <w:jc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2D410E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3D831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7F00C7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F1BDD1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7" w:type="dxa"/>
            <w:vMerge w:val="restart"/>
            <w:tcBorders>
              <w:left w:val="single" w:color="auto" w:sz="4" w:space="0"/>
              <w:right w:val="single" w:color="auto" w:sz="4" w:space="0"/>
            </w:tcBorders>
            <w:vAlign w:val="center"/>
          </w:tcPr>
          <w:p w14:paraId="0AFDB8B7">
            <w:pPr>
              <w:widowControl/>
              <w:jc w:val="center"/>
              <w:rPr>
                <w:rFonts w:cs="Times New Roman"/>
                <w:color w:val="auto"/>
                <w:w w:val="90"/>
                <w:sz w:val="16"/>
                <w:szCs w:val="15"/>
                <w:highlight w:val="none"/>
              </w:rPr>
            </w:pPr>
            <w:r>
              <w:rPr>
                <w:rFonts w:hint="eastAsia" w:cs="Times New Roman"/>
                <w:color w:val="auto"/>
                <w:w w:val="90"/>
                <w:kern w:val="0"/>
                <w:sz w:val="16"/>
                <w:szCs w:val="15"/>
                <w:highlight w:val="none"/>
              </w:rPr>
              <w:t>（井座示意图见上页）</w:t>
            </w:r>
          </w:p>
        </w:tc>
      </w:tr>
      <w:tr w14:paraId="606A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bottom w:val="single" w:color="auto" w:sz="4" w:space="0"/>
              <w:right w:val="single" w:color="auto" w:sz="4" w:space="0"/>
            </w:tcBorders>
            <w:vAlign w:val="center"/>
          </w:tcPr>
          <w:p w14:paraId="26C2AB4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532B5B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570FF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B03ADF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73503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7CE062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7" w:type="dxa"/>
            <w:vMerge w:val="continue"/>
            <w:tcBorders>
              <w:left w:val="single" w:color="auto" w:sz="4" w:space="0"/>
              <w:bottom w:val="single" w:color="auto" w:sz="4" w:space="0"/>
              <w:right w:val="single" w:color="auto" w:sz="4" w:space="0"/>
            </w:tcBorders>
            <w:vAlign w:val="center"/>
          </w:tcPr>
          <w:p w14:paraId="55CE24E9">
            <w:pPr>
              <w:widowControl/>
              <w:jc w:val="left"/>
              <w:rPr>
                <w:rFonts w:cs="Times New Roman"/>
                <w:color w:val="auto"/>
                <w:w w:val="90"/>
                <w:sz w:val="16"/>
                <w:szCs w:val="15"/>
                <w:highlight w:val="none"/>
              </w:rPr>
            </w:pPr>
          </w:p>
        </w:tc>
      </w:tr>
      <w:tr w14:paraId="2E94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restart"/>
            <w:tcBorders>
              <w:top w:val="single" w:color="auto" w:sz="4" w:space="0"/>
              <w:left w:val="single" w:color="auto" w:sz="4" w:space="0"/>
              <w:right w:val="single" w:color="auto" w:sz="4" w:space="0"/>
            </w:tcBorders>
            <w:vAlign w:val="center"/>
          </w:tcPr>
          <w:p w14:paraId="7F530F74">
            <w:pPr>
              <w:jc w:val="center"/>
              <w:textAlignment w:val="center"/>
              <w:rPr>
                <w:rFonts w:cs="Times New Roman"/>
                <w:color w:val="auto"/>
                <w:w w:val="90"/>
                <w:sz w:val="18"/>
                <w:szCs w:val="16"/>
                <w:highlight w:val="none"/>
              </w:rPr>
            </w:pPr>
            <w:r>
              <w:rPr>
                <w:rFonts w:cs="Times New Roman"/>
                <w:color w:val="auto"/>
                <w:w w:val="90"/>
                <w:sz w:val="18"/>
                <w:szCs w:val="16"/>
                <w:highlight w:val="none"/>
              </w:rPr>
              <w:t>L直通井</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3084E155">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9" w:type="dxa"/>
            <w:tcBorders>
              <w:top w:val="single" w:color="auto" w:sz="4" w:space="0"/>
              <w:left w:val="single" w:color="auto" w:sz="4" w:space="0"/>
              <w:bottom w:val="single" w:color="auto" w:sz="4" w:space="0"/>
              <w:right w:val="single" w:color="auto" w:sz="4" w:space="0"/>
            </w:tcBorders>
            <w:vAlign w:val="center"/>
          </w:tcPr>
          <w:p w14:paraId="74C54E0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5" w:type="dxa"/>
            <w:tcBorders>
              <w:top w:val="single" w:color="auto" w:sz="4" w:space="0"/>
              <w:left w:val="single" w:color="auto" w:sz="4" w:space="0"/>
              <w:bottom w:val="single" w:color="auto" w:sz="4" w:space="0"/>
              <w:right w:val="single" w:color="auto" w:sz="4" w:space="0"/>
            </w:tcBorders>
            <w:vAlign w:val="center"/>
          </w:tcPr>
          <w:p w14:paraId="504F15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4F2B0C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D758E8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7" w:type="dxa"/>
            <w:vMerge w:val="restart"/>
            <w:tcBorders>
              <w:top w:val="single" w:color="auto" w:sz="4" w:space="0"/>
              <w:left w:val="single" w:color="auto" w:sz="4" w:space="0"/>
              <w:right w:val="single" w:color="auto" w:sz="4" w:space="0"/>
            </w:tcBorders>
            <w:vAlign w:val="center"/>
          </w:tcPr>
          <w:p w14:paraId="51E993A7">
            <w:pPr>
              <w:jc w:val="center"/>
              <w:textAlignment w:val="center"/>
              <w:rPr>
                <w:rFonts w:cs="Times New Roman"/>
                <w:color w:val="auto"/>
                <w:w w:val="90"/>
                <w:sz w:val="16"/>
                <w:szCs w:val="15"/>
                <w:highlight w:val="none"/>
              </w:rPr>
            </w:pPr>
          </w:p>
          <w:p w14:paraId="08D259F1">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685" cy="507365"/>
                  <wp:effectExtent l="0" t="0" r="0" b="0"/>
                  <wp:docPr id="7" name="图片 7" descr="F:\Administrato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dministrator\Pictures\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62758" cy="507600"/>
                          </a:xfrm>
                          <a:prstGeom prst="rect">
                            <a:avLst/>
                          </a:prstGeom>
                          <a:noFill/>
                          <a:ln>
                            <a:noFill/>
                          </a:ln>
                        </pic:spPr>
                      </pic:pic>
                    </a:graphicData>
                  </a:graphic>
                </wp:inline>
              </w:drawing>
            </w:r>
          </w:p>
          <w:p w14:paraId="08D13817">
            <w:pPr>
              <w:widowControl/>
              <w:jc w:val="center"/>
              <w:rPr>
                <w:rFonts w:cs="Times New Roman"/>
                <w:color w:val="auto"/>
                <w:w w:val="90"/>
                <w:kern w:val="0"/>
                <w:sz w:val="16"/>
                <w:szCs w:val="15"/>
                <w:highlight w:val="none"/>
              </w:rPr>
            </w:pPr>
          </w:p>
          <w:p w14:paraId="5D616D0C">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46175" cy="500380"/>
                  <wp:effectExtent l="0" t="0" r="0" b="0"/>
                  <wp:docPr id="17" name="图片 17" descr="F:\Administrator\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dministrator\Pictures\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49264" cy="501709"/>
                          </a:xfrm>
                          <a:prstGeom prst="rect">
                            <a:avLst/>
                          </a:prstGeom>
                          <a:noFill/>
                          <a:ln>
                            <a:noFill/>
                          </a:ln>
                        </pic:spPr>
                      </pic:pic>
                    </a:graphicData>
                  </a:graphic>
                </wp:inline>
              </w:drawing>
            </w:r>
          </w:p>
          <w:p w14:paraId="7DA14304">
            <w:pPr>
              <w:jc w:val="center"/>
              <w:rPr>
                <w:rFonts w:cs="Times New Roman"/>
                <w:color w:val="auto"/>
                <w:w w:val="90"/>
                <w:kern w:val="0"/>
                <w:sz w:val="16"/>
                <w:szCs w:val="15"/>
                <w:highlight w:val="none"/>
              </w:rPr>
            </w:pPr>
          </w:p>
        </w:tc>
      </w:tr>
      <w:tr w14:paraId="19F4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32BEB6B">
            <w:pPr>
              <w:jc w:val="center"/>
              <w:textAlignment w:val="center"/>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6F329C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997BE0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5" w:type="dxa"/>
            <w:tcBorders>
              <w:top w:val="single" w:color="auto" w:sz="4" w:space="0"/>
              <w:left w:val="single" w:color="auto" w:sz="4" w:space="0"/>
              <w:bottom w:val="single" w:color="auto" w:sz="4" w:space="0"/>
              <w:right w:val="single" w:color="auto" w:sz="4" w:space="0"/>
            </w:tcBorders>
            <w:vAlign w:val="center"/>
          </w:tcPr>
          <w:p w14:paraId="6D628FA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92DC37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BB0CFA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7" w:type="dxa"/>
            <w:vMerge w:val="continue"/>
            <w:tcBorders>
              <w:left w:val="single" w:color="auto" w:sz="4" w:space="0"/>
              <w:right w:val="single" w:color="auto" w:sz="4" w:space="0"/>
            </w:tcBorders>
            <w:vAlign w:val="center"/>
          </w:tcPr>
          <w:p w14:paraId="791AF349">
            <w:pPr>
              <w:jc w:val="center"/>
              <w:rPr>
                <w:rFonts w:cs="Times New Roman"/>
                <w:color w:val="auto"/>
                <w:w w:val="90"/>
                <w:kern w:val="0"/>
                <w:sz w:val="16"/>
                <w:szCs w:val="15"/>
                <w:highlight w:val="none"/>
              </w:rPr>
            </w:pPr>
          </w:p>
        </w:tc>
      </w:tr>
      <w:tr w14:paraId="7CDE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738DAE8">
            <w:pPr>
              <w:jc w:val="center"/>
              <w:textAlignment w:val="center"/>
              <w:rPr>
                <w:rFonts w:cs="Times New Roman"/>
                <w:color w:val="auto"/>
                <w:w w:val="90"/>
                <w:sz w:val="18"/>
                <w:szCs w:val="16"/>
                <w:highlight w:val="none"/>
              </w:rPr>
            </w:pPr>
          </w:p>
        </w:tc>
        <w:tc>
          <w:tcPr>
            <w:tcW w:w="851" w:type="dxa"/>
            <w:vMerge w:val="restart"/>
            <w:tcBorders>
              <w:top w:val="single" w:color="auto" w:sz="4" w:space="0"/>
              <w:left w:val="single" w:color="auto" w:sz="4" w:space="0"/>
              <w:right w:val="single" w:color="auto" w:sz="4" w:space="0"/>
            </w:tcBorders>
            <w:vAlign w:val="center"/>
          </w:tcPr>
          <w:p w14:paraId="6B32BFB5">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14F1834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5" w:type="dxa"/>
            <w:tcBorders>
              <w:top w:val="single" w:color="auto" w:sz="4" w:space="0"/>
              <w:left w:val="single" w:color="auto" w:sz="4" w:space="0"/>
              <w:bottom w:val="single" w:color="auto" w:sz="4" w:space="0"/>
              <w:right w:val="single" w:color="auto" w:sz="4" w:space="0"/>
            </w:tcBorders>
            <w:vAlign w:val="center"/>
          </w:tcPr>
          <w:p w14:paraId="104542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C0AC7A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549ADD16">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7" w:type="dxa"/>
            <w:vMerge w:val="continue"/>
            <w:tcBorders>
              <w:left w:val="single" w:color="auto" w:sz="4" w:space="0"/>
              <w:right w:val="single" w:color="auto" w:sz="4" w:space="0"/>
            </w:tcBorders>
            <w:vAlign w:val="center"/>
          </w:tcPr>
          <w:p w14:paraId="54207965">
            <w:pPr>
              <w:jc w:val="center"/>
              <w:rPr>
                <w:rFonts w:cs="Times New Roman"/>
                <w:color w:val="auto"/>
                <w:w w:val="90"/>
                <w:kern w:val="0"/>
                <w:sz w:val="16"/>
                <w:szCs w:val="15"/>
                <w:highlight w:val="none"/>
              </w:rPr>
            </w:pPr>
          </w:p>
        </w:tc>
      </w:tr>
      <w:tr w14:paraId="58EA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BD225B1">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7FCFA7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22DC7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5" w:type="dxa"/>
            <w:tcBorders>
              <w:top w:val="single" w:color="auto" w:sz="4" w:space="0"/>
              <w:left w:val="single" w:color="auto" w:sz="4" w:space="0"/>
              <w:bottom w:val="single" w:color="auto" w:sz="4" w:space="0"/>
              <w:right w:val="single" w:color="auto" w:sz="4" w:space="0"/>
            </w:tcBorders>
            <w:vAlign w:val="center"/>
          </w:tcPr>
          <w:p w14:paraId="376F89B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D03AA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0C3A6D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7" w:type="dxa"/>
            <w:vMerge w:val="continue"/>
            <w:tcBorders>
              <w:left w:val="single" w:color="auto" w:sz="4" w:space="0"/>
              <w:right w:val="single" w:color="auto" w:sz="4" w:space="0"/>
            </w:tcBorders>
            <w:vAlign w:val="center"/>
          </w:tcPr>
          <w:p w14:paraId="0CE56F43">
            <w:pPr>
              <w:jc w:val="center"/>
              <w:rPr>
                <w:rFonts w:cs="Times New Roman"/>
                <w:color w:val="auto"/>
                <w:w w:val="90"/>
                <w:kern w:val="0"/>
                <w:sz w:val="16"/>
                <w:szCs w:val="15"/>
                <w:highlight w:val="none"/>
              </w:rPr>
            </w:pPr>
          </w:p>
        </w:tc>
      </w:tr>
      <w:tr w14:paraId="40BE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97F51F9">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1478998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A74C6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5" w:type="dxa"/>
            <w:tcBorders>
              <w:top w:val="single" w:color="auto" w:sz="4" w:space="0"/>
              <w:left w:val="single" w:color="auto" w:sz="4" w:space="0"/>
              <w:bottom w:val="single" w:color="auto" w:sz="4" w:space="0"/>
              <w:right w:val="single" w:color="auto" w:sz="4" w:space="0"/>
            </w:tcBorders>
            <w:vAlign w:val="center"/>
          </w:tcPr>
          <w:p w14:paraId="3A2ADC4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950F63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520384A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7" w:type="dxa"/>
            <w:vMerge w:val="continue"/>
            <w:tcBorders>
              <w:left w:val="single" w:color="auto" w:sz="4" w:space="0"/>
              <w:right w:val="single" w:color="auto" w:sz="4" w:space="0"/>
            </w:tcBorders>
            <w:vAlign w:val="center"/>
          </w:tcPr>
          <w:p w14:paraId="6C061772">
            <w:pPr>
              <w:jc w:val="center"/>
              <w:rPr>
                <w:rFonts w:cs="Times New Roman"/>
                <w:color w:val="auto"/>
                <w:w w:val="90"/>
                <w:kern w:val="0"/>
                <w:sz w:val="16"/>
                <w:szCs w:val="15"/>
                <w:highlight w:val="none"/>
              </w:rPr>
            </w:pPr>
          </w:p>
        </w:tc>
      </w:tr>
      <w:tr w14:paraId="7CE2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2FC25B3">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E3F3C0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AF00B33">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5" w:type="dxa"/>
            <w:tcBorders>
              <w:top w:val="single" w:color="auto" w:sz="4" w:space="0"/>
              <w:left w:val="single" w:color="auto" w:sz="4" w:space="0"/>
              <w:bottom w:val="single" w:color="auto" w:sz="4" w:space="0"/>
              <w:right w:val="single" w:color="auto" w:sz="4" w:space="0"/>
            </w:tcBorders>
            <w:vAlign w:val="center"/>
          </w:tcPr>
          <w:p w14:paraId="45EA983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3DD62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F197689">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7" w:type="dxa"/>
            <w:vMerge w:val="continue"/>
            <w:tcBorders>
              <w:left w:val="single" w:color="auto" w:sz="4" w:space="0"/>
              <w:right w:val="single" w:color="auto" w:sz="4" w:space="0"/>
            </w:tcBorders>
            <w:vAlign w:val="center"/>
          </w:tcPr>
          <w:p w14:paraId="3EE54707">
            <w:pPr>
              <w:jc w:val="center"/>
              <w:rPr>
                <w:rFonts w:cs="Times New Roman"/>
                <w:color w:val="auto"/>
                <w:w w:val="90"/>
                <w:kern w:val="0"/>
                <w:sz w:val="16"/>
                <w:szCs w:val="15"/>
                <w:highlight w:val="none"/>
              </w:rPr>
            </w:pPr>
          </w:p>
        </w:tc>
      </w:tr>
      <w:tr w14:paraId="336A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E6E5D47">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0AFD31A8">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66AABC">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5" w:type="dxa"/>
            <w:tcBorders>
              <w:top w:val="single" w:color="auto" w:sz="4" w:space="0"/>
              <w:left w:val="single" w:color="auto" w:sz="4" w:space="0"/>
              <w:bottom w:val="single" w:color="auto" w:sz="4" w:space="0"/>
              <w:right w:val="single" w:color="auto" w:sz="4" w:space="0"/>
            </w:tcBorders>
            <w:vAlign w:val="center"/>
          </w:tcPr>
          <w:p w14:paraId="33B0CA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05C73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5DA97A4">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7" w:type="dxa"/>
            <w:vMerge w:val="continue"/>
            <w:tcBorders>
              <w:left w:val="single" w:color="auto" w:sz="4" w:space="0"/>
              <w:right w:val="single" w:color="auto" w:sz="4" w:space="0"/>
            </w:tcBorders>
            <w:vAlign w:val="center"/>
          </w:tcPr>
          <w:p w14:paraId="7DF8232D">
            <w:pPr>
              <w:widowControl/>
              <w:jc w:val="center"/>
              <w:rPr>
                <w:rFonts w:cs="Times New Roman"/>
                <w:color w:val="auto"/>
                <w:w w:val="90"/>
                <w:kern w:val="0"/>
                <w:sz w:val="16"/>
                <w:szCs w:val="15"/>
                <w:highlight w:val="none"/>
              </w:rPr>
            </w:pPr>
          </w:p>
        </w:tc>
      </w:tr>
      <w:tr w14:paraId="0889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35DD44E">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11A668C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80EC68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5" w:type="dxa"/>
            <w:tcBorders>
              <w:top w:val="single" w:color="auto" w:sz="4" w:space="0"/>
              <w:left w:val="single" w:color="auto" w:sz="4" w:space="0"/>
              <w:bottom w:val="single" w:color="auto" w:sz="4" w:space="0"/>
              <w:right w:val="single" w:color="auto" w:sz="4" w:space="0"/>
            </w:tcBorders>
            <w:vAlign w:val="center"/>
          </w:tcPr>
          <w:p w14:paraId="29E3FF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AD7D5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51EAF4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7" w:type="dxa"/>
            <w:vMerge w:val="continue"/>
            <w:tcBorders>
              <w:left w:val="single" w:color="auto" w:sz="4" w:space="0"/>
              <w:right w:val="single" w:color="auto" w:sz="4" w:space="0"/>
            </w:tcBorders>
            <w:vAlign w:val="center"/>
          </w:tcPr>
          <w:p w14:paraId="75383659">
            <w:pPr>
              <w:widowControl/>
              <w:jc w:val="left"/>
              <w:rPr>
                <w:rFonts w:cs="Times New Roman"/>
                <w:color w:val="auto"/>
                <w:w w:val="90"/>
                <w:kern w:val="0"/>
                <w:sz w:val="16"/>
                <w:szCs w:val="15"/>
                <w:highlight w:val="none"/>
              </w:rPr>
            </w:pPr>
          </w:p>
        </w:tc>
      </w:tr>
      <w:tr w14:paraId="10C2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E6BA99F">
            <w:pPr>
              <w:widowControl/>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7356F95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AA8BB3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5" w:type="dxa"/>
            <w:tcBorders>
              <w:top w:val="single" w:color="auto" w:sz="4" w:space="0"/>
              <w:left w:val="single" w:color="auto" w:sz="4" w:space="0"/>
              <w:bottom w:val="single" w:color="auto" w:sz="4" w:space="0"/>
              <w:right w:val="single" w:color="auto" w:sz="4" w:space="0"/>
            </w:tcBorders>
            <w:vAlign w:val="center"/>
          </w:tcPr>
          <w:p w14:paraId="662274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2E434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7B15AF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7" w:type="dxa"/>
            <w:vMerge w:val="continue"/>
            <w:tcBorders>
              <w:left w:val="single" w:color="auto" w:sz="4" w:space="0"/>
              <w:right w:val="single" w:color="auto" w:sz="4" w:space="0"/>
            </w:tcBorders>
            <w:vAlign w:val="center"/>
          </w:tcPr>
          <w:p w14:paraId="09FB8250">
            <w:pPr>
              <w:widowControl/>
              <w:jc w:val="left"/>
              <w:rPr>
                <w:rFonts w:cs="Times New Roman"/>
                <w:color w:val="auto"/>
                <w:w w:val="90"/>
                <w:kern w:val="0"/>
                <w:sz w:val="16"/>
                <w:szCs w:val="15"/>
                <w:highlight w:val="none"/>
              </w:rPr>
            </w:pPr>
          </w:p>
        </w:tc>
      </w:tr>
      <w:tr w14:paraId="64CE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E95D9DD">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5D3A58F">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tcBorders>
              <w:top w:val="single" w:color="auto" w:sz="4" w:space="0"/>
              <w:left w:val="single" w:color="auto" w:sz="4" w:space="0"/>
              <w:bottom w:val="single" w:color="auto" w:sz="4" w:space="0"/>
              <w:right w:val="single" w:color="auto" w:sz="4" w:space="0"/>
            </w:tcBorders>
            <w:vAlign w:val="center"/>
          </w:tcPr>
          <w:p w14:paraId="53835A9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5" w:type="dxa"/>
            <w:tcBorders>
              <w:top w:val="single" w:color="auto" w:sz="4" w:space="0"/>
              <w:left w:val="single" w:color="auto" w:sz="4" w:space="0"/>
              <w:bottom w:val="single" w:color="auto" w:sz="4" w:space="0"/>
              <w:right w:val="single" w:color="auto" w:sz="4" w:space="0"/>
            </w:tcBorders>
            <w:vAlign w:val="center"/>
          </w:tcPr>
          <w:p w14:paraId="7136D4E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F9191E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E9746E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7" w:type="dxa"/>
            <w:vMerge w:val="continue"/>
            <w:tcBorders>
              <w:left w:val="single" w:color="auto" w:sz="4" w:space="0"/>
              <w:right w:val="single" w:color="auto" w:sz="4" w:space="0"/>
            </w:tcBorders>
            <w:vAlign w:val="center"/>
          </w:tcPr>
          <w:p w14:paraId="3C88BD2D">
            <w:pPr>
              <w:widowControl/>
              <w:jc w:val="left"/>
              <w:rPr>
                <w:rFonts w:cs="Times New Roman"/>
                <w:color w:val="auto"/>
                <w:w w:val="90"/>
                <w:kern w:val="0"/>
                <w:sz w:val="16"/>
                <w:szCs w:val="15"/>
                <w:highlight w:val="none"/>
              </w:rPr>
            </w:pPr>
          </w:p>
        </w:tc>
      </w:tr>
      <w:tr w14:paraId="3932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7B31F97">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DCFD32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8E3425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5" w:type="dxa"/>
            <w:tcBorders>
              <w:top w:val="single" w:color="auto" w:sz="4" w:space="0"/>
              <w:left w:val="single" w:color="auto" w:sz="4" w:space="0"/>
              <w:bottom w:val="single" w:color="auto" w:sz="4" w:space="0"/>
              <w:right w:val="single" w:color="auto" w:sz="4" w:space="0"/>
            </w:tcBorders>
            <w:vAlign w:val="center"/>
          </w:tcPr>
          <w:p w14:paraId="4175345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8669A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334466C">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7" w:type="dxa"/>
            <w:vMerge w:val="continue"/>
            <w:tcBorders>
              <w:left w:val="single" w:color="auto" w:sz="4" w:space="0"/>
              <w:right w:val="single" w:color="auto" w:sz="4" w:space="0"/>
            </w:tcBorders>
            <w:vAlign w:val="center"/>
          </w:tcPr>
          <w:p w14:paraId="277E73EE">
            <w:pPr>
              <w:widowControl/>
              <w:jc w:val="left"/>
              <w:rPr>
                <w:rFonts w:cs="Times New Roman"/>
                <w:color w:val="auto"/>
                <w:w w:val="90"/>
                <w:kern w:val="0"/>
                <w:sz w:val="16"/>
                <w:szCs w:val="15"/>
                <w:highlight w:val="none"/>
              </w:rPr>
            </w:pPr>
          </w:p>
        </w:tc>
      </w:tr>
      <w:tr w14:paraId="5293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4A8B262">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6D03E7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DF8D4B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5" w:type="dxa"/>
            <w:tcBorders>
              <w:top w:val="single" w:color="auto" w:sz="4" w:space="0"/>
              <w:left w:val="single" w:color="auto" w:sz="4" w:space="0"/>
              <w:bottom w:val="single" w:color="auto" w:sz="4" w:space="0"/>
              <w:right w:val="single" w:color="auto" w:sz="4" w:space="0"/>
            </w:tcBorders>
            <w:vAlign w:val="center"/>
          </w:tcPr>
          <w:p w14:paraId="2E052B8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763929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1FC703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2C68FBDE">
            <w:pPr>
              <w:widowControl/>
              <w:jc w:val="left"/>
              <w:rPr>
                <w:rFonts w:cs="Times New Roman"/>
                <w:color w:val="auto"/>
                <w:w w:val="90"/>
                <w:kern w:val="0"/>
                <w:sz w:val="16"/>
                <w:szCs w:val="15"/>
                <w:highlight w:val="none"/>
              </w:rPr>
            </w:pPr>
          </w:p>
        </w:tc>
      </w:tr>
      <w:tr w14:paraId="19EE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7464905E">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1036AC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B23F4E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5" w:type="dxa"/>
            <w:tcBorders>
              <w:top w:val="single" w:color="auto" w:sz="4" w:space="0"/>
              <w:left w:val="single" w:color="auto" w:sz="4" w:space="0"/>
              <w:bottom w:val="single" w:color="auto" w:sz="4" w:space="0"/>
              <w:right w:val="single" w:color="auto" w:sz="4" w:space="0"/>
            </w:tcBorders>
            <w:vAlign w:val="center"/>
          </w:tcPr>
          <w:p w14:paraId="7D7682D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85DB1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833576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04ADC86B">
            <w:pPr>
              <w:widowControl/>
              <w:jc w:val="left"/>
              <w:rPr>
                <w:rFonts w:cs="Times New Roman"/>
                <w:color w:val="auto"/>
                <w:w w:val="90"/>
                <w:kern w:val="0"/>
                <w:sz w:val="16"/>
                <w:szCs w:val="15"/>
                <w:highlight w:val="none"/>
              </w:rPr>
            </w:pPr>
          </w:p>
        </w:tc>
      </w:tr>
      <w:tr w14:paraId="55CE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8E003C3">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4FD3A4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B2ED2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5" w:type="dxa"/>
            <w:tcBorders>
              <w:top w:val="single" w:color="auto" w:sz="4" w:space="0"/>
              <w:left w:val="single" w:color="auto" w:sz="4" w:space="0"/>
              <w:bottom w:val="single" w:color="auto" w:sz="4" w:space="0"/>
              <w:right w:val="single" w:color="auto" w:sz="4" w:space="0"/>
            </w:tcBorders>
            <w:vAlign w:val="center"/>
          </w:tcPr>
          <w:p w14:paraId="3841903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4689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B031BA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61495852">
            <w:pPr>
              <w:widowControl/>
              <w:jc w:val="left"/>
              <w:rPr>
                <w:rFonts w:cs="Times New Roman"/>
                <w:color w:val="auto"/>
                <w:w w:val="90"/>
                <w:kern w:val="0"/>
                <w:sz w:val="16"/>
                <w:szCs w:val="15"/>
                <w:highlight w:val="none"/>
              </w:rPr>
            </w:pPr>
          </w:p>
        </w:tc>
      </w:tr>
      <w:tr w14:paraId="48BE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F293F9B">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C7A11F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210502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5" w:type="dxa"/>
            <w:tcBorders>
              <w:top w:val="single" w:color="auto" w:sz="4" w:space="0"/>
              <w:left w:val="single" w:color="auto" w:sz="4" w:space="0"/>
              <w:bottom w:val="single" w:color="auto" w:sz="4" w:space="0"/>
              <w:right w:val="single" w:color="auto" w:sz="4" w:space="0"/>
            </w:tcBorders>
            <w:vAlign w:val="center"/>
          </w:tcPr>
          <w:p w14:paraId="46E0BC9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36AEE7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F04A3D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200DB3FD">
            <w:pPr>
              <w:widowControl/>
              <w:jc w:val="left"/>
              <w:rPr>
                <w:rFonts w:cs="Times New Roman"/>
                <w:color w:val="auto"/>
                <w:w w:val="90"/>
                <w:kern w:val="0"/>
                <w:sz w:val="16"/>
                <w:szCs w:val="15"/>
                <w:highlight w:val="none"/>
              </w:rPr>
            </w:pPr>
          </w:p>
        </w:tc>
      </w:tr>
      <w:tr w14:paraId="2BCA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8A90E1D">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88F4F1E">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5CDB10E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5" w:type="dxa"/>
            <w:tcBorders>
              <w:top w:val="single" w:color="auto" w:sz="4" w:space="0"/>
              <w:left w:val="single" w:color="auto" w:sz="4" w:space="0"/>
              <w:bottom w:val="single" w:color="auto" w:sz="4" w:space="0"/>
              <w:right w:val="single" w:color="auto" w:sz="4" w:space="0"/>
            </w:tcBorders>
            <w:vAlign w:val="center"/>
          </w:tcPr>
          <w:p w14:paraId="5B247A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178D7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3F8BC4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7" w:type="dxa"/>
            <w:vMerge w:val="continue"/>
            <w:tcBorders>
              <w:left w:val="single" w:color="auto" w:sz="4" w:space="0"/>
              <w:right w:val="single" w:color="auto" w:sz="4" w:space="0"/>
            </w:tcBorders>
            <w:vAlign w:val="center"/>
          </w:tcPr>
          <w:p w14:paraId="685BFB75">
            <w:pPr>
              <w:widowControl/>
              <w:jc w:val="left"/>
              <w:rPr>
                <w:rFonts w:cs="Times New Roman"/>
                <w:color w:val="auto"/>
                <w:w w:val="90"/>
                <w:kern w:val="0"/>
                <w:sz w:val="16"/>
                <w:szCs w:val="15"/>
                <w:highlight w:val="none"/>
              </w:rPr>
            </w:pPr>
          </w:p>
        </w:tc>
      </w:tr>
      <w:tr w14:paraId="3E14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889885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F41129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738E5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5" w:type="dxa"/>
            <w:tcBorders>
              <w:top w:val="single" w:color="auto" w:sz="4" w:space="0"/>
              <w:left w:val="single" w:color="auto" w:sz="4" w:space="0"/>
              <w:bottom w:val="single" w:color="auto" w:sz="4" w:space="0"/>
              <w:right w:val="single" w:color="auto" w:sz="4" w:space="0"/>
            </w:tcBorders>
            <w:vAlign w:val="center"/>
          </w:tcPr>
          <w:p w14:paraId="222864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2AE7F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7B68E78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7" w:type="dxa"/>
            <w:vMerge w:val="continue"/>
            <w:tcBorders>
              <w:left w:val="single" w:color="auto" w:sz="4" w:space="0"/>
              <w:right w:val="single" w:color="auto" w:sz="4" w:space="0"/>
            </w:tcBorders>
            <w:vAlign w:val="center"/>
          </w:tcPr>
          <w:p w14:paraId="028832DF">
            <w:pPr>
              <w:widowControl/>
              <w:jc w:val="left"/>
              <w:rPr>
                <w:rFonts w:cs="Times New Roman"/>
                <w:color w:val="auto"/>
                <w:w w:val="90"/>
                <w:kern w:val="0"/>
                <w:sz w:val="16"/>
                <w:szCs w:val="15"/>
                <w:highlight w:val="none"/>
              </w:rPr>
            </w:pPr>
          </w:p>
        </w:tc>
      </w:tr>
      <w:tr w14:paraId="1677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8B5518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F05D71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18D9B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5" w:type="dxa"/>
            <w:tcBorders>
              <w:top w:val="single" w:color="auto" w:sz="4" w:space="0"/>
              <w:left w:val="single" w:color="auto" w:sz="4" w:space="0"/>
              <w:bottom w:val="single" w:color="auto" w:sz="4" w:space="0"/>
              <w:right w:val="single" w:color="auto" w:sz="4" w:space="0"/>
            </w:tcBorders>
            <w:vAlign w:val="center"/>
          </w:tcPr>
          <w:p w14:paraId="0A65AF0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9F78B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8B1D0C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48A253DB">
            <w:pPr>
              <w:widowControl/>
              <w:jc w:val="left"/>
              <w:rPr>
                <w:rFonts w:cs="Times New Roman"/>
                <w:color w:val="auto"/>
                <w:w w:val="90"/>
                <w:kern w:val="0"/>
                <w:sz w:val="16"/>
                <w:szCs w:val="15"/>
                <w:highlight w:val="none"/>
              </w:rPr>
            </w:pPr>
          </w:p>
        </w:tc>
      </w:tr>
      <w:tr w14:paraId="1218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C179884">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042C3B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C5A189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5" w:type="dxa"/>
            <w:tcBorders>
              <w:top w:val="single" w:color="auto" w:sz="4" w:space="0"/>
              <w:left w:val="single" w:color="auto" w:sz="4" w:space="0"/>
              <w:bottom w:val="single" w:color="auto" w:sz="4" w:space="0"/>
              <w:right w:val="single" w:color="auto" w:sz="4" w:space="0"/>
            </w:tcBorders>
            <w:vAlign w:val="center"/>
          </w:tcPr>
          <w:p w14:paraId="476D66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B02B7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23883B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0D22FB8D">
            <w:pPr>
              <w:widowControl/>
              <w:jc w:val="left"/>
              <w:rPr>
                <w:rFonts w:cs="Times New Roman"/>
                <w:color w:val="auto"/>
                <w:w w:val="90"/>
                <w:kern w:val="0"/>
                <w:sz w:val="16"/>
                <w:szCs w:val="15"/>
                <w:highlight w:val="none"/>
              </w:rPr>
            </w:pPr>
          </w:p>
        </w:tc>
      </w:tr>
      <w:tr w14:paraId="772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2B2F297">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61164C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453B23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5" w:type="dxa"/>
            <w:tcBorders>
              <w:top w:val="single" w:color="auto" w:sz="4" w:space="0"/>
              <w:left w:val="single" w:color="auto" w:sz="4" w:space="0"/>
              <w:bottom w:val="single" w:color="auto" w:sz="4" w:space="0"/>
              <w:right w:val="single" w:color="auto" w:sz="4" w:space="0"/>
            </w:tcBorders>
            <w:vAlign w:val="center"/>
          </w:tcPr>
          <w:p w14:paraId="79E870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6531934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9EBF97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bottom w:val="single" w:color="auto" w:sz="4" w:space="0"/>
              <w:right w:val="single" w:color="auto" w:sz="4" w:space="0"/>
            </w:tcBorders>
            <w:vAlign w:val="center"/>
          </w:tcPr>
          <w:p w14:paraId="2CCE0893">
            <w:pPr>
              <w:widowControl/>
              <w:jc w:val="left"/>
              <w:rPr>
                <w:rFonts w:cs="Times New Roman"/>
                <w:color w:val="auto"/>
                <w:w w:val="90"/>
                <w:kern w:val="0"/>
                <w:sz w:val="16"/>
                <w:szCs w:val="15"/>
                <w:highlight w:val="none"/>
              </w:rPr>
            </w:pPr>
          </w:p>
        </w:tc>
      </w:tr>
    </w:tbl>
    <w:p w14:paraId="60CC5B22">
      <w:pPr>
        <w:tabs>
          <w:tab w:val="left" w:pos="1418"/>
          <w:tab w:val="left" w:pos="1701"/>
        </w:tabs>
        <w:jc w:val="left"/>
        <w:rPr>
          <w:b/>
          <w:color w:val="auto"/>
          <w:sz w:val="18"/>
          <w:szCs w:val="18"/>
          <w:highlight w:val="none"/>
        </w:rPr>
      </w:pPr>
    </w:p>
    <w:p w14:paraId="1AD105B0">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3</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51"/>
        <w:gridCol w:w="708"/>
        <w:gridCol w:w="9"/>
        <w:gridCol w:w="695"/>
        <w:gridCol w:w="11"/>
        <w:gridCol w:w="700"/>
        <w:gridCol w:w="10"/>
        <w:gridCol w:w="703"/>
        <w:gridCol w:w="1975"/>
      </w:tblGrid>
      <w:tr w14:paraId="253B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2" w:type="dxa"/>
            <w:vMerge w:val="restart"/>
            <w:tcBorders>
              <w:top w:val="single" w:color="auto" w:sz="4" w:space="0"/>
              <w:left w:val="single" w:color="auto" w:sz="4" w:space="0"/>
              <w:right w:val="single" w:color="auto" w:sz="4" w:space="0"/>
            </w:tcBorders>
            <w:vAlign w:val="center"/>
          </w:tcPr>
          <w:p w14:paraId="5FD3FEB6">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62DF7AC9">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327655B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3" w:type="dxa"/>
            <w:gridSpan w:val="5"/>
            <w:tcBorders>
              <w:top w:val="single" w:color="auto" w:sz="4" w:space="0"/>
              <w:left w:val="single" w:color="auto" w:sz="4" w:space="0"/>
              <w:bottom w:val="single" w:color="auto" w:sz="4" w:space="0"/>
              <w:right w:val="single" w:color="auto" w:sz="4" w:space="0"/>
            </w:tcBorders>
            <w:vAlign w:val="center"/>
          </w:tcPr>
          <w:p w14:paraId="00C378D8">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5FFB9C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3" w:type="dxa"/>
            <w:gridSpan w:val="2"/>
            <w:vMerge w:val="restart"/>
            <w:tcBorders>
              <w:top w:val="single" w:color="auto" w:sz="4" w:space="0"/>
              <w:left w:val="single" w:color="auto" w:sz="4" w:space="0"/>
              <w:right w:val="single" w:color="auto" w:sz="4" w:space="0"/>
            </w:tcBorders>
            <w:vAlign w:val="center"/>
          </w:tcPr>
          <w:p w14:paraId="1E85FF4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59FF847">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3504845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5" w:type="dxa"/>
            <w:vMerge w:val="restart"/>
            <w:tcBorders>
              <w:top w:val="single" w:color="auto" w:sz="4" w:space="0"/>
              <w:left w:val="single" w:color="auto" w:sz="4" w:space="0"/>
              <w:right w:val="single" w:color="auto" w:sz="4" w:space="0"/>
            </w:tcBorders>
            <w:vAlign w:val="center"/>
          </w:tcPr>
          <w:p w14:paraId="09553767">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4308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6D458EC">
            <w:pPr>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7B644FB7">
            <w:pPr>
              <w:widowControl/>
              <w:jc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2531498">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5849E17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255B4855">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3" w:type="dxa"/>
            <w:gridSpan w:val="2"/>
            <w:vMerge w:val="continue"/>
            <w:tcBorders>
              <w:left w:val="single" w:color="auto" w:sz="4" w:space="0"/>
              <w:bottom w:val="single" w:color="auto" w:sz="4" w:space="0"/>
              <w:right w:val="single" w:color="auto" w:sz="4" w:space="0"/>
            </w:tcBorders>
            <w:vAlign w:val="center"/>
          </w:tcPr>
          <w:p w14:paraId="39F29DE6">
            <w:pPr>
              <w:jc w:val="center"/>
              <w:textAlignment w:val="center"/>
              <w:rPr>
                <w:rFonts w:cs="Times New Roman"/>
                <w:color w:val="auto"/>
                <w:w w:val="90"/>
                <w:sz w:val="18"/>
                <w:szCs w:val="16"/>
                <w:highlight w:val="none"/>
              </w:rPr>
            </w:pPr>
          </w:p>
        </w:tc>
        <w:tc>
          <w:tcPr>
            <w:tcW w:w="1975" w:type="dxa"/>
            <w:vMerge w:val="continue"/>
            <w:tcBorders>
              <w:left w:val="single" w:color="auto" w:sz="4" w:space="0"/>
              <w:right w:val="single" w:color="auto" w:sz="4" w:space="0"/>
            </w:tcBorders>
            <w:vAlign w:val="center"/>
          </w:tcPr>
          <w:p w14:paraId="2BA06329">
            <w:pPr>
              <w:widowControl/>
              <w:jc w:val="center"/>
              <w:rPr>
                <w:rFonts w:cs="Times New Roman"/>
                <w:color w:val="auto"/>
                <w:w w:val="90"/>
                <w:sz w:val="16"/>
                <w:szCs w:val="15"/>
                <w:highlight w:val="none"/>
              </w:rPr>
            </w:pPr>
          </w:p>
        </w:tc>
      </w:tr>
      <w:tr w14:paraId="291B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restart"/>
            <w:tcBorders>
              <w:left w:val="single" w:color="auto" w:sz="4" w:space="0"/>
              <w:right w:val="single" w:color="auto" w:sz="4" w:space="0"/>
            </w:tcBorders>
            <w:vAlign w:val="center"/>
          </w:tcPr>
          <w:p w14:paraId="4A017C62">
            <w:pPr>
              <w:jc w:val="left"/>
              <w:rPr>
                <w:rFonts w:cs="Times New Roman"/>
                <w:color w:val="auto"/>
                <w:w w:val="90"/>
                <w:sz w:val="18"/>
                <w:szCs w:val="16"/>
                <w:highlight w:val="none"/>
              </w:rPr>
            </w:pPr>
            <w:r>
              <w:rPr>
                <w:rFonts w:cs="Times New Roman"/>
                <w:color w:val="auto"/>
                <w:w w:val="90"/>
                <w:sz w:val="18"/>
                <w:szCs w:val="16"/>
                <w:highlight w:val="none"/>
              </w:rPr>
              <w:t>L直通井</w:t>
            </w:r>
          </w:p>
        </w:tc>
        <w:tc>
          <w:tcPr>
            <w:tcW w:w="851" w:type="dxa"/>
            <w:tcBorders>
              <w:top w:val="single" w:color="auto" w:sz="4" w:space="0"/>
              <w:left w:val="single" w:color="auto" w:sz="4" w:space="0"/>
              <w:bottom w:val="single" w:color="auto" w:sz="4" w:space="0"/>
              <w:right w:val="single" w:color="auto" w:sz="4" w:space="0"/>
            </w:tcBorders>
            <w:vAlign w:val="center"/>
          </w:tcPr>
          <w:p w14:paraId="360D8F4C">
            <w:pPr>
              <w:widowControl/>
              <w:jc w:val="center"/>
              <w:rPr>
                <w:rFonts w:cs="Times New Roman"/>
                <w:color w:val="auto"/>
                <w:w w:val="90"/>
                <w:sz w:val="18"/>
                <w:szCs w:val="16"/>
                <w:highlight w:val="none"/>
              </w:rPr>
            </w:pPr>
            <w:r>
              <w:rPr>
                <w:rFonts w:hint="eastAsia" w:cs="Times New Roman"/>
                <w:color w:val="auto"/>
                <w:w w:val="90"/>
                <w:sz w:val="18"/>
                <w:szCs w:val="16"/>
                <w:highlight w:val="none"/>
              </w:rPr>
              <w:t>450</w:t>
            </w:r>
          </w:p>
        </w:tc>
        <w:tc>
          <w:tcPr>
            <w:tcW w:w="708" w:type="dxa"/>
            <w:tcBorders>
              <w:top w:val="single" w:color="auto" w:sz="4" w:space="0"/>
              <w:left w:val="single" w:color="auto" w:sz="4" w:space="0"/>
              <w:bottom w:val="single" w:color="auto" w:sz="4" w:space="0"/>
              <w:right w:val="single" w:color="auto" w:sz="4" w:space="0"/>
            </w:tcBorders>
            <w:vAlign w:val="center"/>
          </w:tcPr>
          <w:p w14:paraId="413F2C5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2F9464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6AE2BE2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7A6CAB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restart"/>
            <w:tcBorders>
              <w:top w:val="single" w:color="auto" w:sz="4" w:space="0"/>
              <w:left w:val="single" w:color="auto" w:sz="4" w:space="0"/>
              <w:right w:val="single" w:color="auto" w:sz="4" w:space="0"/>
            </w:tcBorders>
            <w:vAlign w:val="center"/>
          </w:tcPr>
          <w:p w14:paraId="74BADC5D">
            <w:pPr>
              <w:jc w:val="center"/>
              <w:textAlignment w:val="center"/>
              <w:rPr>
                <w:rFonts w:cs="Times New Roman"/>
                <w:color w:val="auto"/>
                <w:w w:val="90"/>
                <w:sz w:val="16"/>
                <w:szCs w:val="15"/>
                <w:highlight w:val="none"/>
              </w:rPr>
            </w:pPr>
          </w:p>
          <w:p w14:paraId="3FA4C37C">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685" cy="507365"/>
                  <wp:effectExtent l="0" t="0" r="0" b="0"/>
                  <wp:docPr id="21" name="图片 21" descr="F:\Administrato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Administrator\Pictures\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62758" cy="507600"/>
                          </a:xfrm>
                          <a:prstGeom prst="rect">
                            <a:avLst/>
                          </a:prstGeom>
                          <a:noFill/>
                          <a:ln>
                            <a:noFill/>
                          </a:ln>
                        </pic:spPr>
                      </pic:pic>
                    </a:graphicData>
                  </a:graphic>
                </wp:inline>
              </w:drawing>
            </w:r>
          </w:p>
          <w:p w14:paraId="2EEC54DF">
            <w:pPr>
              <w:widowControl/>
              <w:jc w:val="center"/>
              <w:rPr>
                <w:rFonts w:cs="Times New Roman"/>
                <w:color w:val="auto"/>
                <w:w w:val="90"/>
                <w:kern w:val="0"/>
                <w:sz w:val="16"/>
                <w:szCs w:val="15"/>
                <w:highlight w:val="none"/>
              </w:rPr>
            </w:pPr>
          </w:p>
          <w:p w14:paraId="3B80CD46">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46175" cy="500380"/>
                  <wp:effectExtent l="0" t="0" r="0" b="0"/>
                  <wp:docPr id="22" name="图片 22" descr="F:\Administrator\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Administrator\Pictures\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49264" cy="501709"/>
                          </a:xfrm>
                          <a:prstGeom prst="rect">
                            <a:avLst/>
                          </a:prstGeom>
                          <a:noFill/>
                          <a:ln>
                            <a:noFill/>
                          </a:ln>
                        </pic:spPr>
                      </pic:pic>
                    </a:graphicData>
                  </a:graphic>
                </wp:inline>
              </w:drawing>
            </w:r>
          </w:p>
          <w:p w14:paraId="574FBD3C">
            <w:pPr>
              <w:jc w:val="center"/>
              <w:rPr>
                <w:rFonts w:cs="Times New Roman"/>
                <w:color w:val="auto"/>
                <w:w w:val="90"/>
                <w:kern w:val="0"/>
                <w:sz w:val="16"/>
                <w:szCs w:val="15"/>
                <w:highlight w:val="none"/>
              </w:rPr>
            </w:pPr>
          </w:p>
        </w:tc>
      </w:tr>
      <w:tr w14:paraId="2362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2DFF3D3">
            <w:pPr>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0499A173">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8" w:type="dxa"/>
            <w:tcBorders>
              <w:top w:val="single" w:color="auto" w:sz="4" w:space="0"/>
              <w:left w:val="single" w:color="auto" w:sz="4" w:space="0"/>
              <w:bottom w:val="single" w:color="auto" w:sz="4" w:space="0"/>
              <w:right w:val="single" w:color="auto" w:sz="4" w:space="0"/>
            </w:tcBorders>
            <w:vAlign w:val="center"/>
          </w:tcPr>
          <w:p w14:paraId="14D36A4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A20E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1D18C7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5AB3FB9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45C7F72C">
            <w:pPr>
              <w:jc w:val="center"/>
              <w:rPr>
                <w:rFonts w:cs="Times New Roman"/>
                <w:color w:val="auto"/>
                <w:w w:val="90"/>
                <w:kern w:val="0"/>
                <w:sz w:val="16"/>
                <w:szCs w:val="15"/>
                <w:highlight w:val="none"/>
              </w:rPr>
            </w:pPr>
          </w:p>
        </w:tc>
      </w:tr>
      <w:tr w14:paraId="554B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0616E695">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7988DB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2825A8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D904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597D5A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38FF797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5" w:type="dxa"/>
            <w:vMerge w:val="continue"/>
            <w:tcBorders>
              <w:left w:val="single" w:color="auto" w:sz="4" w:space="0"/>
              <w:right w:val="single" w:color="auto" w:sz="4" w:space="0"/>
            </w:tcBorders>
            <w:vAlign w:val="center"/>
          </w:tcPr>
          <w:p w14:paraId="3BE4D853">
            <w:pPr>
              <w:jc w:val="center"/>
              <w:rPr>
                <w:rFonts w:cs="Times New Roman"/>
                <w:color w:val="auto"/>
                <w:w w:val="90"/>
                <w:kern w:val="0"/>
                <w:sz w:val="16"/>
                <w:szCs w:val="15"/>
                <w:highlight w:val="none"/>
              </w:rPr>
            </w:pPr>
          </w:p>
        </w:tc>
      </w:tr>
      <w:tr w14:paraId="7AD3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56B15B32">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D04622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C358B7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3346D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033189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E6D886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6B176037">
            <w:pPr>
              <w:jc w:val="center"/>
              <w:rPr>
                <w:rFonts w:cs="Times New Roman"/>
                <w:color w:val="auto"/>
                <w:w w:val="90"/>
                <w:kern w:val="0"/>
                <w:sz w:val="16"/>
                <w:szCs w:val="15"/>
                <w:highlight w:val="none"/>
              </w:rPr>
            </w:pPr>
          </w:p>
        </w:tc>
      </w:tr>
      <w:tr w14:paraId="7712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0D73C2B1">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D00C7D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200084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264B79D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388D2CD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AFD9C0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0E58932A">
            <w:pPr>
              <w:jc w:val="center"/>
              <w:rPr>
                <w:rFonts w:cs="Times New Roman"/>
                <w:color w:val="auto"/>
                <w:w w:val="90"/>
                <w:kern w:val="0"/>
                <w:sz w:val="16"/>
                <w:szCs w:val="15"/>
                <w:highlight w:val="none"/>
              </w:rPr>
            </w:pPr>
          </w:p>
        </w:tc>
      </w:tr>
      <w:tr w14:paraId="2B71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19625D20">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D9B4E6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A1B544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57C1A4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050804F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FB3009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3129CB83">
            <w:pPr>
              <w:jc w:val="center"/>
              <w:rPr>
                <w:rFonts w:cs="Times New Roman"/>
                <w:color w:val="auto"/>
                <w:w w:val="90"/>
                <w:kern w:val="0"/>
                <w:sz w:val="16"/>
                <w:szCs w:val="15"/>
                <w:highlight w:val="none"/>
              </w:rPr>
            </w:pPr>
          </w:p>
        </w:tc>
      </w:tr>
      <w:tr w14:paraId="46C3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327F3843">
            <w:pPr>
              <w:jc w:val="left"/>
              <w:rPr>
                <w:rFonts w:cs="Times New Roman"/>
                <w:color w:val="auto"/>
                <w:w w:val="90"/>
                <w:sz w:val="18"/>
                <w:szCs w:val="16"/>
                <w:highlight w:val="none"/>
              </w:rPr>
            </w:pPr>
          </w:p>
        </w:tc>
        <w:tc>
          <w:tcPr>
            <w:tcW w:w="851" w:type="dxa"/>
            <w:vMerge w:val="restart"/>
            <w:tcBorders>
              <w:top w:val="single" w:color="auto" w:sz="4" w:space="0"/>
              <w:left w:val="single" w:color="auto" w:sz="4" w:space="0"/>
              <w:right w:val="single" w:color="auto" w:sz="4" w:space="0"/>
            </w:tcBorders>
            <w:vAlign w:val="center"/>
          </w:tcPr>
          <w:p w14:paraId="559E3702">
            <w:pPr>
              <w:jc w:val="center"/>
              <w:rPr>
                <w:rFonts w:cs="Times New Roman"/>
                <w:color w:val="auto"/>
                <w:w w:val="90"/>
                <w:sz w:val="18"/>
                <w:szCs w:val="16"/>
                <w:highlight w:val="none"/>
              </w:rPr>
            </w:pPr>
            <w:r>
              <w:rPr>
                <w:rFonts w:cs="Times New Roman"/>
                <w:color w:val="auto"/>
                <w:w w:val="90"/>
                <w:sz w:val="18"/>
                <w:szCs w:val="16"/>
                <w:highlight w:val="none"/>
              </w:rPr>
              <w:t>600</w:t>
            </w:r>
          </w:p>
        </w:tc>
        <w:tc>
          <w:tcPr>
            <w:tcW w:w="708" w:type="dxa"/>
            <w:tcBorders>
              <w:top w:val="single" w:color="auto" w:sz="4" w:space="0"/>
              <w:left w:val="single" w:color="auto" w:sz="4" w:space="0"/>
              <w:bottom w:val="single" w:color="auto" w:sz="4" w:space="0"/>
              <w:right w:val="single" w:color="auto" w:sz="4" w:space="0"/>
            </w:tcBorders>
            <w:vAlign w:val="center"/>
          </w:tcPr>
          <w:p w14:paraId="31B12B4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4D7388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7FA0BA8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541FE5D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5" w:type="dxa"/>
            <w:vMerge w:val="continue"/>
            <w:tcBorders>
              <w:left w:val="single" w:color="auto" w:sz="4" w:space="0"/>
              <w:right w:val="single" w:color="auto" w:sz="4" w:space="0"/>
            </w:tcBorders>
            <w:vAlign w:val="center"/>
          </w:tcPr>
          <w:p w14:paraId="66C24AFD">
            <w:pPr>
              <w:jc w:val="center"/>
              <w:rPr>
                <w:rFonts w:cs="Times New Roman"/>
                <w:color w:val="auto"/>
                <w:w w:val="90"/>
                <w:kern w:val="0"/>
                <w:sz w:val="16"/>
                <w:szCs w:val="15"/>
                <w:highlight w:val="none"/>
              </w:rPr>
            </w:pPr>
          </w:p>
        </w:tc>
      </w:tr>
      <w:tr w14:paraId="1E12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5FD66D94">
            <w:pPr>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4036A4E0">
            <w:pPr>
              <w:jc w:val="center"/>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0B60049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7D9DA9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47652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6A3BBE5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11023E0B">
            <w:pPr>
              <w:jc w:val="center"/>
              <w:rPr>
                <w:rFonts w:cs="Times New Roman"/>
                <w:color w:val="auto"/>
                <w:w w:val="90"/>
                <w:kern w:val="0"/>
                <w:sz w:val="16"/>
                <w:szCs w:val="15"/>
                <w:highlight w:val="none"/>
              </w:rPr>
            </w:pPr>
          </w:p>
        </w:tc>
      </w:tr>
      <w:tr w14:paraId="1EF4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5444FFF0">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61B8FBF">
            <w:pPr>
              <w:widowControl/>
              <w:jc w:val="center"/>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1A66925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6C09DCE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516CE2C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944201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258FF69D">
            <w:pPr>
              <w:widowControl/>
              <w:jc w:val="center"/>
              <w:rPr>
                <w:rFonts w:cs="Times New Roman"/>
                <w:color w:val="auto"/>
                <w:w w:val="90"/>
                <w:kern w:val="0"/>
                <w:sz w:val="16"/>
                <w:szCs w:val="15"/>
                <w:highlight w:val="none"/>
              </w:rPr>
            </w:pPr>
          </w:p>
        </w:tc>
      </w:tr>
      <w:tr w14:paraId="5FA0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8BF68F0">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522974C3">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1B7131D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6090AB4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9080E9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524DFD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62AB45C4">
            <w:pPr>
              <w:widowControl/>
              <w:jc w:val="left"/>
              <w:rPr>
                <w:rFonts w:cs="Times New Roman"/>
                <w:color w:val="auto"/>
                <w:w w:val="90"/>
                <w:kern w:val="0"/>
                <w:sz w:val="16"/>
                <w:szCs w:val="15"/>
                <w:highlight w:val="none"/>
              </w:rPr>
            </w:pPr>
          </w:p>
        </w:tc>
      </w:tr>
      <w:tr w14:paraId="397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66FF533">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301E73AE">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1B489EFF">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4C086CB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A4048C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0F35DEE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5" w:type="dxa"/>
            <w:vMerge w:val="continue"/>
            <w:tcBorders>
              <w:left w:val="single" w:color="auto" w:sz="4" w:space="0"/>
              <w:right w:val="single" w:color="auto" w:sz="4" w:space="0"/>
            </w:tcBorders>
            <w:vAlign w:val="center"/>
          </w:tcPr>
          <w:p w14:paraId="20B421B3">
            <w:pPr>
              <w:widowControl/>
              <w:jc w:val="left"/>
              <w:rPr>
                <w:rFonts w:cs="Times New Roman"/>
                <w:color w:val="auto"/>
                <w:w w:val="90"/>
                <w:kern w:val="0"/>
                <w:sz w:val="16"/>
                <w:szCs w:val="15"/>
                <w:highlight w:val="none"/>
              </w:rPr>
            </w:pPr>
          </w:p>
        </w:tc>
      </w:tr>
      <w:tr w14:paraId="46C4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377AC01">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410E7649">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2DC92C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42F7C85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36CD88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05FE2B0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5" w:type="dxa"/>
            <w:vMerge w:val="continue"/>
            <w:tcBorders>
              <w:left w:val="single" w:color="auto" w:sz="4" w:space="0"/>
              <w:right w:val="single" w:color="auto" w:sz="4" w:space="0"/>
            </w:tcBorders>
            <w:vAlign w:val="center"/>
          </w:tcPr>
          <w:p w14:paraId="02C47B8A">
            <w:pPr>
              <w:widowControl/>
              <w:jc w:val="left"/>
              <w:rPr>
                <w:rFonts w:cs="Times New Roman"/>
                <w:color w:val="auto"/>
                <w:w w:val="90"/>
                <w:kern w:val="0"/>
                <w:sz w:val="16"/>
                <w:szCs w:val="15"/>
                <w:highlight w:val="none"/>
              </w:rPr>
            </w:pPr>
          </w:p>
        </w:tc>
      </w:tr>
      <w:tr w14:paraId="4E7B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C9E0CBF">
            <w:pPr>
              <w:widowControl/>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65BEE1B">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0FCA38E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5BF4FCF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609A22F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43B57C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5" w:type="dxa"/>
            <w:vMerge w:val="continue"/>
            <w:tcBorders>
              <w:left w:val="single" w:color="auto" w:sz="4" w:space="0"/>
              <w:right w:val="single" w:color="auto" w:sz="4" w:space="0"/>
            </w:tcBorders>
            <w:vAlign w:val="center"/>
          </w:tcPr>
          <w:p w14:paraId="43A29002">
            <w:pPr>
              <w:widowControl/>
              <w:jc w:val="left"/>
              <w:rPr>
                <w:rFonts w:cs="Times New Roman"/>
                <w:color w:val="auto"/>
                <w:w w:val="90"/>
                <w:kern w:val="0"/>
                <w:sz w:val="16"/>
                <w:szCs w:val="15"/>
                <w:highlight w:val="none"/>
              </w:rPr>
            </w:pPr>
          </w:p>
        </w:tc>
      </w:tr>
      <w:tr w14:paraId="5149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0AE93C9">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4687FB3">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7F7F5A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2E9708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32300F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0E80B0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00FBA732">
            <w:pPr>
              <w:widowControl/>
              <w:jc w:val="left"/>
              <w:rPr>
                <w:rFonts w:cs="Times New Roman"/>
                <w:color w:val="auto"/>
                <w:w w:val="90"/>
                <w:kern w:val="0"/>
                <w:sz w:val="16"/>
                <w:szCs w:val="15"/>
                <w:highlight w:val="none"/>
              </w:rPr>
            </w:pPr>
          </w:p>
        </w:tc>
      </w:tr>
      <w:tr w14:paraId="3CCB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42" w:type="dxa"/>
            <w:vMerge w:val="continue"/>
            <w:tcBorders>
              <w:left w:val="single" w:color="auto" w:sz="4" w:space="0"/>
              <w:right w:val="single" w:color="auto" w:sz="4" w:space="0"/>
            </w:tcBorders>
            <w:vAlign w:val="center"/>
          </w:tcPr>
          <w:p w14:paraId="19C7AF93">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CA749AF">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58C289A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3A27A5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1E0AFD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6B14DB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7AFFA78B">
            <w:pPr>
              <w:widowControl/>
              <w:jc w:val="left"/>
              <w:rPr>
                <w:rFonts w:cs="Times New Roman"/>
                <w:color w:val="auto"/>
                <w:w w:val="90"/>
                <w:kern w:val="0"/>
                <w:sz w:val="16"/>
                <w:szCs w:val="15"/>
                <w:highlight w:val="none"/>
              </w:rPr>
            </w:pPr>
          </w:p>
        </w:tc>
      </w:tr>
      <w:tr w14:paraId="5999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2C42C3E">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AE23220">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72A9A2C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70D7A6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1C2DC5A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30347E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5" w:type="dxa"/>
            <w:vMerge w:val="continue"/>
            <w:tcBorders>
              <w:left w:val="single" w:color="auto" w:sz="4" w:space="0"/>
              <w:right w:val="single" w:color="auto" w:sz="4" w:space="0"/>
            </w:tcBorders>
            <w:vAlign w:val="center"/>
          </w:tcPr>
          <w:p w14:paraId="4FE9DB95">
            <w:pPr>
              <w:widowControl/>
              <w:jc w:val="left"/>
              <w:rPr>
                <w:rFonts w:cs="Times New Roman"/>
                <w:color w:val="auto"/>
                <w:w w:val="90"/>
                <w:kern w:val="0"/>
                <w:sz w:val="16"/>
                <w:szCs w:val="15"/>
                <w:highlight w:val="none"/>
              </w:rPr>
            </w:pPr>
          </w:p>
        </w:tc>
      </w:tr>
      <w:tr w14:paraId="541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80A9DB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A52B22E">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18A6A0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161338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A6402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69BCB26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5" w:type="dxa"/>
            <w:vMerge w:val="continue"/>
            <w:tcBorders>
              <w:left w:val="single" w:color="auto" w:sz="4" w:space="0"/>
              <w:right w:val="single" w:color="auto" w:sz="4" w:space="0"/>
            </w:tcBorders>
            <w:vAlign w:val="center"/>
          </w:tcPr>
          <w:p w14:paraId="07153832">
            <w:pPr>
              <w:widowControl/>
              <w:jc w:val="left"/>
              <w:rPr>
                <w:rFonts w:cs="Times New Roman"/>
                <w:color w:val="auto"/>
                <w:w w:val="90"/>
                <w:kern w:val="0"/>
                <w:sz w:val="16"/>
                <w:szCs w:val="15"/>
                <w:highlight w:val="none"/>
              </w:rPr>
            </w:pPr>
          </w:p>
        </w:tc>
      </w:tr>
      <w:tr w14:paraId="0905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229D11A">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947C66F">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194710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16C2130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E60F7C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90EF11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2D4346F0">
            <w:pPr>
              <w:widowControl/>
              <w:jc w:val="left"/>
              <w:rPr>
                <w:rFonts w:cs="Times New Roman"/>
                <w:color w:val="auto"/>
                <w:w w:val="90"/>
                <w:kern w:val="0"/>
                <w:sz w:val="16"/>
                <w:szCs w:val="15"/>
                <w:highlight w:val="none"/>
              </w:rPr>
            </w:pPr>
          </w:p>
        </w:tc>
      </w:tr>
      <w:tr w14:paraId="0884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4DA948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081FDC6">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45F18E3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5EEA96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68AF907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2474C8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744EA7B5">
            <w:pPr>
              <w:widowControl/>
              <w:jc w:val="left"/>
              <w:rPr>
                <w:rFonts w:cs="Times New Roman"/>
                <w:color w:val="auto"/>
                <w:w w:val="90"/>
                <w:kern w:val="0"/>
                <w:sz w:val="16"/>
                <w:szCs w:val="15"/>
                <w:highlight w:val="none"/>
              </w:rPr>
            </w:pPr>
          </w:p>
        </w:tc>
      </w:tr>
      <w:tr w14:paraId="72C7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9316D56">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83C624C">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2F93C03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5242108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4B8163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DC229F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5" w:type="dxa"/>
            <w:vMerge w:val="continue"/>
            <w:tcBorders>
              <w:left w:val="single" w:color="auto" w:sz="4" w:space="0"/>
              <w:right w:val="single" w:color="auto" w:sz="4" w:space="0"/>
            </w:tcBorders>
            <w:vAlign w:val="center"/>
          </w:tcPr>
          <w:p w14:paraId="5CD1AC32">
            <w:pPr>
              <w:widowControl/>
              <w:jc w:val="left"/>
              <w:rPr>
                <w:rFonts w:cs="Times New Roman"/>
                <w:color w:val="auto"/>
                <w:w w:val="90"/>
                <w:kern w:val="0"/>
                <w:sz w:val="16"/>
                <w:szCs w:val="15"/>
                <w:highlight w:val="none"/>
              </w:rPr>
            </w:pPr>
          </w:p>
        </w:tc>
      </w:tr>
      <w:tr w14:paraId="4882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7EED297">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011F0C1">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B4DE65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268B7E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5075C4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0FA3EE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5" w:type="dxa"/>
            <w:vMerge w:val="continue"/>
            <w:tcBorders>
              <w:left w:val="single" w:color="auto" w:sz="4" w:space="0"/>
              <w:right w:val="single" w:color="auto" w:sz="4" w:space="0"/>
            </w:tcBorders>
            <w:vAlign w:val="center"/>
          </w:tcPr>
          <w:p w14:paraId="2B4D1DEF">
            <w:pPr>
              <w:widowControl/>
              <w:jc w:val="left"/>
              <w:rPr>
                <w:rFonts w:cs="Times New Roman"/>
                <w:color w:val="auto"/>
                <w:w w:val="90"/>
                <w:kern w:val="0"/>
                <w:sz w:val="16"/>
                <w:szCs w:val="15"/>
                <w:highlight w:val="none"/>
              </w:rPr>
            </w:pPr>
          </w:p>
        </w:tc>
      </w:tr>
      <w:tr w14:paraId="13DC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426FDBAF">
            <w:pPr>
              <w:widowControl/>
              <w:jc w:val="left"/>
              <w:rPr>
                <w:rFonts w:cs="Times New Roman"/>
                <w:color w:val="auto"/>
                <w:w w:val="90"/>
                <w:sz w:val="18"/>
                <w:szCs w:val="16"/>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84BAC3A">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A1B1D3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2D3D83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BF5423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AFAC29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010765E3">
            <w:pPr>
              <w:widowControl/>
              <w:jc w:val="left"/>
              <w:rPr>
                <w:rFonts w:cs="Times New Roman"/>
                <w:color w:val="auto"/>
                <w:w w:val="90"/>
                <w:kern w:val="0"/>
                <w:sz w:val="16"/>
                <w:szCs w:val="15"/>
                <w:highlight w:val="none"/>
              </w:rPr>
            </w:pPr>
          </w:p>
        </w:tc>
      </w:tr>
    </w:tbl>
    <w:p w14:paraId="074B92E7">
      <w:pPr>
        <w:tabs>
          <w:tab w:val="left" w:pos="1418"/>
          <w:tab w:val="left" w:pos="1701"/>
        </w:tabs>
        <w:jc w:val="left"/>
        <w:rPr>
          <w:b/>
          <w:color w:val="auto"/>
          <w:sz w:val="18"/>
          <w:szCs w:val="18"/>
          <w:highlight w:val="none"/>
        </w:rPr>
      </w:pPr>
    </w:p>
    <w:p w14:paraId="794F65FE">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4</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726"/>
        <w:gridCol w:w="707"/>
        <w:gridCol w:w="695"/>
        <w:gridCol w:w="718"/>
        <w:gridCol w:w="1974"/>
      </w:tblGrid>
      <w:tr w14:paraId="6B08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4" w:type="dxa"/>
            <w:vMerge w:val="restart"/>
            <w:tcBorders>
              <w:top w:val="single" w:color="auto" w:sz="4" w:space="0"/>
              <w:left w:val="single" w:color="auto" w:sz="4" w:space="0"/>
              <w:right w:val="single" w:color="auto" w:sz="4" w:space="0"/>
            </w:tcBorders>
            <w:vAlign w:val="center"/>
          </w:tcPr>
          <w:p w14:paraId="7608C110">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0" w:type="dxa"/>
            <w:vMerge w:val="restart"/>
            <w:tcBorders>
              <w:top w:val="single" w:color="auto" w:sz="4" w:space="0"/>
              <w:left w:val="single" w:color="auto" w:sz="4" w:space="0"/>
              <w:right w:val="single" w:color="auto" w:sz="4" w:space="0"/>
            </w:tcBorders>
            <w:vAlign w:val="center"/>
          </w:tcPr>
          <w:p w14:paraId="48E367BE">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70FB14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8" w:type="dxa"/>
            <w:gridSpan w:val="3"/>
            <w:tcBorders>
              <w:top w:val="single" w:color="auto" w:sz="4" w:space="0"/>
              <w:left w:val="single" w:color="auto" w:sz="4" w:space="0"/>
              <w:bottom w:val="single" w:color="auto" w:sz="4" w:space="0"/>
              <w:right w:val="single" w:color="auto" w:sz="4" w:space="0"/>
            </w:tcBorders>
            <w:vAlign w:val="center"/>
          </w:tcPr>
          <w:p w14:paraId="1010AEB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B0A4AC2">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8" w:type="dxa"/>
            <w:vMerge w:val="restart"/>
            <w:tcBorders>
              <w:top w:val="single" w:color="auto" w:sz="4" w:space="0"/>
              <w:left w:val="single" w:color="auto" w:sz="4" w:space="0"/>
              <w:right w:val="single" w:color="auto" w:sz="4" w:space="0"/>
            </w:tcBorders>
            <w:vAlign w:val="center"/>
          </w:tcPr>
          <w:p w14:paraId="04E2F6DB">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224E523">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2C771E52">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4" w:type="dxa"/>
            <w:vMerge w:val="restart"/>
            <w:tcBorders>
              <w:top w:val="single" w:color="auto" w:sz="4" w:space="0"/>
              <w:left w:val="single" w:color="auto" w:sz="4" w:space="0"/>
              <w:right w:val="single" w:color="auto" w:sz="4" w:space="0"/>
            </w:tcBorders>
            <w:vAlign w:val="center"/>
          </w:tcPr>
          <w:p w14:paraId="70D308E0">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2657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3F01D661">
            <w:pPr>
              <w:widowControl/>
              <w:jc w:val="left"/>
              <w:rPr>
                <w:rFonts w:cs="Times New Roman"/>
                <w:color w:val="auto"/>
                <w:w w:val="90"/>
                <w:sz w:val="18"/>
                <w:szCs w:val="16"/>
                <w:highlight w:val="none"/>
              </w:rPr>
            </w:pPr>
          </w:p>
        </w:tc>
        <w:tc>
          <w:tcPr>
            <w:tcW w:w="850" w:type="dxa"/>
            <w:vMerge w:val="continue"/>
            <w:tcBorders>
              <w:left w:val="single" w:color="auto" w:sz="4" w:space="0"/>
              <w:bottom w:val="single" w:color="auto" w:sz="4" w:space="0"/>
              <w:right w:val="single" w:color="auto" w:sz="4" w:space="0"/>
            </w:tcBorders>
            <w:vAlign w:val="center"/>
          </w:tcPr>
          <w:p w14:paraId="448A11CB">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7FD96851">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7" w:type="dxa"/>
            <w:tcBorders>
              <w:top w:val="single" w:color="auto" w:sz="4" w:space="0"/>
              <w:left w:val="single" w:color="auto" w:sz="4" w:space="0"/>
              <w:bottom w:val="single" w:color="auto" w:sz="4" w:space="0"/>
              <w:right w:val="single" w:color="auto" w:sz="4" w:space="0"/>
            </w:tcBorders>
            <w:vAlign w:val="center"/>
          </w:tcPr>
          <w:p w14:paraId="5283E7E2">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695" w:type="dxa"/>
            <w:tcBorders>
              <w:top w:val="single" w:color="auto" w:sz="4" w:space="0"/>
              <w:left w:val="single" w:color="auto" w:sz="4" w:space="0"/>
              <w:bottom w:val="single" w:color="auto" w:sz="4" w:space="0"/>
              <w:right w:val="single" w:color="auto" w:sz="4" w:space="0"/>
            </w:tcBorders>
            <w:vAlign w:val="center"/>
          </w:tcPr>
          <w:p w14:paraId="296397B4">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8" w:type="dxa"/>
            <w:vMerge w:val="continue"/>
            <w:tcBorders>
              <w:left w:val="single" w:color="auto" w:sz="4" w:space="0"/>
              <w:bottom w:val="single" w:color="auto" w:sz="4" w:space="0"/>
              <w:right w:val="single" w:color="auto" w:sz="4" w:space="0"/>
            </w:tcBorders>
            <w:vAlign w:val="center"/>
          </w:tcPr>
          <w:p w14:paraId="6CBF9C9E">
            <w:pPr>
              <w:jc w:val="center"/>
              <w:textAlignment w:val="center"/>
              <w:rPr>
                <w:rFonts w:cs="Times New Roman"/>
                <w:color w:val="auto"/>
                <w:w w:val="90"/>
                <w:sz w:val="18"/>
                <w:szCs w:val="16"/>
                <w:highlight w:val="none"/>
              </w:rPr>
            </w:pPr>
          </w:p>
        </w:tc>
        <w:tc>
          <w:tcPr>
            <w:tcW w:w="1974" w:type="dxa"/>
            <w:vMerge w:val="continue"/>
            <w:tcBorders>
              <w:left w:val="single" w:color="auto" w:sz="4" w:space="0"/>
              <w:right w:val="single" w:color="auto" w:sz="4" w:space="0"/>
            </w:tcBorders>
            <w:vAlign w:val="center"/>
          </w:tcPr>
          <w:p w14:paraId="0DE85D80">
            <w:pPr>
              <w:widowControl/>
              <w:jc w:val="left"/>
              <w:rPr>
                <w:rFonts w:cs="Times New Roman"/>
                <w:color w:val="auto"/>
                <w:w w:val="90"/>
                <w:kern w:val="0"/>
                <w:sz w:val="16"/>
                <w:szCs w:val="15"/>
                <w:highlight w:val="none"/>
              </w:rPr>
            </w:pPr>
          </w:p>
        </w:tc>
      </w:tr>
      <w:tr w14:paraId="25E5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restart"/>
            <w:tcBorders>
              <w:left w:val="single" w:color="auto" w:sz="4" w:space="0"/>
              <w:right w:val="single" w:color="auto" w:sz="4" w:space="0"/>
            </w:tcBorders>
            <w:vAlign w:val="center"/>
          </w:tcPr>
          <w:p w14:paraId="0D9FFAFA">
            <w:pPr>
              <w:widowControl/>
              <w:jc w:val="left"/>
              <w:rPr>
                <w:rFonts w:cs="Times New Roman"/>
                <w:color w:val="auto"/>
                <w:w w:val="90"/>
                <w:sz w:val="18"/>
                <w:szCs w:val="16"/>
                <w:highlight w:val="none"/>
              </w:rPr>
            </w:pPr>
            <w:r>
              <w:rPr>
                <w:rFonts w:cs="Times New Roman"/>
                <w:color w:val="auto"/>
                <w:w w:val="90"/>
                <w:sz w:val="18"/>
                <w:szCs w:val="16"/>
                <w:highlight w:val="none"/>
              </w:rPr>
              <w:t>L直通井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D6C000B">
            <w:pPr>
              <w:widowControl/>
              <w:jc w:val="center"/>
              <w:rPr>
                <w:rFonts w:cs="Times New Roman"/>
                <w:color w:val="auto"/>
                <w:w w:val="90"/>
                <w:sz w:val="18"/>
                <w:szCs w:val="16"/>
                <w:highlight w:val="none"/>
              </w:rPr>
            </w:pPr>
            <w:r>
              <w:rPr>
                <w:rFonts w:hint="eastAsia" w:cs="Times New Roman"/>
                <w:color w:val="auto"/>
                <w:w w:val="90"/>
                <w:sz w:val="18"/>
                <w:szCs w:val="16"/>
                <w:highlight w:val="none"/>
              </w:rPr>
              <w:t>1000</w:t>
            </w:r>
          </w:p>
        </w:tc>
        <w:tc>
          <w:tcPr>
            <w:tcW w:w="726" w:type="dxa"/>
            <w:tcBorders>
              <w:top w:val="single" w:color="auto" w:sz="4" w:space="0"/>
              <w:left w:val="single" w:color="auto" w:sz="4" w:space="0"/>
              <w:bottom w:val="single" w:color="auto" w:sz="4" w:space="0"/>
              <w:right w:val="single" w:color="auto" w:sz="4" w:space="0"/>
            </w:tcBorders>
            <w:vAlign w:val="center"/>
          </w:tcPr>
          <w:p w14:paraId="434A7AD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1B566F1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5DF0333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2E9ED3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4" w:type="dxa"/>
            <w:vMerge w:val="restart"/>
            <w:tcBorders>
              <w:left w:val="single" w:color="auto" w:sz="4" w:space="0"/>
              <w:right w:val="single" w:color="auto" w:sz="4" w:space="0"/>
            </w:tcBorders>
            <w:vAlign w:val="center"/>
          </w:tcPr>
          <w:p w14:paraId="433D68B0">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3996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01B719CD">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865721C">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6D7959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679163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F9C087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FFEC37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4" w:type="dxa"/>
            <w:vMerge w:val="continue"/>
            <w:tcBorders>
              <w:left w:val="single" w:color="auto" w:sz="4" w:space="0"/>
              <w:right w:val="single" w:color="auto" w:sz="4" w:space="0"/>
            </w:tcBorders>
            <w:vAlign w:val="center"/>
          </w:tcPr>
          <w:p w14:paraId="5B9D38BE">
            <w:pPr>
              <w:widowControl/>
              <w:jc w:val="left"/>
              <w:rPr>
                <w:rFonts w:cs="Times New Roman"/>
                <w:color w:val="auto"/>
                <w:w w:val="90"/>
                <w:kern w:val="0"/>
                <w:sz w:val="16"/>
                <w:szCs w:val="15"/>
                <w:highlight w:val="none"/>
              </w:rPr>
            </w:pPr>
          </w:p>
        </w:tc>
      </w:tr>
      <w:tr w14:paraId="35D9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6113BD7">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E3198B2">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FBBCC9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32A4943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6ED7209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4E0AA23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4" w:type="dxa"/>
            <w:vMerge w:val="continue"/>
            <w:tcBorders>
              <w:left w:val="single" w:color="auto" w:sz="4" w:space="0"/>
              <w:right w:val="single" w:color="auto" w:sz="4" w:space="0"/>
            </w:tcBorders>
            <w:vAlign w:val="center"/>
          </w:tcPr>
          <w:p w14:paraId="08FEE664">
            <w:pPr>
              <w:widowControl/>
              <w:jc w:val="left"/>
              <w:rPr>
                <w:rFonts w:cs="Times New Roman"/>
                <w:color w:val="auto"/>
                <w:w w:val="90"/>
                <w:kern w:val="0"/>
                <w:sz w:val="16"/>
                <w:szCs w:val="15"/>
                <w:highlight w:val="none"/>
              </w:rPr>
            </w:pPr>
          </w:p>
        </w:tc>
      </w:tr>
      <w:tr w14:paraId="0486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8338FE1">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D239A89">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79EC2D8B">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7" w:type="dxa"/>
            <w:tcBorders>
              <w:top w:val="single" w:color="auto" w:sz="4" w:space="0"/>
              <w:left w:val="single" w:color="auto" w:sz="4" w:space="0"/>
              <w:bottom w:val="single" w:color="auto" w:sz="4" w:space="0"/>
              <w:right w:val="single" w:color="auto" w:sz="4" w:space="0"/>
            </w:tcBorders>
            <w:vAlign w:val="center"/>
          </w:tcPr>
          <w:p w14:paraId="749C1B0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3C63E0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07475676">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4" w:type="dxa"/>
            <w:vMerge w:val="continue"/>
            <w:tcBorders>
              <w:left w:val="single" w:color="auto" w:sz="4" w:space="0"/>
              <w:right w:val="single" w:color="auto" w:sz="4" w:space="0"/>
            </w:tcBorders>
            <w:vAlign w:val="center"/>
          </w:tcPr>
          <w:p w14:paraId="56CCA942">
            <w:pPr>
              <w:widowControl/>
              <w:jc w:val="left"/>
              <w:rPr>
                <w:rFonts w:cs="Times New Roman"/>
                <w:color w:val="auto"/>
                <w:w w:val="90"/>
                <w:kern w:val="0"/>
                <w:sz w:val="16"/>
                <w:szCs w:val="15"/>
                <w:highlight w:val="none"/>
              </w:rPr>
            </w:pPr>
          </w:p>
        </w:tc>
      </w:tr>
      <w:tr w14:paraId="7830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bottom w:val="single" w:color="auto" w:sz="4" w:space="0"/>
              <w:right w:val="single" w:color="auto" w:sz="4" w:space="0"/>
            </w:tcBorders>
            <w:vAlign w:val="center"/>
          </w:tcPr>
          <w:p w14:paraId="2B42A2F5">
            <w:pPr>
              <w:widowControl/>
              <w:jc w:val="left"/>
              <w:rPr>
                <w:rFonts w:cs="Times New Roman"/>
                <w:color w:val="auto"/>
                <w:w w:val="90"/>
                <w:sz w:val="18"/>
                <w:szCs w:val="16"/>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6726573">
            <w:pPr>
              <w:jc w:val="center"/>
              <w:textAlignment w:val="center"/>
              <w:rPr>
                <w:rFonts w:cs="Times New Roman"/>
                <w:color w:val="auto"/>
                <w:w w:val="90"/>
                <w:sz w:val="18"/>
                <w:szCs w:val="16"/>
                <w:highlight w:val="none"/>
              </w:rPr>
            </w:pPr>
            <w:r>
              <w:rPr>
                <w:rFonts w:cs="Times New Roman"/>
                <w:color w:val="auto"/>
                <w:w w:val="90"/>
                <w:sz w:val="18"/>
                <w:szCs w:val="16"/>
                <w:highlight w:val="none"/>
              </w:rPr>
              <w:t>1200</w:t>
            </w:r>
          </w:p>
        </w:tc>
        <w:tc>
          <w:tcPr>
            <w:tcW w:w="726" w:type="dxa"/>
            <w:tcBorders>
              <w:top w:val="single" w:color="auto" w:sz="4" w:space="0"/>
              <w:left w:val="single" w:color="auto" w:sz="4" w:space="0"/>
              <w:bottom w:val="single" w:color="auto" w:sz="4" w:space="0"/>
              <w:right w:val="single" w:color="auto" w:sz="4" w:space="0"/>
            </w:tcBorders>
            <w:vAlign w:val="center"/>
          </w:tcPr>
          <w:p w14:paraId="5DAABB73">
            <w:pPr>
              <w:jc w:val="center"/>
              <w:textAlignment w:val="center"/>
              <w:rPr>
                <w:rFonts w:cs="Times New Roman"/>
                <w:color w:val="auto"/>
                <w:w w:val="90"/>
                <w:sz w:val="18"/>
                <w:szCs w:val="16"/>
                <w:highlight w:val="none"/>
              </w:rPr>
            </w:pPr>
            <w:r>
              <w:rPr>
                <w:rFonts w:cs="Times New Roman"/>
                <w:color w:val="auto"/>
                <w:w w:val="90"/>
                <w:sz w:val="18"/>
                <w:szCs w:val="16"/>
                <w:highlight w:val="none"/>
              </w:rPr>
              <w:t>ID1000</w:t>
            </w:r>
          </w:p>
        </w:tc>
        <w:tc>
          <w:tcPr>
            <w:tcW w:w="707" w:type="dxa"/>
            <w:tcBorders>
              <w:top w:val="single" w:color="auto" w:sz="4" w:space="0"/>
              <w:left w:val="single" w:color="auto" w:sz="4" w:space="0"/>
              <w:bottom w:val="single" w:color="auto" w:sz="4" w:space="0"/>
              <w:right w:val="single" w:color="auto" w:sz="4" w:space="0"/>
            </w:tcBorders>
            <w:vAlign w:val="center"/>
          </w:tcPr>
          <w:p w14:paraId="79E620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C73833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467DDE79">
            <w:pPr>
              <w:jc w:val="center"/>
              <w:textAlignment w:val="center"/>
              <w:rPr>
                <w:rFonts w:cs="Times New Roman"/>
                <w:color w:val="auto"/>
                <w:w w:val="90"/>
                <w:sz w:val="18"/>
                <w:szCs w:val="16"/>
                <w:highlight w:val="none"/>
              </w:rPr>
            </w:pPr>
            <w:r>
              <w:rPr>
                <w:rFonts w:cs="Times New Roman"/>
                <w:color w:val="auto"/>
                <w:w w:val="90"/>
                <w:sz w:val="18"/>
                <w:szCs w:val="16"/>
                <w:highlight w:val="none"/>
              </w:rPr>
              <w:t>ID1000</w:t>
            </w:r>
          </w:p>
        </w:tc>
        <w:tc>
          <w:tcPr>
            <w:tcW w:w="1974" w:type="dxa"/>
            <w:vMerge w:val="continue"/>
            <w:tcBorders>
              <w:left w:val="single" w:color="auto" w:sz="4" w:space="0"/>
              <w:bottom w:val="single" w:color="auto" w:sz="4" w:space="0"/>
              <w:right w:val="single" w:color="auto" w:sz="4" w:space="0"/>
            </w:tcBorders>
            <w:vAlign w:val="center"/>
          </w:tcPr>
          <w:p w14:paraId="65CCADB5">
            <w:pPr>
              <w:widowControl/>
              <w:jc w:val="left"/>
              <w:rPr>
                <w:rFonts w:cs="Times New Roman"/>
                <w:color w:val="auto"/>
                <w:w w:val="90"/>
                <w:kern w:val="0"/>
                <w:sz w:val="16"/>
                <w:szCs w:val="15"/>
                <w:highlight w:val="none"/>
              </w:rPr>
            </w:pPr>
          </w:p>
        </w:tc>
      </w:tr>
      <w:tr w14:paraId="59CF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restart"/>
            <w:tcBorders>
              <w:top w:val="single" w:color="auto" w:sz="4" w:space="0"/>
              <w:left w:val="single" w:color="auto" w:sz="4" w:space="0"/>
              <w:right w:val="single" w:color="auto" w:sz="4" w:space="0"/>
            </w:tcBorders>
            <w:vAlign w:val="center"/>
          </w:tcPr>
          <w:p w14:paraId="07E2F6AA">
            <w:pPr>
              <w:jc w:val="center"/>
              <w:textAlignment w:val="center"/>
              <w:rPr>
                <w:rFonts w:cs="Times New Roman"/>
                <w:color w:val="auto"/>
                <w:w w:val="80"/>
                <w:sz w:val="18"/>
                <w:szCs w:val="16"/>
                <w:highlight w:val="none"/>
              </w:rPr>
            </w:pPr>
            <w:r>
              <w:rPr>
                <w:rFonts w:cs="Times New Roman"/>
                <w:color w:val="auto"/>
                <w:w w:val="80"/>
                <w:sz w:val="18"/>
                <w:szCs w:val="16"/>
                <w:highlight w:val="none"/>
              </w:rPr>
              <w:t>L15°弯头井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291D94D3">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26" w:type="dxa"/>
            <w:tcBorders>
              <w:top w:val="single" w:color="auto" w:sz="4" w:space="0"/>
              <w:left w:val="single" w:color="auto" w:sz="4" w:space="0"/>
              <w:bottom w:val="single" w:color="auto" w:sz="4" w:space="0"/>
              <w:right w:val="single" w:color="auto" w:sz="4" w:space="0"/>
            </w:tcBorders>
            <w:vAlign w:val="center"/>
          </w:tcPr>
          <w:p w14:paraId="6EE33DE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1ECB1C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7123EDC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0A66ADC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4" w:type="dxa"/>
            <w:vMerge w:val="restart"/>
            <w:tcBorders>
              <w:top w:val="single" w:color="auto" w:sz="4" w:space="0"/>
              <w:left w:val="single" w:color="auto" w:sz="4" w:space="0"/>
              <w:right w:val="single" w:color="auto" w:sz="4" w:space="0"/>
            </w:tcBorders>
            <w:vAlign w:val="center"/>
          </w:tcPr>
          <w:p w14:paraId="2025C978">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23315" cy="457200"/>
                  <wp:effectExtent l="0" t="0" r="0" b="0"/>
                  <wp:docPr id="23" name="图片 23" descr="F:\Administrator\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Administrator\Pictures\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23507" cy="457200"/>
                          </a:xfrm>
                          <a:prstGeom prst="rect">
                            <a:avLst/>
                          </a:prstGeom>
                          <a:noFill/>
                          <a:ln>
                            <a:noFill/>
                          </a:ln>
                        </pic:spPr>
                      </pic:pic>
                    </a:graphicData>
                  </a:graphic>
                </wp:inline>
              </w:drawing>
            </w:r>
          </w:p>
          <w:p w14:paraId="64AEC514">
            <w:pPr>
              <w:jc w:val="center"/>
              <w:textAlignment w:val="center"/>
              <w:rPr>
                <w:rFonts w:cs="Times New Roman"/>
                <w:color w:val="auto"/>
                <w:w w:val="90"/>
                <w:kern w:val="0"/>
                <w:sz w:val="16"/>
                <w:szCs w:val="15"/>
                <w:highlight w:val="none"/>
              </w:rPr>
            </w:pPr>
          </w:p>
          <w:p w14:paraId="1FCB6ADB">
            <w:pPr>
              <w:jc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034415" cy="443230"/>
                  <wp:effectExtent l="0" t="0" r="0" b="0"/>
                  <wp:docPr id="24" name="图片 24" descr="F:\Administrato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Administrator\Pictures\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35315" cy="443706"/>
                          </a:xfrm>
                          <a:prstGeom prst="rect">
                            <a:avLst/>
                          </a:prstGeom>
                          <a:noFill/>
                          <a:ln>
                            <a:noFill/>
                          </a:ln>
                        </pic:spPr>
                      </pic:pic>
                    </a:graphicData>
                  </a:graphic>
                </wp:inline>
              </w:drawing>
            </w:r>
          </w:p>
        </w:tc>
      </w:tr>
      <w:tr w14:paraId="0783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79C5EDFA">
            <w:pPr>
              <w:jc w:val="center"/>
              <w:textAlignment w:val="center"/>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9478828">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83F359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7BF760C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5C49AA3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1113985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4" w:type="dxa"/>
            <w:vMerge w:val="continue"/>
            <w:tcBorders>
              <w:left w:val="single" w:color="auto" w:sz="4" w:space="0"/>
              <w:right w:val="single" w:color="auto" w:sz="4" w:space="0"/>
            </w:tcBorders>
            <w:vAlign w:val="center"/>
          </w:tcPr>
          <w:p w14:paraId="37C7CFFE">
            <w:pPr>
              <w:jc w:val="left"/>
              <w:rPr>
                <w:rFonts w:cs="Times New Roman"/>
                <w:color w:val="auto"/>
                <w:w w:val="90"/>
                <w:kern w:val="0"/>
                <w:sz w:val="16"/>
                <w:szCs w:val="15"/>
                <w:highlight w:val="none"/>
              </w:rPr>
            </w:pPr>
          </w:p>
        </w:tc>
      </w:tr>
      <w:tr w14:paraId="5638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B48BB7C">
            <w:pPr>
              <w:jc w:val="center"/>
              <w:textAlignment w:val="center"/>
              <w:rPr>
                <w:rFonts w:cs="Times New Roman"/>
                <w:color w:val="auto"/>
                <w:w w:val="90"/>
                <w:sz w:val="18"/>
                <w:szCs w:val="16"/>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04D58A4">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26" w:type="dxa"/>
            <w:tcBorders>
              <w:top w:val="single" w:color="auto" w:sz="4" w:space="0"/>
              <w:left w:val="single" w:color="auto" w:sz="4" w:space="0"/>
              <w:bottom w:val="single" w:color="auto" w:sz="4" w:space="0"/>
              <w:right w:val="single" w:color="auto" w:sz="4" w:space="0"/>
            </w:tcBorders>
            <w:vAlign w:val="center"/>
          </w:tcPr>
          <w:p w14:paraId="724E683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7" w:type="dxa"/>
            <w:tcBorders>
              <w:top w:val="single" w:color="auto" w:sz="4" w:space="0"/>
              <w:left w:val="single" w:color="auto" w:sz="4" w:space="0"/>
              <w:bottom w:val="single" w:color="auto" w:sz="4" w:space="0"/>
              <w:right w:val="single" w:color="auto" w:sz="4" w:space="0"/>
            </w:tcBorders>
            <w:vAlign w:val="center"/>
          </w:tcPr>
          <w:p w14:paraId="44FFE6C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8447A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62C461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4" w:type="dxa"/>
            <w:vMerge w:val="continue"/>
            <w:tcBorders>
              <w:left w:val="single" w:color="auto" w:sz="4" w:space="0"/>
              <w:right w:val="single" w:color="auto" w:sz="4" w:space="0"/>
            </w:tcBorders>
            <w:vAlign w:val="center"/>
          </w:tcPr>
          <w:p w14:paraId="4B88B299">
            <w:pPr>
              <w:jc w:val="left"/>
              <w:rPr>
                <w:rFonts w:cs="Times New Roman"/>
                <w:color w:val="auto"/>
                <w:w w:val="90"/>
                <w:kern w:val="0"/>
                <w:sz w:val="16"/>
                <w:szCs w:val="15"/>
                <w:highlight w:val="none"/>
              </w:rPr>
            </w:pPr>
          </w:p>
        </w:tc>
      </w:tr>
      <w:tr w14:paraId="580D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34" w:type="dxa"/>
            <w:vMerge w:val="continue"/>
            <w:tcBorders>
              <w:left w:val="single" w:color="auto" w:sz="4" w:space="0"/>
              <w:right w:val="single" w:color="auto" w:sz="4" w:space="0"/>
            </w:tcBorders>
            <w:vAlign w:val="center"/>
          </w:tcPr>
          <w:p w14:paraId="4D197CC7">
            <w:pPr>
              <w:jc w:val="center"/>
              <w:textAlignment w:val="center"/>
              <w:rPr>
                <w:rFonts w:cs="Times New Roman"/>
                <w:color w:val="auto"/>
                <w:w w:val="8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65D4C53E">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26" w:type="dxa"/>
            <w:tcBorders>
              <w:top w:val="single" w:color="auto" w:sz="4" w:space="0"/>
              <w:left w:val="single" w:color="auto" w:sz="4" w:space="0"/>
              <w:bottom w:val="single" w:color="auto" w:sz="4" w:space="0"/>
              <w:right w:val="single" w:color="auto" w:sz="4" w:space="0"/>
            </w:tcBorders>
            <w:vAlign w:val="center"/>
          </w:tcPr>
          <w:p w14:paraId="2E9FCB6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7" w:type="dxa"/>
            <w:tcBorders>
              <w:top w:val="single" w:color="auto" w:sz="4" w:space="0"/>
              <w:left w:val="single" w:color="auto" w:sz="4" w:space="0"/>
              <w:bottom w:val="single" w:color="auto" w:sz="4" w:space="0"/>
              <w:right w:val="single" w:color="auto" w:sz="4" w:space="0"/>
            </w:tcBorders>
            <w:vAlign w:val="center"/>
          </w:tcPr>
          <w:p w14:paraId="434A9C6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06037C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6478A0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4" w:type="dxa"/>
            <w:vMerge w:val="continue"/>
            <w:tcBorders>
              <w:left w:val="single" w:color="auto" w:sz="4" w:space="0"/>
              <w:right w:val="single" w:color="auto" w:sz="4" w:space="0"/>
            </w:tcBorders>
            <w:vAlign w:val="center"/>
          </w:tcPr>
          <w:p w14:paraId="2187211C">
            <w:pPr>
              <w:widowControl/>
              <w:jc w:val="left"/>
              <w:rPr>
                <w:rFonts w:cs="Times New Roman"/>
                <w:color w:val="auto"/>
                <w:w w:val="90"/>
                <w:kern w:val="0"/>
                <w:sz w:val="16"/>
                <w:szCs w:val="15"/>
                <w:highlight w:val="none"/>
              </w:rPr>
            </w:pPr>
          </w:p>
        </w:tc>
      </w:tr>
      <w:tr w14:paraId="5959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2BECFBBD">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D82586D">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4C87347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79F4EED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47C2C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ACF042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4" w:type="dxa"/>
            <w:vMerge w:val="continue"/>
            <w:tcBorders>
              <w:left w:val="single" w:color="auto" w:sz="4" w:space="0"/>
              <w:right w:val="single" w:color="auto" w:sz="4" w:space="0"/>
            </w:tcBorders>
            <w:vAlign w:val="center"/>
          </w:tcPr>
          <w:p w14:paraId="22DED337">
            <w:pPr>
              <w:widowControl/>
              <w:jc w:val="left"/>
              <w:rPr>
                <w:rFonts w:cs="Times New Roman"/>
                <w:color w:val="auto"/>
                <w:w w:val="90"/>
                <w:kern w:val="0"/>
                <w:sz w:val="16"/>
                <w:szCs w:val="15"/>
                <w:highlight w:val="none"/>
              </w:rPr>
            </w:pPr>
          </w:p>
        </w:tc>
      </w:tr>
      <w:tr w14:paraId="3237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5DAD8D0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6072D5D">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C6425FF">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7" w:type="dxa"/>
            <w:tcBorders>
              <w:top w:val="single" w:color="auto" w:sz="4" w:space="0"/>
              <w:left w:val="single" w:color="auto" w:sz="4" w:space="0"/>
              <w:bottom w:val="single" w:color="auto" w:sz="4" w:space="0"/>
              <w:right w:val="single" w:color="auto" w:sz="4" w:space="0"/>
            </w:tcBorders>
            <w:vAlign w:val="center"/>
          </w:tcPr>
          <w:p w14:paraId="69127F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5C4799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5D7901D9">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74" w:type="dxa"/>
            <w:vMerge w:val="continue"/>
            <w:tcBorders>
              <w:left w:val="single" w:color="auto" w:sz="4" w:space="0"/>
              <w:right w:val="single" w:color="auto" w:sz="4" w:space="0"/>
            </w:tcBorders>
            <w:vAlign w:val="center"/>
          </w:tcPr>
          <w:p w14:paraId="0648CEEE">
            <w:pPr>
              <w:widowControl/>
              <w:jc w:val="left"/>
              <w:rPr>
                <w:rFonts w:cs="Times New Roman"/>
                <w:color w:val="auto"/>
                <w:w w:val="90"/>
                <w:kern w:val="0"/>
                <w:sz w:val="16"/>
                <w:szCs w:val="15"/>
                <w:highlight w:val="none"/>
              </w:rPr>
            </w:pPr>
          </w:p>
        </w:tc>
      </w:tr>
      <w:tr w14:paraId="0F8E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0D8230D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697CA12">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82FEFF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02152E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19A03B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0C8E3FC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4" w:type="dxa"/>
            <w:vMerge w:val="continue"/>
            <w:tcBorders>
              <w:left w:val="single" w:color="auto" w:sz="4" w:space="0"/>
              <w:right w:val="single" w:color="auto" w:sz="4" w:space="0"/>
            </w:tcBorders>
            <w:vAlign w:val="center"/>
          </w:tcPr>
          <w:p w14:paraId="4830B4A3">
            <w:pPr>
              <w:widowControl/>
              <w:jc w:val="left"/>
              <w:rPr>
                <w:rFonts w:cs="Times New Roman"/>
                <w:color w:val="auto"/>
                <w:w w:val="90"/>
                <w:kern w:val="0"/>
                <w:sz w:val="16"/>
                <w:szCs w:val="15"/>
                <w:highlight w:val="none"/>
              </w:rPr>
            </w:pPr>
          </w:p>
        </w:tc>
      </w:tr>
      <w:tr w14:paraId="3F63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D1C6AA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7633E35A">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FA5E28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59EFAE4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5AFEC3B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7AA669F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4" w:type="dxa"/>
            <w:vMerge w:val="continue"/>
            <w:tcBorders>
              <w:left w:val="single" w:color="auto" w:sz="4" w:space="0"/>
              <w:right w:val="single" w:color="auto" w:sz="4" w:space="0"/>
            </w:tcBorders>
            <w:vAlign w:val="center"/>
          </w:tcPr>
          <w:p w14:paraId="5D3B1A11">
            <w:pPr>
              <w:widowControl/>
              <w:jc w:val="left"/>
              <w:rPr>
                <w:rFonts w:cs="Times New Roman"/>
                <w:color w:val="auto"/>
                <w:w w:val="90"/>
                <w:kern w:val="0"/>
                <w:sz w:val="16"/>
                <w:szCs w:val="15"/>
                <w:highlight w:val="none"/>
              </w:rPr>
            </w:pPr>
          </w:p>
        </w:tc>
      </w:tr>
      <w:tr w14:paraId="06A2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7548D8C7">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6B13345">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708A3F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018773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461331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5FF2BD3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4" w:type="dxa"/>
            <w:vMerge w:val="continue"/>
            <w:tcBorders>
              <w:left w:val="single" w:color="auto" w:sz="4" w:space="0"/>
              <w:right w:val="single" w:color="auto" w:sz="4" w:space="0"/>
            </w:tcBorders>
            <w:vAlign w:val="center"/>
          </w:tcPr>
          <w:p w14:paraId="7E510E69">
            <w:pPr>
              <w:widowControl/>
              <w:jc w:val="left"/>
              <w:rPr>
                <w:rFonts w:cs="Times New Roman"/>
                <w:color w:val="auto"/>
                <w:w w:val="90"/>
                <w:kern w:val="0"/>
                <w:sz w:val="16"/>
                <w:szCs w:val="15"/>
                <w:highlight w:val="none"/>
              </w:rPr>
            </w:pPr>
          </w:p>
        </w:tc>
      </w:tr>
      <w:tr w14:paraId="56CF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31271E2A">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4BCFCC9">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26" w:type="dxa"/>
            <w:tcBorders>
              <w:top w:val="single" w:color="auto" w:sz="4" w:space="0"/>
              <w:left w:val="single" w:color="auto" w:sz="4" w:space="0"/>
              <w:bottom w:val="single" w:color="auto" w:sz="4" w:space="0"/>
              <w:right w:val="single" w:color="auto" w:sz="4" w:space="0"/>
            </w:tcBorders>
            <w:vAlign w:val="center"/>
          </w:tcPr>
          <w:p w14:paraId="213A887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5D91B76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3A3524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3C0BDA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4" w:type="dxa"/>
            <w:vMerge w:val="continue"/>
            <w:tcBorders>
              <w:left w:val="single" w:color="auto" w:sz="4" w:space="0"/>
              <w:right w:val="single" w:color="auto" w:sz="4" w:space="0"/>
            </w:tcBorders>
            <w:vAlign w:val="center"/>
          </w:tcPr>
          <w:p w14:paraId="3437AC05">
            <w:pPr>
              <w:widowControl/>
              <w:jc w:val="left"/>
              <w:rPr>
                <w:rFonts w:cs="Times New Roman"/>
                <w:color w:val="auto"/>
                <w:w w:val="90"/>
                <w:kern w:val="0"/>
                <w:sz w:val="16"/>
                <w:szCs w:val="15"/>
                <w:highlight w:val="none"/>
              </w:rPr>
            </w:pPr>
          </w:p>
        </w:tc>
      </w:tr>
      <w:tr w14:paraId="2D77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0ACC924">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FAD63C3">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9D9091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363E2A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A014D5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F01DA6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4" w:type="dxa"/>
            <w:vMerge w:val="continue"/>
            <w:tcBorders>
              <w:left w:val="single" w:color="auto" w:sz="4" w:space="0"/>
              <w:right w:val="single" w:color="auto" w:sz="4" w:space="0"/>
            </w:tcBorders>
            <w:vAlign w:val="center"/>
          </w:tcPr>
          <w:p w14:paraId="35237CCD">
            <w:pPr>
              <w:widowControl/>
              <w:jc w:val="left"/>
              <w:rPr>
                <w:rFonts w:cs="Times New Roman"/>
                <w:color w:val="auto"/>
                <w:w w:val="90"/>
                <w:kern w:val="0"/>
                <w:sz w:val="16"/>
                <w:szCs w:val="15"/>
                <w:highlight w:val="none"/>
              </w:rPr>
            </w:pPr>
          </w:p>
        </w:tc>
      </w:tr>
      <w:tr w14:paraId="139E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0A538DF">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D83AD30">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7F97CCA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7D93D2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AF3E8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A1D590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4" w:type="dxa"/>
            <w:vMerge w:val="continue"/>
            <w:tcBorders>
              <w:left w:val="single" w:color="auto" w:sz="4" w:space="0"/>
              <w:right w:val="single" w:color="auto" w:sz="4" w:space="0"/>
            </w:tcBorders>
            <w:vAlign w:val="center"/>
          </w:tcPr>
          <w:p w14:paraId="02EE8632">
            <w:pPr>
              <w:widowControl/>
              <w:jc w:val="left"/>
              <w:rPr>
                <w:rFonts w:cs="Times New Roman"/>
                <w:color w:val="auto"/>
                <w:w w:val="90"/>
                <w:kern w:val="0"/>
                <w:sz w:val="16"/>
                <w:szCs w:val="15"/>
                <w:highlight w:val="none"/>
              </w:rPr>
            </w:pPr>
          </w:p>
        </w:tc>
      </w:tr>
      <w:tr w14:paraId="657A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F69BA19">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6153ABC">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77AF61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6340C31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6898C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5F2D03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4" w:type="dxa"/>
            <w:vMerge w:val="continue"/>
            <w:tcBorders>
              <w:left w:val="single" w:color="auto" w:sz="4" w:space="0"/>
              <w:right w:val="single" w:color="auto" w:sz="4" w:space="0"/>
            </w:tcBorders>
            <w:vAlign w:val="center"/>
          </w:tcPr>
          <w:p w14:paraId="6F2B26BF">
            <w:pPr>
              <w:widowControl/>
              <w:jc w:val="left"/>
              <w:rPr>
                <w:rFonts w:cs="Times New Roman"/>
                <w:color w:val="auto"/>
                <w:w w:val="90"/>
                <w:kern w:val="0"/>
                <w:sz w:val="16"/>
                <w:szCs w:val="15"/>
                <w:highlight w:val="none"/>
              </w:rPr>
            </w:pPr>
          </w:p>
        </w:tc>
      </w:tr>
      <w:tr w14:paraId="6790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21D70D8B">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522F4A30">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26" w:type="dxa"/>
            <w:tcBorders>
              <w:top w:val="single" w:color="auto" w:sz="4" w:space="0"/>
              <w:left w:val="single" w:color="auto" w:sz="4" w:space="0"/>
              <w:bottom w:val="single" w:color="auto" w:sz="4" w:space="0"/>
              <w:right w:val="single" w:color="auto" w:sz="4" w:space="0"/>
            </w:tcBorders>
            <w:vAlign w:val="center"/>
          </w:tcPr>
          <w:p w14:paraId="7B3DF23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128245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AC191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5EF4035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4" w:type="dxa"/>
            <w:vMerge w:val="continue"/>
            <w:tcBorders>
              <w:left w:val="single" w:color="auto" w:sz="4" w:space="0"/>
              <w:right w:val="single" w:color="auto" w:sz="4" w:space="0"/>
            </w:tcBorders>
            <w:vAlign w:val="center"/>
          </w:tcPr>
          <w:p w14:paraId="52321D04">
            <w:pPr>
              <w:widowControl/>
              <w:jc w:val="left"/>
              <w:rPr>
                <w:rFonts w:cs="Times New Roman"/>
                <w:color w:val="auto"/>
                <w:w w:val="90"/>
                <w:kern w:val="0"/>
                <w:sz w:val="16"/>
                <w:szCs w:val="15"/>
                <w:highlight w:val="none"/>
              </w:rPr>
            </w:pPr>
          </w:p>
        </w:tc>
      </w:tr>
      <w:tr w14:paraId="1961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1AE56E6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EC82227">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ED324B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55350FC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6FABD4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DF9D47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4" w:type="dxa"/>
            <w:vMerge w:val="continue"/>
            <w:tcBorders>
              <w:left w:val="single" w:color="auto" w:sz="4" w:space="0"/>
              <w:right w:val="single" w:color="auto" w:sz="4" w:space="0"/>
            </w:tcBorders>
            <w:vAlign w:val="center"/>
          </w:tcPr>
          <w:p w14:paraId="6457DA60">
            <w:pPr>
              <w:widowControl/>
              <w:jc w:val="left"/>
              <w:rPr>
                <w:rFonts w:cs="Times New Roman"/>
                <w:color w:val="auto"/>
                <w:w w:val="90"/>
                <w:kern w:val="0"/>
                <w:sz w:val="16"/>
                <w:szCs w:val="15"/>
                <w:highlight w:val="none"/>
              </w:rPr>
            </w:pPr>
          </w:p>
        </w:tc>
      </w:tr>
      <w:tr w14:paraId="489A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CA73435">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58AC08D">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26" w:type="dxa"/>
            <w:tcBorders>
              <w:top w:val="single" w:color="auto" w:sz="4" w:space="0"/>
              <w:left w:val="single" w:color="auto" w:sz="4" w:space="0"/>
              <w:bottom w:val="single" w:color="auto" w:sz="4" w:space="0"/>
              <w:right w:val="single" w:color="auto" w:sz="4" w:space="0"/>
            </w:tcBorders>
            <w:vAlign w:val="center"/>
          </w:tcPr>
          <w:p w14:paraId="7709BF4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4BFB1F3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7BEA667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A69AE0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4" w:type="dxa"/>
            <w:vMerge w:val="continue"/>
            <w:tcBorders>
              <w:left w:val="single" w:color="auto" w:sz="4" w:space="0"/>
              <w:right w:val="single" w:color="auto" w:sz="4" w:space="0"/>
            </w:tcBorders>
            <w:vAlign w:val="center"/>
          </w:tcPr>
          <w:p w14:paraId="7345675A">
            <w:pPr>
              <w:widowControl/>
              <w:jc w:val="left"/>
              <w:rPr>
                <w:rFonts w:cs="Times New Roman"/>
                <w:color w:val="auto"/>
                <w:w w:val="90"/>
                <w:kern w:val="0"/>
                <w:sz w:val="16"/>
                <w:szCs w:val="15"/>
                <w:highlight w:val="none"/>
              </w:rPr>
            </w:pPr>
          </w:p>
        </w:tc>
      </w:tr>
      <w:tr w14:paraId="2AA3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796BD82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94F2F5F">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2DD9312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7" w:type="dxa"/>
            <w:tcBorders>
              <w:top w:val="single" w:color="auto" w:sz="4" w:space="0"/>
              <w:left w:val="single" w:color="auto" w:sz="4" w:space="0"/>
              <w:bottom w:val="single" w:color="auto" w:sz="4" w:space="0"/>
              <w:right w:val="single" w:color="auto" w:sz="4" w:space="0"/>
            </w:tcBorders>
            <w:vAlign w:val="center"/>
          </w:tcPr>
          <w:p w14:paraId="003F25EC">
            <w:pPr>
              <w:widowControl/>
              <w:jc w:val="left"/>
              <w:rPr>
                <w:rFonts w:cs="Times New Roman"/>
                <w:color w:val="auto"/>
                <w:w w:val="90"/>
                <w:highlight w:val="none"/>
              </w:rPr>
            </w:pPr>
          </w:p>
        </w:tc>
        <w:tc>
          <w:tcPr>
            <w:tcW w:w="695" w:type="dxa"/>
            <w:tcBorders>
              <w:top w:val="single" w:color="auto" w:sz="4" w:space="0"/>
              <w:left w:val="single" w:color="auto" w:sz="4" w:space="0"/>
              <w:bottom w:val="single" w:color="auto" w:sz="4" w:space="0"/>
              <w:right w:val="single" w:color="auto" w:sz="4" w:space="0"/>
            </w:tcBorders>
            <w:vAlign w:val="center"/>
          </w:tcPr>
          <w:p w14:paraId="119E7B2C">
            <w:pPr>
              <w:widowControl/>
              <w:jc w:val="left"/>
              <w:rPr>
                <w:rFonts w:cs="Times New Roman"/>
                <w:color w:val="auto"/>
                <w:w w:val="90"/>
                <w:highlight w:val="none"/>
              </w:rPr>
            </w:pPr>
          </w:p>
        </w:tc>
        <w:tc>
          <w:tcPr>
            <w:tcW w:w="718" w:type="dxa"/>
            <w:tcBorders>
              <w:top w:val="single" w:color="auto" w:sz="4" w:space="0"/>
              <w:left w:val="single" w:color="auto" w:sz="4" w:space="0"/>
              <w:bottom w:val="single" w:color="auto" w:sz="4" w:space="0"/>
              <w:right w:val="single" w:color="auto" w:sz="4" w:space="0"/>
            </w:tcBorders>
            <w:vAlign w:val="center"/>
          </w:tcPr>
          <w:p w14:paraId="07E7EF7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4" w:type="dxa"/>
            <w:vMerge w:val="continue"/>
            <w:tcBorders>
              <w:left w:val="single" w:color="auto" w:sz="4" w:space="0"/>
              <w:bottom w:val="single" w:color="auto" w:sz="4" w:space="0"/>
              <w:right w:val="single" w:color="auto" w:sz="4" w:space="0"/>
            </w:tcBorders>
            <w:vAlign w:val="center"/>
          </w:tcPr>
          <w:p w14:paraId="67D9D3EA">
            <w:pPr>
              <w:widowControl/>
              <w:jc w:val="left"/>
              <w:rPr>
                <w:rFonts w:cs="Times New Roman"/>
                <w:color w:val="auto"/>
                <w:w w:val="90"/>
                <w:kern w:val="0"/>
                <w:sz w:val="16"/>
                <w:szCs w:val="15"/>
                <w:highlight w:val="none"/>
              </w:rPr>
            </w:pPr>
          </w:p>
        </w:tc>
      </w:tr>
    </w:tbl>
    <w:p w14:paraId="650F12A6">
      <w:pPr>
        <w:tabs>
          <w:tab w:val="left" w:pos="1418"/>
          <w:tab w:val="left" w:pos="1701"/>
        </w:tabs>
        <w:jc w:val="left"/>
        <w:rPr>
          <w:b/>
          <w:color w:val="auto"/>
          <w:sz w:val="18"/>
          <w:szCs w:val="18"/>
          <w:highlight w:val="none"/>
        </w:rPr>
      </w:pPr>
    </w:p>
    <w:p w14:paraId="0E4B62A5">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5</w:t>
      </w:r>
    </w:p>
    <w:tbl>
      <w:tblPr>
        <w:tblStyle w:val="29"/>
        <w:tblW w:w="626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54"/>
        <w:gridCol w:w="728"/>
        <w:gridCol w:w="707"/>
        <w:gridCol w:w="694"/>
        <w:gridCol w:w="703"/>
        <w:gridCol w:w="1985"/>
      </w:tblGrid>
      <w:tr w14:paraId="396E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94" w:type="dxa"/>
            <w:vMerge w:val="restart"/>
            <w:tcBorders>
              <w:top w:val="single" w:color="auto" w:sz="4" w:space="0"/>
              <w:left w:val="single" w:color="auto" w:sz="4" w:space="0"/>
              <w:right w:val="single" w:color="auto" w:sz="4" w:space="0"/>
            </w:tcBorders>
            <w:vAlign w:val="center"/>
          </w:tcPr>
          <w:p w14:paraId="7D13FC79">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4" w:type="dxa"/>
            <w:vMerge w:val="restart"/>
            <w:tcBorders>
              <w:top w:val="single" w:color="auto" w:sz="4" w:space="0"/>
              <w:left w:val="single" w:color="auto" w:sz="4" w:space="0"/>
              <w:right w:val="single" w:color="auto" w:sz="4" w:space="0"/>
            </w:tcBorders>
            <w:vAlign w:val="center"/>
          </w:tcPr>
          <w:p w14:paraId="02C9B86E">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0FB4FADA">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9" w:type="dxa"/>
            <w:gridSpan w:val="3"/>
            <w:tcBorders>
              <w:top w:val="single" w:color="auto" w:sz="4" w:space="0"/>
              <w:left w:val="single" w:color="auto" w:sz="4" w:space="0"/>
              <w:bottom w:val="single" w:color="auto" w:sz="4" w:space="0"/>
              <w:right w:val="single" w:color="auto" w:sz="4" w:space="0"/>
            </w:tcBorders>
            <w:vAlign w:val="center"/>
          </w:tcPr>
          <w:p w14:paraId="2D083B17">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FCFAD2F">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3" w:type="dxa"/>
            <w:vMerge w:val="restart"/>
            <w:tcBorders>
              <w:top w:val="single" w:color="auto" w:sz="4" w:space="0"/>
              <w:left w:val="single" w:color="auto" w:sz="4" w:space="0"/>
              <w:right w:val="single" w:color="auto" w:sz="4" w:space="0"/>
            </w:tcBorders>
            <w:vAlign w:val="center"/>
          </w:tcPr>
          <w:p w14:paraId="4D33B705">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54011794">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8F25DA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14FFEE85">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971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006933F">
            <w:pPr>
              <w:widowControl/>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274BA5E4">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1C27D2AE">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7" w:type="dxa"/>
            <w:tcBorders>
              <w:top w:val="single" w:color="auto" w:sz="4" w:space="0"/>
              <w:left w:val="single" w:color="auto" w:sz="4" w:space="0"/>
              <w:bottom w:val="single" w:color="auto" w:sz="4" w:space="0"/>
              <w:right w:val="single" w:color="auto" w:sz="4" w:space="0"/>
            </w:tcBorders>
            <w:vAlign w:val="center"/>
          </w:tcPr>
          <w:p w14:paraId="3ECA0F30">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694" w:type="dxa"/>
            <w:tcBorders>
              <w:top w:val="single" w:color="auto" w:sz="4" w:space="0"/>
              <w:left w:val="single" w:color="auto" w:sz="4" w:space="0"/>
              <w:bottom w:val="single" w:color="auto" w:sz="4" w:space="0"/>
              <w:right w:val="single" w:color="auto" w:sz="4" w:space="0"/>
            </w:tcBorders>
            <w:vAlign w:val="center"/>
          </w:tcPr>
          <w:p w14:paraId="68B58432">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3" w:type="dxa"/>
            <w:vMerge w:val="continue"/>
            <w:tcBorders>
              <w:left w:val="single" w:color="auto" w:sz="4" w:space="0"/>
              <w:bottom w:val="single" w:color="auto" w:sz="4" w:space="0"/>
              <w:right w:val="single" w:color="auto" w:sz="4" w:space="0"/>
            </w:tcBorders>
            <w:vAlign w:val="center"/>
          </w:tcPr>
          <w:p w14:paraId="169D5140">
            <w:pPr>
              <w:jc w:val="center"/>
              <w:textAlignment w:val="center"/>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2C42CAFC">
            <w:pPr>
              <w:widowControl/>
              <w:jc w:val="left"/>
              <w:rPr>
                <w:rFonts w:cs="Times New Roman"/>
                <w:color w:val="auto"/>
                <w:w w:val="90"/>
                <w:kern w:val="0"/>
                <w:sz w:val="16"/>
                <w:szCs w:val="15"/>
                <w:highlight w:val="none"/>
              </w:rPr>
            </w:pPr>
          </w:p>
        </w:tc>
      </w:tr>
      <w:tr w14:paraId="01F1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restart"/>
            <w:tcBorders>
              <w:left w:val="single" w:color="auto" w:sz="4" w:space="0"/>
              <w:right w:val="single" w:color="auto" w:sz="4" w:space="0"/>
            </w:tcBorders>
            <w:vAlign w:val="center"/>
          </w:tcPr>
          <w:p w14:paraId="42516DD0">
            <w:pPr>
              <w:widowControl/>
              <w:jc w:val="left"/>
              <w:rPr>
                <w:rFonts w:cs="Times New Roman"/>
                <w:color w:val="auto"/>
                <w:w w:val="90"/>
                <w:sz w:val="18"/>
                <w:szCs w:val="16"/>
                <w:highlight w:val="none"/>
              </w:rPr>
            </w:pPr>
            <w:r>
              <w:rPr>
                <w:rFonts w:hint="eastAsia" w:cs="Times New Roman"/>
                <w:color w:val="auto"/>
                <w:w w:val="90"/>
                <w:sz w:val="18"/>
                <w:szCs w:val="16"/>
                <w:highlight w:val="none"/>
              </w:rPr>
              <w:t>L15</w:t>
            </w:r>
            <w:r>
              <w:rPr>
                <w:rFonts w:cs="Times New Roman"/>
                <w:color w:val="auto"/>
                <w:w w:val="90"/>
                <w:sz w:val="18"/>
                <w:szCs w:val="16"/>
                <w:highlight w:val="none"/>
              </w:rPr>
              <w:t>°</w:t>
            </w:r>
            <w:r>
              <w:rPr>
                <w:rFonts w:hint="eastAsia" w:cs="Times New Roman"/>
                <w:color w:val="auto"/>
                <w:w w:val="90"/>
                <w:sz w:val="18"/>
                <w:szCs w:val="16"/>
                <w:highlight w:val="none"/>
              </w:rPr>
              <w:t>弯头井</w:t>
            </w: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48EEA658">
            <w:pPr>
              <w:widowControl/>
              <w:jc w:val="center"/>
              <w:rPr>
                <w:rFonts w:cs="Times New Roman"/>
                <w:color w:val="auto"/>
                <w:w w:val="90"/>
                <w:sz w:val="18"/>
                <w:szCs w:val="16"/>
                <w:highlight w:val="none"/>
              </w:rPr>
            </w:pPr>
            <w:r>
              <w:rPr>
                <w:rFonts w:hint="eastAsia" w:cs="Times New Roman"/>
                <w:color w:val="auto"/>
                <w:w w:val="90"/>
                <w:sz w:val="18"/>
                <w:szCs w:val="16"/>
                <w:highlight w:val="none"/>
              </w:rPr>
              <w:t>600</w:t>
            </w:r>
          </w:p>
        </w:tc>
        <w:tc>
          <w:tcPr>
            <w:tcW w:w="728" w:type="dxa"/>
            <w:tcBorders>
              <w:top w:val="single" w:color="auto" w:sz="4" w:space="0"/>
              <w:left w:val="single" w:color="auto" w:sz="4" w:space="0"/>
              <w:bottom w:val="single" w:color="auto" w:sz="4" w:space="0"/>
              <w:right w:val="single" w:color="auto" w:sz="4" w:space="0"/>
            </w:tcBorders>
            <w:vAlign w:val="center"/>
          </w:tcPr>
          <w:p w14:paraId="0670596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1F21CF2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F15011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3D83EE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restart"/>
            <w:tcBorders>
              <w:top w:val="single" w:color="auto" w:sz="4" w:space="0"/>
              <w:left w:val="single" w:color="auto" w:sz="4" w:space="0"/>
              <w:right w:val="single" w:color="auto" w:sz="4" w:space="0"/>
            </w:tcBorders>
            <w:vAlign w:val="center"/>
          </w:tcPr>
          <w:p w14:paraId="69F1F284">
            <w:pPr>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2F2D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2DA8F89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4655C1FA">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2FF6DB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7" w:type="dxa"/>
            <w:tcBorders>
              <w:top w:val="single" w:color="auto" w:sz="4" w:space="0"/>
              <w:left w:val="single" w:color="auto" w:sz="4" w:space="0"/>
              <w:bottom w:val="single" w:color="auto" w:sz="4" w:space="0"/>
              <w:right w:val="single" w:color="auto" w:sz="4" w:space="0"/>
            </w:tcBorders>
            <w:vAlign w:val="center"/>
          </w:tcPr>
          <w:p w14:paraId="7C219D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30B4D57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46DB84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20426BC8">
            <w:pPr>
              <w:jc w:val="center"/>
              <w:rPr>
                <w:rFonts w:cs="Times New Roman"/>
                <w:color w:val="auto"/>
                <w:w w:val="90"/>
                <w:kern w:val="0"/>
                <w:sz w:val="16"/>
                <w:szCs w:val="15"/>
                <w:highlight w:val="none"/>
              </w:rPr>
            </w:pPr>
          </w:p>
        </w:tc>
      </w:tr>
      <w:tr w14:paraId="3BF1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06586E50">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098CAEEF">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28" w:type="dxa"/>
            <w:tcBorders>
              <w:top w:val="single" w:color="auto" w:sz="4" w:space="0"/>
              <w:left w:val="single" w:color="auto" w:sz="4" w:space="0"/>
              <w:bottom w:val="single" w:color="auto" w:sz="4" w:space="0"/>
              <w:right w:val="single" w:color="auto" w:sz="4" w:space="0"/>
            </w:tcBorders>
            <w:vAlign w:val="center"/>
          </w:tcPr>
          <w:p w14:paraId="751FBF5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5DFB84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1529631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6FCAE48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55AF2A2C">
            <w:pPr>
              <w:jc w:val="center"/>
              <w:rPr>
                <w:rFonts w:cs="Times New Roman"/>
                <w:color w:val="auto"/>
                <w:w w:val="90"/>
                <w:kern w:val="0"/>
                <w:sz w:val="16"/>
                <w:szCs w:val="15"/>
                <w:highlight w:val="none"/>
              </w:rPr>
            </w:pPr>
          </w:p>
        </w:tc>
      </w:tr>
      <w:tr w14:paraId="7D83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65DCB5A">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174F275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2A61BA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49800C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0693F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0B73C5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4093B492">
            <w:pPr>
              <w:jc w:val="center"/>
              <w:rPr>
                <w:rFonts w:cs="Times New Roman"/>
                <w:color w:val="auto"/>
                <w:w w:val="90"/>
                <w:kern w:val="0"/>
                <w:sz w:val="16"/>
                <w:szCs w:val="15"/>
                <w:highlight w:val="none"/>
              </w:rPr>
            </w:pPr>
          </w:p>
        </w:tc>
      </w:tr>
      <w:tr w14:paraId="6FF4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bottom w:val="single" w:color="auto" w:sz="4" w:space="0"/>
              <w:right w:val="single" w:color="auto" w:sz="4" w:space="0"/>
            </w:tcBorders>
            <w:vAlign w:val="center"/>
          </w:tcPr>
          <w:p w14:paraId="2924FC58">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AF18B9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F86097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0425BE4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370145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46C65B6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42AC8842">
            <w:pPr>
              <w:jc w:val="center"/>
              <w:rPr>
                <w:rFonts w:cs="Times New Roman"/>
                <w:color w:val="auto"/>
                <w:w w:val="90"/>
                <w:kern w:val="0"/>
                <w:sz w:val="16"/>
                <w:szCs w:val="15"/>
                <w:highlight w:val="none"/>
              </w:rPr>
            </w:pPr>
          </w:p>
        </w:tc>
      </w:tr>
      <w:tr w14:paraId="6D02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restart"/>
            <w:tcBorders>
              <w:top w:val="single" w:color="auto" w:sz="4" w:space="0"/>
              <w:left w:val="single" w:color="auto" w:sz="4" w:space="0"/>
              <w:right w:val="single" w:color="auto" w:sz="4" w:space="0"/>
            </w:tcBorders>
            <w:vAlign w:val="center"/>
          </w:tcPr>
          <w:p w14:paraId="01C95238">
            <w:pPr>
              <w:jc w:val="center"/>
              <w:textAlignment w:val="center"/>
              <w:rPr>
                <w:rFonts w:cs="Times New Roman"/>
                <w:color w:val="auto"/>
                <w:w w:val="90"/>
                <w:sz w:val="18"/>
                <w:szCs w:val="16"/>
                <w:highlight w:val="none"/>
              </w:rPr>
            </w:pPr>
          </w:p>
          <w:p w14:paraId="2363D216">
            <w:pPr>
              <w:jc w:val="left"/>
              <w:rPr>
                <w:rFonts w:cs="Times New Roman"/>
                <w:color w:val="auto"/>
                <w:w w:val="90"/>
                <w:sz w:val="18"/>
                <w:szCs w:val="16"/>
                <w:highlight w:val="none"/>
              </w:rPr>
            </w:pPr>
            <w:r>
              <w:rPr>
                <w:rFonts w:cs="Times New Roman"/>
                <w:color w:val="auto"/>
                <w:w w:val="90"/>
                <w:sz w:val="18"/>
                <w:szCs w:val="16"/>
                <w:highlight w:val="none"/>
              </w:rPr>
              <w:t>L45°弯头井</w:t>
            </w: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477F621F">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28" w:type="dxa"/>
            <w:tcBorders>
              <w:top w:val="single" w:color="auto" w:sz="4" w:space="0"/>
              <w:left w:val="single" w:color="auto" w:sz="4" w:space="0"/>
              <w:bottom w:val="single" w:color="auto" w:sz="4" w:space="0"/>
              <w:right w:val="single" w:color="auto" w:sz="4" w:space="0"/>
            </w:tcBorders>
            <w:vAlign w:val="center"/>
          </w:tcPr>
          <w:p w14:paraId="7CE41EB8">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567B62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67B7A2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A0A682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restart"/>
            <w:tcBorders>
              <w:left w:val="single" w:color="auto" w:sz="4" w:space="0"/>
              <w:right w:val="single" w:color="auto" w:sz="4" w:space="0"/>
            </w:tcBorders>
            <w:vAlign w:val="center"/>
          </w:tcPr>
          <w:p w14:paraId="5C4BC57D">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01725" cy="654685"/>
                  <wp:effectExtent l="0" t="0" r="0" b="0"/>
                  <wp:docPr id="39" name="图片 39" descr="F:\Administrator\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Administrator\Pictures\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02323" cy="655200"/>
                          </a:xfrm>
                          <a:prstGeom prst="rect">
                            <a:avLst/>
                          </a:prstGeom>
                          <a:noFill/>
                          <a:ln>
                            <a:noFill/>
                          </a:ln>
                        </pic:spPr>
                      </pic:pic>
                    </a:graphicData>
                  </a:graphic>
                </wp:inline>
              </w:drawing>
            </w:r>
          </w:p>
          <w:p w14:paraId="61E43442">
            <w:pPr>
              <w:widowControl/>
              <w:jc w:val="left"/>
              <w:rPr>
                <w:rFonts w:cs="Times New Roman"/>
                <w:color w:val="auto"/>
                <w:w w:val="90"/>
                <w:kern w:val="0"/>
                <w:sz w:val="16"/>
                <w:szCs w:val="15"/>
                <w:highlight w:val="none"/>
              </w:rPr>
            </w:pPr>
          </w:p>
          <w:p w14:paraId="0AB5BEBE">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050" cy="497840"/>
                  <wp:effectExtent l="0" t="0" r="0" b="0"/>
                  <wp:docPr id="40" name="图片 40" descr="F:\Administrato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Administrator\Pictures\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161562" cy="497813"/>
                          </a:xfrm>
                          <a:prstGeom prst="rect">
                            <a:avLst/>
                          </a:prstGeom>
                          <a:noFill/>
                          <a:ln>
                            <a:noFill/>
                          </a:ln>
                        </pic:spPr>
                      </pic:pic>
                    </a:graphicData>
                  </a:graphic>
                </wp:inline>
              </w:drawing>
            </w:r>
          </w:p>
          <w:p w14:paraId="79632EAD">
            <w:pPr>
              <w:rPr>
                <w:rFonts w:cs="Times New Roman"/>
                <w:color w:val="auto"/>
                <w:w w:val="90"/>
                <w:kern w:val="0"/>
                <w:sz w:val="16"/>
                <w:szCs w:val="15"/>
                <w:highlight w:val="none"/>
              </w:rPr>
            </w:pPr>
          </w:p>
        </w:tc>
      </w:tr>
      <w:tr w14:paraId="0664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6789B07">
            <w:pPr>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2BE01DB5">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4FE06B2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6F7B1B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0D5D67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0690791B">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left w:val="single" w:color="auto" w:sz="4" w:space="0"/>
              <w:right w:val="single" w:color="auto" w:sz="4" w:space="0"/>
            </w:tcBorders>
            <w:vAlign w:val="center"/>
          </w:tcPr>
          <w:p w14:paraId="6F82C24B">
            <w:pPr>
              <w:jc w:val="center"/>
              <w:rPr>
                <w:rFonts w:cs="Times New Roman"/>
                <w:color w:val="auto"/>
                <w:w w:val="90"/>
                <w:kern w:val="0"/>
                <w:sz w:val="16"/>
                <w:szCs w:val="15"/>
                <w:highlight w:val="none"/>
              </w:rPr>
            </w:pPr>
          </w:p>
        </w:tc>
      </w:tr>
      <w:tr w14:paraId="6F7C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F7458D1">
            <w:pPr>
              <w:jc w:val="left"/>
              <w:rPr>
                <w:rFonts w:cs="Times New Roman"/>
                <w:color w:val="auto"/>
                <w:w w:val="90"/>
                <w:sz w:val="18"/>
                <w:szCs w:val="16"/>
                <w:highlight w:val="none"/>
              </w:rPr>
            </w:pPr>
          </w:p>
        </w:tc>
        <w:tc>
          <w:tcPr>
            <w:tcW w:w="854" w:type="dxa"/>
            <w:vMerge w:val="restart"/>
            <w:tcBorders>
              <w:top w:val="single" w:color="auto" w:sz="4" w:space="0"/>
              <w:left w:val="single" w:color="auto" w:sz="4" w:space="0"/>
              <w:right w:val="single" w:color="auto" w:sz="4" w:space="0"/>
            </w:tcBorders>
            <w:vAlign w:val="center"/>
          </w:tcPr>
          <w:p w14:paraId="0D803ED1">
            <w:pPr>
              <w:jc w:val="center"/>
              <w:rPr>
                <w:rFonts w:cs="Times New Roman"/>
                <w:color w:val="auto"/>
                <w:w w:val="90"/>
                <w:sz w:val="18"/>
                <w:szCs w:val="16"/>
                <w:highlight w:val="none"/>
              </w:rPr>
            </w:pPr>
            <w:r>
              <w:rPr>
                <w:rFonts w:cs="Times New Roman"/>
                <w:color w:val="auto"/>
                <w:w w:val="90"/>
                <w:sz w:val="18"/>
                <w:szCs w:val="16"/>
                <w:highlight w:val="none"/>
              </w:rPr>
              <w:t>315</w:t>
            </w:r>
          </w:p>
        </w:tc>
        <w:tc>
          <w:tcPr>
            <w:tcW w:w="728" w:type="dxa"/>
            <w:tcBorders>
              <w:top w:val="single" w:color="auto" w:sz="4" w:space="0"/>
              <w:left w:val="single" w:color="auto" w:sz="4" w:space="0"/>
              <w:bottom w:val="single" w:color="auto" w:sz="4" w:space="0"/>
              <w:right w:val="single" w:color="auto" w:sz="4" w:space="0"/>
            </w:tcBorders>
            <w:vAlign w:val="center"/>
          </w:tcPr>
          <w:p w14:paraId="0BF69931">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7" w:type="dxa"/>
            <w:tcBorders>
              <w:top w:val="single" w:color="auto" w:sz="4" w:space="0"/>
              <w:left w:val="single" w:color="auto" w:sz="4" w:space="0"/>
              <w:bottom w:val="single" w:color="auto" w:sz="4" w:space="0"/>
              <w:right w:val="single" w:color="auto" w:sz="4" w:space="0"/>
            </w:tcBorders>
            <w:vAlign w:val="center"/>
          </w:tcPr>
          <w:p w14:paraId="0E5FA84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06C827A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47A511EC">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continue"/>
            <w:tcBorders>
              <w:left w:val="single" w:color="auto" w:sz="4" w:space="0"/>
              <w:right w:val="single" w:color="auto" w:sz="4" w:space="0"/>
            </w:tcBorders>
            <w:vAlign w:val="center"/>
          </w:tcPr>
          <w:p w14:paraId="22AD5AAF">
            <w:pPr>
              <w:jc w:val="center"/>
              <w:rPr>
                <w:rFonts w:cs="Times New Roman"/>
                <w:color w:val="auto"/>
                <w:w w:val="90"/>
                <w:kern w:val="0"/>
                <w:sz w:val="16"/>
                <w:szCs w:val="15"/>
                <w:highlight w:val="none"/>
              </w:rPr>
            </w:pPr>
          </w:p>
        </w:tc>
      </w:tr>
      <w:tr w14:paraId="0D1C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F9771BA">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0FF2AFC9">
            <w:pPr>
              <w:jc w:val="center"/>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C4E62D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1633EF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171867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B4157D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left w:val="single" w:color="auto" w:sz="4" w:space="0"/>
              <w:right w:val="single" w:color="auto" w:sz="4" w:space="0"/>
            </w:tcBorders>
            <w:vAlign w:val="center"/>
          </w:tcPr>
          <w:p w14:paraId="74D43C5B">
            <w:pPr>
              <w:jc w:val="center"/>
              <w:rPr>
                <w:rFonts w:cs="Times New Roman"/>
                <w:color w:val="auto"/>
                <w:w w:val="90"/>
                <w:kern w:val="0"/>
                <w:sz w:val="16"/>
                <w:szCs w:val="15"/>
                <w:highlight w:val="none"/>
              </w:rPr>
            </w:pPr>
          </w:p>
        </w:tc>
      </w:tr>
      <w:tr w14:paraId="6F7E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3B7B39D">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0972506D">
            <w:pPr>
              <w:widowControl/>
              <w:jc w:val="center"/>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0184168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436103F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BE233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FDEF58B">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left w:val="single" w:color="auto" w:sz="4" w:space="0"/>
              <w:right w:val="single" w:color="auto" w:sz="4" w:space="0"/>
            </w:tcBorders>
            <w:vAlign w:val="center"/>
          </w:tcPr>
          <w:p w14:paraId="177E9DF4">
            <w:pPr>
              <w:widowControl/>
              <w:jc w:val="center"/>
              <w:rPr>
                <w:rFonts w:cs="Times New Roman"/>
                <w:color w:val="auto"/>
                <w:w w:val="90"/>
                <w:kern w:val="0"/>
                <w:sz w:val="16"/>
                <w:szCs w:val="15"/>
                <w:highlight w:val="none"/>
              </w:rPr>
            </w:pPr>
          </w:p>
        </w:tc>
      </w:tr>
      <w:tr w14:paraId="7BC0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F18BEC3">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35B2950">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B4CC02C">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7" w:type="dxa"/>
            <w:tcBorders>
              <w:top w:val="single" w:color="auto" w:sz="4" w:space="0"/>
              <w:left w:val="single" w:color="auto" w:sz="4" w:space="0"/>
              <w:bottom w:val="single" w:color="auto" w:sz="4" w:space="0"/>
              <w:right w:val="single" w:color="auto" w:sz="4" w:space="0"/>
            </w:tcBorders>
            <w:vAlign w:val="center"/>
          </w:tcPr>
          <w:p w14:paraId="7A7537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DD4341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0DF1A9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1A0CE529">
            <w:pPr>
              <w:widowControl/>
              <w:jc w:val="left"/>
              <w:rPr>
                <w:rFonts w:cs="Times New Roman"/>
                <w:color w:val="auto"/>
                <w:w w:val="90"/>
                <w:kern w:val="0"/>
                <w:sz w:val="16"/>
                <w:szCs w:val="15"/>
                <w:highlight w:val="none"/>
              </w:rPr>
            </w:pPr>
          </w:p>
        </w:tc>
      </w:tr>
      <w:tr w14:paraId="43C9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1D26C13">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088CB86">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2AF4BD7B">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7" w:type="dxa"/>
            <w:tcBorders>
              <w:top w:val="single" w:color="auto" w:sz="4" w:space="0"/>
              <w:left w:val="single" w:color="auto" w:sz="4" w:space="0"/>
              <w:bottom w:val="single" w:color="auto" w:sz="4" w:space="0"/>
              <w:right w:val="single" w:color="auto" w:sz="4" w:space="0"/>
            </w:tcBorders>
            <w:vAlign w:val="center"/>
          </w:tcPr>
          <w:p w14:paraId="0A15DD7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03DD160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3A24263">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left w:val="single" w:color="auto" w:sz="4" w:space="0"/>
              <w:right w:val="single" w:color="auto" w:sz="4" w:space="0"/>
            </w:tcBorders>
            <w:vAlign w:val="center"/>
          </w:tcPr>
          <w:p w14:paraId="12D9ACE1">
            <w:pPr>
              <w:widowControl/>
              <w:jc w:val="left"/>
              <w:rPr>
                <w:rFonts w:cs="Times New Roman"/>
                <w:color w:val="auto"/>
                <w:w w:val="90"/>
                <w:kern w:val="0"/>
                <w:sz w:val="16"/>
                <w:szCs w:val="15"/>
                <w:highlight w:val="none"/>
              </w:rPr>
            </w:pPr>
          </w:p>
        </w:tc>
      </w:tr>
      <w:tr w14:paraId="3E56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3510EB22">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651954E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17DC500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79F627E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364C3B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BB45F4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51B8EC81">
            <w:pPr>
              <w:widowControl/>
              <w:jc w:val="left"/>
              <w:rPr>
                <w:rFonts w:cs="Times New Roman"/>
                <w:color w:val="auto"/>
                <w:w w:val="90"/>
                <w:kern w:val="0"/>
                <w:sz w:val="16"/>
                <w:szCs w:val="15"/>
                <w:highlight w:val="none"/>
              </w:rPr>
            </w:pPr>
          </w:p>
        </w:tc>
      </w:tr>
      <w:tr w14:paraId="764C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0483A5C0">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497A76F7">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7A32AEC1">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7" w:type="dxa"/>
            <w:tcBorders>
              <w:top w:val="single" w:color="auto" w:sz="4" w:space="0"/>
              <w:left w:val="single" w:color="auto" w:sz="4" w:space="0"/>
              <w:bottom w:val="single" w:color="auto" w:sz="4" w:space="0"/>
              <w:right w:val="single" w:color="auto" w:sz="4" w:space="0"/>
            </w:tcBorders>
            <w:vAlign w:val="center"/>
          </w:tcPr>
          <w:p w14:paraId="056717D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F09E14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91442A7">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85" w:type="dxa"/>
            <w:vMerge w:val="continue"/>
            <w:tcBorders>
              <w:left w:val="single" w:color="auto" w:sz="4" w:space="0"/>
              <w:right w:val="single" w:color="auto" w:sz="4" w:space="0"/>
            </w:tcBorders>
            <w:vAlign w:val="center"/>
          </w:tcPr>
          <w:p w14:paraId="394DBCB0">
            <w:pPr>
              <w:widowControl/>
              <w:jc w:val="left"/>
              <w:rPr>
                <w:rFonts w:cs="Times New Roman"/>
                <w:color w:val="auto"/>
                <w:w w:val="90"/>
                <w:kern w:val="0"/>
                <w:sz w:val="16"/>
                <w:szCs w:val="15"/>
                <w:highlight w:val="none"/>
              </w:rPr>
            </w:pPr>
          </w:p>
        </w:tc>
      </w:tr>
      <w:tr w14:paraId="0BFE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6DCC7675">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7E95F83">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2F020BE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7C8FFC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3AD0FB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E4F885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4C2D96CB">
            <w:pPr>
              <w:widowControl/>
              <w:jc w:val="left"/>
              <w:rPr>
                <w:rFonts w:cs="Times New Roman"/>
                <w:color w:val="auto"/>
                <w:w w:val="90"/>
                <w:kern w:val="0"/>
                <w:sz w:val="16"/>
                <w:szCs w:val="15"/>
                <w:highlight w:val="none"/>
              </w:rPr>
            </w:pPr>
          </w:p>
        </w:tc>
      </w:tr>
      <w:tr w14:paraId="5BDC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6C7ACFE">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75446BF4">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CEE6E1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420366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177151F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162F62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7C8A2C8D">
            <w:pPr>
              <w:widowControl/>
              <w:jc w:val="left"/>
              <w:rPr>
                <w:rFonts w:cs="Times New Roman"/>
                <w:color w:val="auto"/>
                <w:w w:val="90"/>
                <w:kern w:val="0"/>
                <w:sz w:val="16"/>
                <w:szCs w:val="15"/>
                <w:highlight w:val="none"/>
              </w:rPr>
            </w:pPr>
          </w:p>
        </w:tc>
      </w:tr>
      <w:tr w14:paraId="43CE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265630DD">
            <w:pPr>
              <w:widowControl/>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539D58C3">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6631FC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33C8226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1FDD0AA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DEEBA2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A6946CF">
            <w:pPr>
              <w:widowControl/>
              <w:jc w:val="left"/>
              <w:rPr>
                <w:rFonts w:cs="Times New Roman"/>
                <w:color w:val="auto"/>
                <w:w w:val="90"/>
                <w:kern w:val="0"/>
                <w:sz w:val="16"/>
                <w:szCs w:val="15"/>
                <w:highlight w:val="none"/>
              </w:rPr>
            </w:pPr>
          </w:p>
        </w:tc>
      </w:tr>
      <w:tr w14:paraId="3638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D70FEAA">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52E6A5E2">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28" w:type="dxa"/>
            <w:tcBorders>
              <w:top w:val="single" w:color="auto" w:sz="4" w:space="0"/>
              <w:left w:val="single" w:color="auto" w:sz="4" w:space="0"/>
              <w:bottom w:val="single" w:color="auto" w:sz="4" w:space="0"/>
              <w:right w:val="single" w:color="auto" w:sz="4" w:space="0"/>
            </w:tcBorders>
            <w:vAlign w:val="center"/>
          </w:tcPr>
          <w:p w14:paraId="7576BF0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678BF1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EAC24E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D111BF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046BCA33">
            <w:pPr>
              <w:widowControl/>
              <w:jc w:val="left"/>
              <w:rPr>
                <w:rFonts w:cs="Times New Roman"/>
                <w:color w:val="auto"/>
                <w:w w:val="90"/>
                <w:kern w:val="0"/>
                <w:sz w:val="16"/>
                <w:szCs w:val="15"/>
                <w:highlight w:val="none"/>
              </w:rPr>
            </w:pPr>
          </w:p>
        </w:tc>
      </w:tr>
      <w:tr w14:paraId="0202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3A6C9CB7">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73C4EF65">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520EA8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3AD137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074EAF2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0A2BC2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2E18A1C6">
            <w:pPr>
              <w:widowControl/>
              <w:jc w:val="left"/>
              <w:rPr>
                <w:rFonts w:cs="Times New Roman"/>
                <w:color w:val="auto"/>
                <w:w w:val="90"/>
                <w:kern w:val="0"/>
                <w:sz w:val="16"/>
                <w:szCs w:val="15"/>
                <w:highlight w:val="none"/>
              </w:rPr>
            </w:pPr>
          </w:p>
        </w:tc>
      </w:tr>
      <w:tr w14:paraId="37B8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3E2470A">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ACC1809">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2C2F41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6C1B535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F5874B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F834B8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5AF658C8">
            <w:pPr>
              <w:widowControl/>
              <w:jc w:val="left"/>
              <w:rPr>
                <w:rFonts w:cs="Times New Roman"/>
                <w:color w:val="auto"/>
                <w:w w:val="90"/>
                <w:kern w:val="0"/>
                <w:sz w:val="16"/>
                <w:szCs w:val="15"/>
                <w:highlight w:val="none"/>
              </w:rPr>
            </w:pPr>
          </w:p>
        </w:tc>
      </w:tr>
      <w:tr w14:paraId="5387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8BB8A9C">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DC1510C">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C4F130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609A9D7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269773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B28D33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083AD19A">
            <w:pPr>
              <w:widowControl/>
              <w:jc w:val="left"/>
              <w:rPr>
                <w:rFonts w:cs="Times New Roman"/>
                <w:color w:val="auto"/>
                <w:w w:val="90"/>
                <w:kern w:val="0"/>
                <w:sz w:val="16"/>
                <w:szCs w:val="15"/>
                <w:highlight w:val="none"/>
              </w:rPr>
            </w:pPr>
          </w:p>
        </w:tc>
      </w:tr>
      <w:tr w14:paraId="3D0E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67AD7EC">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1BA23B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CFA13E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7" w:type="dxa"/>
            <w:tcBorders>
              <w:top w:val="single" w:color="auto" w:sz="4" w:space="0"/>
              <w:left w:val="single" w:color="auto" w:sz="4" w:space="0"/>
              <w:bottom w:val="single" w:color="auto" w:sz="4" w:space="0"/>
              <w:right w:val="single" w:color="auto" w:sz="4" w:space="0"/>
            </w:tcBorders>
            <w:vAlign w:val="center"/>
          </w:tcPr>
          <w:p w14:paraId="00DA63A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52CF8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94F886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3B300A78">
            <w:pPr>
              <w:widowControl/>
              <w:jc w:val="left"/>
              <w:rPr>
                <w:rFonts w:cs="Times New Roman"/>
                <w:color w:val="auto"/>
                <w:w w:val="90"/>
                <w:kern w:val="0"/>
                <w:sz w:val="16"/>
                <w:szCs w:val="15"/>
                <w:highlight w:val="none"/>
              </w:rPr>
            </w:pPr>
          </w:p>
        </w:tc>
      </w:tr>
    </w:tbl>
    <w:p w14:paraId="6BE6B313">
      <w:pPr>
        <w:tabs>
          <w:tab w:val="left" w:pos="1418"/>
          <w:tab w:val="left" w:pos="1701"/>
        </w:tabs>
        <w:jc w:val="left"/>
        <w:rPr>
          <w:b/>
          <w:color w:val="auto"/>
          <w:sz w:val="18"/>
          <w:szCs w:val="18"/>
          <w:highlight w:val="none"/>
        </w:rPr>
      </w:pPr>
    </w:p>
    <w:p w14:paraId="0C70DE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6</w:t>
      </w:r>
    </w:p>
    <w:tbl>
      <w:tblPr>
        <w:tblStyle w:val="29"/>
        <w:tblW w:w="623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54"/>
        <w:gridCol w:w="725"/>
        <w:gridCol w:w="704"/>
        <w:gridCol w:w="691"/>
        <w:gridCol w:w="13"/>
        <w:gridCol w:w="704"/>
        <w:gridCol w:w="1973"/>
      </w:tblGrid>
      <w:tr w14:paraId="0CA4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74" w:type="dxa"/>
            <w:vMerge w:val="restart"/>
            <w:tcBorders>
              <w:top w:val="single" w:color="auto" w:sz="4" w:space="0"/>
              <w:left w:val="single" w:color="auto" w:sz="4" w:space="0"/>
              <w:right w:val="single" w:color="auto" w:sz="4" w:space="0"/>
            </w:tcBorders>
            <w:vAlign w:val="center"/>
          </w:tcPr>
          <w:p w14:paraId="6115E058">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4" w:type="dxa"/>
            <w:vMerge w:val="restart"/>
            <w:tcBorders>
              <w:top w:val="single" w:color="auto" w:sz="4" w:space="0"/>
              <w:left w:val="single" w:color="auto" w:sz="4" w:space="0"/>
              <w:right w:val="single" w:color="auto" w:sz="4" w:space="0"/>
            </w:tcBorders>
            <w:vAlign w:val="center"/>
          </w:tcPr>
          <w:p w14:paraId="1F4C811D">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501F3A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0" w:type="dxa"/>
            <w:gridSpan w:val="3"/>
            <w:tcBorders>
              <w:top w:val="single" w:color="auto" w:sz="4" w:space="0"/>
              <w:left w:val="single" w:color="auto" w:sz="4" w:space="0"/>
              <w:bottom w:val="single" w:color="auto" w:sz="4" w:space="0"/>
              <w:right w:val="single" w:color="auto" w:sz="4" w:space="0"/>
            </w:tcBorders>
            <w:vAlign w:val="center"/>
          </w:tcPr>
          <w:p w14:paraId="46ED1766">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10A773B5">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7" w:type="dxa"/>
            <w:gridSpan w:val="2"/>
            <w:vMerge w:val="restart"/>
            <w:tcBorders>
              <w:top w:val="single" w:color="auto" w:sz="4" w:space="0"/>
              <w:left w:val="single" w:color="auto" w:sz="4" w:space="0"/>
              <w:right w:val="single" w:color="auto" w:sz="4" w:space="0"/>
            </w:tcBorders>
            <w:vAlign w:val="center"/>
          </w:tcPr>
          <w:p w14:paraId="030E9D75">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2BB358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301FD80">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3" w:type="dxa"/>
            <w:vMerge w:val="restart"/>
            <w:tcBorders>
              <w:top w:val="single" w:color="auto" w:sz="4" w:space="0"/>
              <w:left w:val="single" w:color="auto" w:sz="4" w:space="0"/>
              <w:right w:val="single" w:color="auto" w:sz="4" w:space="0"/>
            </w:tcBorders>
            <w:vAlign w:val="center"/>
          </w:tcPr>
          <w:p w14:paraId="3E66E67A">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352C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21DC4B0A">
            <w:pPr>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1B377CE7">
            <w:pPr>
              <w:widowControl/>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ABF5B39">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4" w:type="dxa"/>
            <w:tcBorders>
              <w:top w:val="single" w:color="auto" w:sz="4" w:space="0"/>
              <w:left w:val="single" w:color="auto" w:sz="4" w:space="0"/>
              <w:bottom w:val="single" w:color="auto" w:sz="4" w:space="0"/>
              <w:right w:val="single" w:color="auto" w:sz="4" w:space="0"/>
            </w:tcBorders>
            <w:vAlign w:val="center"/>
          </w:tcPr>
          <w:p w14:paraId="5A1B611D">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691" w:type="dxa"/>
            <w:tcBorders>
              <w:top w:val="single" w:color="auto" w:sz="4" w:space="0"/>
              <w:left w:val="single" w:color="auto" w:sz="4" w:space="0"/>
              <w:bottom w:val="single" w:color="auto" w:sz="4" w:space="0"/>
              <w:right w:val="single" w:color="auto" w:sz="4" w:space="0"/>
            </w:tcBorders>
            <w:vAlign w:val="center"/>
          </w:tcPr>
          <w:p w14:paraId="67697358">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7" w:type="dxa"/>
            <w:gridSpan w:val="2"/>
            <w:vMerge w:val="continue"/>
            <w:tcBorders>
              <w:left w:val="single" w:color="auto" w:sz="4" w:space="0"/>
              <w:bottom w:val="single" w:color="auto" w:sz="4" w:space="0"/>
              <w:right w:val="single" w:color="auto" w:sz="4" w:space="0"/>
            </w:tcBorders>
            <w:vAlign w:val="center"/>
          </w:tcPr>
          <w:p w14:paraId="537AE0B1">
            <w:pPr>
              <w:jc w:val="center"/>
              <w:textAlignment w:val="center"/>
              <w:rPr>
                <w:rFonts w:cs="Times New Roman"/>
                <w:color w:val="auto"/>
                <w:w w:val="90"/>
                <w:sz w:val="18"/>
                <w:szCs w:val="16"/>
                <w:highlight w:val="none"/>
              </w:rPr>
            </w:pPr>
          </w:p>
        </w:tc>
        <w:tc>
          <w:tcPr>
            <w:tcW w:w="1973" w:type="dxa"/>
            <w:vMerge w:val="continue"/>
            <w:tcBorders>
              <w:left w:val="single" w:color="auto" w:sz="4" w:space="0"/>
              <w:right w:val="single" w:color="auto" w:sz="4" w:space="0"/>
            </w:tcBorders>
            <w:vAlign w:val="center"/>
          </w:tcPr>
          <w:p w14:paraId="2C0ACB75">
            <w:pPr>
              <w:widowControl/>
              <w:jc w:val="center"/>
              <w:rPr>
                <w:rFonts w:cs="Times New Roman"/>
                <w:color w:val="auto"/>
                <w:w w:val="90"/>
                <w:sz w:val="16"/>
                <w:szCs w:val="15"/>
                <w:highlight w:val="none"/>
              </w:rPr>
            </w:pPr>
          </w:p>
        </w:tc>
      </w:tr>
      <w:tr w14:paraId="7F44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restart"/>
            <w:tcBorders>
              <w:left w:val="single" w:color="auto" w:sz="4" w:space="0"/>
              <w:right w:val="single" w:color="auto" w:sz="4" w:space="0"/>
            </w:tcBorders>
            <w:vAlign w:val="center"/>
          </w:tcPr>
          <w:p w14:paraId="748472A0">
            <w:pPr>
              <w:jc w:val="left"/>
              <w:rPr>
                <w:rFonts w:cs="Times New Roman"/>
                <w:color w:val="auto"/>
                <w:w w:val="90"/>
                <w:sz w:val="18"/>
                <w:szCs w:val="16"/>
                <w:highlight w:val="none"/>
              </w:rPr>
            </w:pPr>
            <w:r>
              <w:rPr>
                <w:rFonts w:cs="Times New Roman"/>
                <w:color w:val="auto"/>
                <w:w w:val="90"/>
                <w:sz w:val="18"/>
                <w:szCs w:val="16"/>
                <w:highlight w:val="none"/>
              </w:rPr>
              <w:t>L45°弯头井</w:t>
            </w:r>
          </w:p>
        </w:tc>
        <w:tc>
          <w:tcPr>
            <w:tcW w:w="854" w:type="dxa"/>
            <w:tcBorders>
              <w:top w:val="single" w:color="auto" w:sz="4" w:space="0"/>
              <w:left w:val="single" w:color="auto" w:sz="4" w:space="0"/>
              <w:bottom w:val="single" w:color="auto" w:sz="4" w:space="0"/>
              <w:right w:val="single" w:color="auto" w:sz="4" w:space="0"/>
            </w:tcBorders>
            <w:vAlign w:val="center"/>
          </w:tcPr>
          <w:p w14:paraId="182E6AEC">
            <w:pPr>
              <w:widowControl/>
              <w:jc w:val="center"/>
              <w:rPr>
                <w:rFonts w:cs="Times New Roman"/>
                <w:color w:val="auto"/>
                <w:w w:val="90"/>
                <w:sz w:val="18"/>
                <w:szCs w:val="16"/>
                <w:highlight w:val="none"/>
              </w:rPr>
            </w:pPr>
            <w:r>
              <w:rPr>
                <w:rFonts w:cs="Times New Roman"/>
                <w:color w:val="auto"/>
                <w:w w:val="90"/>
                <w:sz w:val="18"/>
                <w:szCs w:val="16"/>
                <w:highlight w:val="none"/>
              </w:rPr>
              <w:t>400</w:t>
            </w:r>
          </w:p>
        </w:tc>
        <w:tc>
          <w:tcPr>
            <w:tcW w:w="725" w:type="dxa"/>
            <w:tcBorders>
              <w:top w:val="single" w:color="auto" w:sz="4" w:space="0"/>
              <w:left w:val="single" w:color="auto" w:sz="4" w:space="0"/>
              <w:bottom w:val="single" w:color="auto" w:sz="4" w:space="0"/>
              <w:right w:val="single" w:color="auto" w:sz="4" w:space="0"/>
            </w:tcBorders>
            <w:vAlign w:val="center"/>
          </w:tcPr>
          <w:p w14:paraId="47C8B0E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79369D1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3F34CC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7A85C0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restart"/>
            <w:tcBorders>
              <w:left w:val="single" w:color="auto" w:sz="4" w:space="0"/>
              <w:right w:val="single" w:color="auto" w:sz="4" w:space="0"/>
            </w:tcBorders>
            <w:vAlign w:val="center"/>
          </w:tcPr>
          <w:p w14:paraId="40DF3DC7">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01725" cy="654685"/>
                  <wp:effectExtent l="0" t="0" r="0" b="0"/>
                  <wp:docPr id="42" name="图片 42" descr="F:\Administrator\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Administrator\Pictures\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02323" cy="655200"/>
                          </a:xfrm>
                          <a:prstGeom prst="rect">
                            <a:avLst/>
                          </a:prstGeom>
                          <a:noFill/>
                          <a:ln>
                            <a:noFill/>
                          </a:ln>
                        </pic:spPr>
                      </pic:pic>
                    </a:graphicData>
                  </a:graphic>
                </wp:inline>
              </w:drawing>
            </w:r>
          </w:p>
          <w:p w14:paraId="4F51CED6">
            <w:pPr>
              <w:widowControl/>
              <w:jc w:val="left"/>
              <w:rPr>
                <w:rFonts w:cs="Times New Roman"/>
                <w:color w:val="auto"/>
                <w:w w:val="90"/>
                <w:kern w:val="0"/>
                <w:sz w:val="16"/>
                <w:szCs w:val="15"/>
                <w:highlight w:val="none"/>
              </w:rPr>
            </w:pPr>
          </w:p>
          <w:p w14:paraId="1078D5E4">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050" cy="497840"/>
                  <wp:effectExtent l="0" t="0" r="0" b="0"/>
                  <wp:docPr id="54" name="图片 54" descr="F:\Administrato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Administrator\Pictures\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161562" cy="497813"/>
                          </a:xfrm>
                          <a:prstGeom prst="rect">
                            <a:avLst/>
                          </a:prstGeom>
                          <a:noFill/>
                          <a:ln>
                            <a:noFill/>
                          </a:ln>
                        </pic:spPr>
                      </pic:pic>
                    </a:graphicData>
                  </a:graphic>
                </wp:inline>
              </w:drawing>
            </w:r>
          </w:p>
          <w:p w14:paraId="06B23FC2">
            <w:pPr>
              <w:jc w:val="center"/>
              <w:rPr>
                <w:rFonts w:cs="Times New Roman"/>
                <w:color w:val="auto"/>
                <w:w w:val="90"/>
                <w:kern w:val="0"/>
                <w:sz w:val="16"/>
                <w:szCs w:val="15"/>
                <w:highlight w:val="none"/>
              </w:rPr>
            </w:pPr>
          </w:p>
        </w:tc>
      </w:tr>
      <w:tr w14:paraId="2BD3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75D5277">
            <w:pPr>
              <w:jc w:val="left"/>
              <w:rPr>
                <w:rFonts w:cs="Times New Roman"/>
                <w:color w:val="auto"/>
                <w:w w:val="90"/>
                <w:sz w:val="18"/>
                <w:szCs w:val="16"/>
                <w:highlight w:val="none"/>
              </w:rPr>
            </w:pPr>
          </w:p>
        </w:tc>
        <w:tc>
          <w:tcPr>
            <w:tcW w:w="854" w:type="dxa"/>
            <w:vMerge w:val="restart"/>
            <w:tcBorders>
              <w:top w:val="single" w:color="auto" w:sz="4" w:space="0"/>
              <w:left w:val="single" w:color="auto" w:sz="4" w:space="0"/>
              <w:right w:val="single" w:color="auto" w:sz="4" w:space="0"/>
            </w:tcBorders>
            <w:vAlign w:val="center"/>
          </w:tcPr>
          <w:p w14:paraId="2231496B">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25" w:type="dxa"/>
            <w:tcBorders>
              <w:top w:val="single" w:color="auto" w:sz="4" w:space="0"/>
              <w:left w:val="single" w:color="auto" w:sz="4" w:space="0"/>
              <w:bottom w:val="single" w:color="auto" w:sz="4" w:space="0"/>
              <w:right w:val="single" w:color="auto" w:sz="4" w:space="0"/>
            </w:tcBorders>
            <w:vAlign w:val="center"/>
          </w:tcPr>
          <w:p w14:paraId="57DA4B7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4" w:type="dxa"/>
            <w:tcBorders>
              <w:top w:val="single" w:color="auto" w:sz="4" w:space="0"/>
              <w:left w:val="single" w:color="auto" w:sz="4" w:space="0"/>
              <w:bottom w:val="single" w:color="auto" w:sz="4" w:space="0"/>
              <w:right w:val="single" w:color="auto" w:sz="4" w:space="0"/>
            </w:tcBorders>
            <w:vAlign w:val="center"/>
          </w:tcPr>
          <w:p w14:paraId="6C8DD38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17F967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561755B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3" w:type="dxa"/>
            <w:vMerge w:val="continue"/>
            <w:tcBorders>
              <w:left w:val="single" w:color="auto" w:sz="4" w:space="0"/>
              <w:right w:val="single" w:color="auto" w:sz="4" w:space="0"/>
            </w:tcBorders>
            <w:vAlign w:val="center"/>
          </w:tcPr>
          <w:p w14:paraId="58400A2C">
            <w:pPr>
              <w:jc w:val="center"/>
              <w:rPr>
                <w:rFonts w:cs="Times New Roman"/>
                <w:color w:val="auto"/>
                <w:w w:val="90"/>
                <w:kern w:val="0"/>
                <w:sz w:val="16"/>
                <w:szCs w:val="15"/>
                <w:highlight w:val="none"/>
              </w:rPr>
            </w:pPr>
          </w:p>
        </w:tc>
      </w:tr>
      <w:tr w14:paraId="5D14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5C6A0ECA">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6BC63153">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2D5F241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4" w:type="dxa"/>
            <w:tcBorders>
              <w:top w:val="single" w:color="auto" w:sz="4" w:space="0"/>
              <w:left w:val="single" w:color="auto" w:sz="4" w:space="0"/>
              <w:bottom w:val="single" w:color="auto" w:sz="4" w:space="0"/>
              <w:right w:val="single" w:color="auto" w:sz="4" w:space="0"/>
            </w:tcBorders>
            <w:vAlign w:val="center"/>
          </w:tcPr>
          <w:p w14:paraId="35F8E97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292142E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7C10C5D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3" w:type="dxa"/>
            <w:vMerge w:val="continue"/>
            <w:tcBorders>
              <w:left w:val="single" w:color="auto" w:sz="4" w:space="0"/>
              <w:right w:val="single" w:color="auto" w:sz="4" w:space="0"/>
            </w:tcBorders>
            <w:vAlign w:val="center"/>
          </w:tcPr>
          <w:p w14:paraId="2A82200C">
            <w:pPr>
              <w:jc w:val="center"/>
              <w:rPr>
                <w:rFonts w:cs="Times New Roman"/>
                <w:color w:val="auto"/>
                <w:w w:val="90"/>
                <w:kern w:val="0"/>
                <w:sz w:val="16"/>
                <w:szCs w:val="15"/>
                <w:highlight w:val="none"/>
              </w:rPr>
            </w:pPr>
          </w:p>
        </w:tc>
      </w:tr>
      <w:tr w14:paraId="6399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6ABC87E4">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DB62818">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02CFAA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4897F17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0818440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25F7289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right w:val="single" w:color="auto" w:sz="4" w:space="0"/>
            </w:tcBorders>
            <w:vAlign w:val="center"/>
          </w:tcPr>
          <w:p w14:paraId="15DD3DD1">
            <w:pPr>
              <w:jc w:val="center"/>
              <w:rPr>
                <w:rFonts w:cs="Times New Roman"/>
                <w:color w:val="auto"/>
                <w:w w:val="90"/>
                <w:kern w:val="0"/>
                <w:sz w:val="16"/>
                <w:szCs w:val="15"/>
                <w:highlight w:val="none"/>
              </w:rPr>
            </w:pPr>
          </w:p>
        </w:tc>
      </w:tr>
      <w:tr w14:paraId="5E38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72B705E">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28828910">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2D0E62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tcBorders>
              <w:top w:val="single" w:color="auto" w:sz="4" w:space="0"/>
              <w:left w:val="single" w:color="auto" w:sz="4" w:space="0"/>
              <w:bottom w:val="single" w:color="auto" w:sz="4" w:space="0"/>
              <w:right w:val="single" w:color="auto" w:sz="4" w:space="0"/>
            </w:tcBorders>
            <w:vAlign w:val="center"/>
          </w:tcPr>
          <w:p w14:paraId="131A60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7607257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0B36485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3" w:type="dxa"/>
            <w:vMerge w:val="continue"/>
            <w:tcBorders>
              <w:left w:val="single" w:color="auto" w:sz="4" w:space="0"/>
              <w:right w:val="single" w:color="auto" w:sz="4" w:space="0"/>
            </w:tcBorders>
            <w:vAlign w:val="center"/>
          </w:tcPr>
          <w:p w14:paraId="3C81E4EF">
            <w:pPr>
              <w:jc w:val="center"/>
              <w:rPr>
                <w:rFonts w:cs="Times New Roman"/>
                <w:color w:val="auto"/>
                <w:w w:val="90"/>
                <w:kern w:val="0"/>
                <w:sz w:val="16"/>
                <w:szCs w:val="15"/>
                <w:highlight w:val="none"/>
              </w:rPr>
            </w:pPr>
          </w:p>
        </w:tc>
      </w:tr>
      <w:tr w14:paraId="667F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5101795">
            <w:pPr>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45657C9B">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616A191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3E51EFA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862F6F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37AA194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1398C30A">
            <w:pPr>
              <w:jc w:val="center"/>
              <w:rPr>
                <w:rFonts w:cs="Times New Roman"/>
                <w:color w:val="auto"/>
                <w:w w:val="90"/>
                <w:kern w:val="0"/>
                <w:sz w:val="16"/>
                <w:szCs w:val="15"/>
                <w:highlight w:val="none"/>
              </w:rPr>
            </w:pPr>
          </w:p>
        </w:tc>
      </w:tr>
      <w:tr w14:paraId="2BCA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36E7D70">
            <w:pPr>
              <w:jc w:val="left"/>
              <w:rPr>
                <w:rFonts w:cs="Times New Roman"/>
                <w:color w:val="auto"/>
                <w:w w:val="90"/>
                <w:sz w:val="18"/>
                <w:szCs w:val="16"/>
                <w:highlight w:val="none"/>
              </w:rPr>
            </w:pPr>
          </w:p>
        </w:tc>
        <w:tc>
          <w:tcPr>
            <w:tcW w:w="854" w:type="dxa"/>
            <w:vMerge w:val="restart"/>
            <w:tcBorders>
              <w:top w:val="single" w:color="auto" w:sz="4" w:space="0"/>
              <w:left w:val="single" w:color="auto" w:sz="4" w:space="0"/>
              <w:right w:val="single" w:color="auto" w:sz="4" w:space="0"/>
            </w:tcBorders>
            <w:vAlign w:val="center"/>
          </w:tcPr>
          <w:p w14:paraId="30CF0BC1">
            <w:pPr>
              <w:jc w:val="center"/>
              <w:rPr>
                <w:rFonts w:cs="Times New Roman"/>
                <w:color w:val="auto"/>
                <w:w w:val="90"/>
                <w:sz w:val="18"/>
                <w:szCs w:val="16"/>
                <w:highlight w:val="none"/>
              </w:rPr>
            </w:pPr>
            <w:r>
              <w:rPr>
                <w:rFonts w:cs="Times New Roman"/>
                <w:color w:val="auto"/>
                <w:w w:val="90"/>
                <w:sz w:val="18"/>
                <w:szCs w:val="16"/>
                <w:highlight w:val="none"/>
              </w:rPr>
              <w:t>500</w:t>
            </w:r>
          </w:p>
        </w:tc>
        <w:tc>
          <w:tcPr>
            <w:tcW w:w="725" w:type="dxa"/>
            <w:tcBorders>
              <w:top w:val="single" w:color="auto" w:sz="4" w:space="0"/>
              <w:left w:val="single" w:color="auto" w:sz="4" w:space="0"/>
              <w:bottom w:val="single" w:color="auto" w:sz="4" w:space="0"/>
              <w:right w:val="single" w:color="auto" w:sz="4" w:space="0"/>
            </w:tcBorders>
            <w:vAlign w:val="center"/>
          </w:tcPr>
          <w:p w14:paraId="1202AB5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0B73828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963DDD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37428F0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right w:val="single" w:color="auto" w:sz="4" w:space="0"/>
            </w:tcBorders>
            <w:vAlign w:val="center"/>
          </w:tcPr>
          <w:p w14:paraId="0F758DB5">
            <w:pPr>
              <w:jc w:val="center"/>
              <w:rPr>
                <w:rFonts w:cs="Times New Roman"/>
                <w:color w:val="auto"/>
                <w:w w:val="90"/>
                <w:kern w:val="0"/>
                <w:sz w:val="16"/>
                <w:szCs w:val="15"/>
                <w:highlight w:val="none"/>
              </w:rPr>
            </w:pPr>
          </w:p>
        </w:tc>
      </w:tr>
      <w:tr w14:paraId="6027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329CF41">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76009DB8">
            <w:pPr>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0AF830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tcBorders>
              <w:top w:val="single" w:color="auto" w:sz="4" w:space="0"/>
              <w:left w:val="single" w:color="auto" w:sz="4" w:space="0"/>
              <w:bottom w:val="single" w:color="auto" w:sz="4" w:space="0"/>
              <w:right w:val="single" w:color="auto" w:sz="4" w:space="0"/>
            </w:tcBorders>
            <w:vAlign w:val="center"/>
          </w:tcPr>
          <w:p w14:paraId="38424C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2733F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7A49008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3" w:type="dxa"/>
            <w:vMerge w:val="continue"/>
            <w:tcBorders>
              <w:left w:val="single" w:color="auto" w:sz="4" w:space="0"/>
              <w:right w:val="single" w:color="auto" w:sz="4" w:space="0"/>
            </w:tcBorders>
            <w:vAlign w:val="center"/>
          </w:tcPr>
          <w:p w14:paraId="5DA6B97F">
            <w:pPr>
              <w:jc w:val="center"/>
              <w:rPr>
                <w:rFonts w:cs="Times New Roman"/>
                <w:color w:val="auto"/>
                <w:w w:val="90"/>
                <w:kern w:val="0"/>
                <w:sz w:val="16"/>
                <w:szCs w:val="15"/>
                <w:highlight w:val="none"/>
              </w:rPr>
            </w:pPr>
          </w:p>
        </w:tc>
      </w:tr>
      <w:tr w14:paraId="7FB4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5B8E8E1B">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06EE817F">
            <w:pPr>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06EA96E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70AB73A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C81C5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988AA2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continue"/>
            <w:tcBorders>
              <w:left w:val="single" w:color="auto" w:sz="4" w:space="0"/>
              <w:right w:val="single" w:color="auto" w:sz="4" w:space="0"/>
            </w:tcBorders>
            <w:vAlign w:val="center"/>
          </w:tcPr>
          <w:p w14:paraId="2AF47834">
            <w:pPr>
              <w:jc w:val="center"/>
              <w:rPr>
                <w:rFonts w:cs="Times New Roman"/>
                <w:color w:val="auto"/>
                <w:w w:val="90"/>
                <w:kern w:val="0"/>
                <w:sz w:val="16"/>
                <w:szCs w:val="15"/>
                <w:highlight w:val="none"/>
              </w:rPr>
            </w:pPr>
          </w:p>
        </w:tc>
      </w:tr>
      <w:tr w14:paraId="0F1B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404E4652">
            <w:pPr>
              <w:widowControl/>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15EC9B12">
            <w:pPr>
              <w:widowControl/>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105CED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46DDDF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48D455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4D8FAA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6313F144">
            <w:pPr>
              <w:widowControl/>
              <w:jc w:val="center"/>
              <w:rPr>
                <w:rFonts w:cs="Times New Roman"/>
                <w:color w:val="auto"/>
                <w:w w:val="90"/>
                <w:kern w:val="0"/>
                <w:sz w:val="16"/>
                <w:szCs w:val="15"/>
                <w:highlight w:val="none"/>
              </w:rPr>
            </w:pPr>
          </w:p>
        </w:tc>
      </w:tr>
      <w:tr w14:paraId="18F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27FEAED">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70644D34">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25" w:type="dxa"/>
            <w:tcBorders>
              <w:top w:val="single" w:color="auto" w:sz="4" w:space="0"/>
              <w:left w:val="single" w:color="auto" w:sz="4" w:space="0"/>
              <w:bottom w:val="single" w:color="auto" w:sz="4" w:space="0"/>
              <w:right w:val="single" w:color="auto" w:sz="4" w:space="0"/>
            </w:tcBorders>
            <w:vAlign w:val="center"/>
          </w:tcPr>
          <w:p w14:paraId="52F2AC31">
            <w:pPr>
              <w:jc w:val="center"/>
              <w:textAlignment w:val="center"/>
              <w:rPr>
                <w:rFonts w:cs="Times New Roman"/>
                <w:color w:val="auto"/>
                <w:w w:val="90"/>
                <w:sz w:val="18"/>
                <w:szCs w:val="16"/>
                <w:highlight w:val="none"/>
              </w:rPr>
            </w:pPr>
            <w:r>
              <w:rPr>
                <w:rFonts w:cs="Times New Roman"/>
                <w:color w:val="auto"/>
                <w:w w:val="90"/>
                <w:sz w:val="18"/>
                <w:szCs w:val="16"/>
                <w:highlight w:val="none"/>
              </w:rPr>
              <w:t>OD314</w:t>
            </w:r>
          </w:p>
        </w:tc>
        <w:tc>
          <w:tcPr>
            <w:tcW w:w="704" w:type="dxa"/>
            <w:tcBorders>
              <w:top w:val="single" w:color="auto" w:sz="4" w:space="0"/>
              <w:left w:val="single" w:color="auto" w:sz="4" w:space="0"/>
              <w:bottom w:val="single" w:color="auto" w:sz="4" w:space="0"/>
              <w:right w:val="single" w:color="auto" w:sz="4" w:space="0"/>
            </w:tcBorders>
            <w:vAlign w:val="center"/>
          </w:tcPr>
          <w:p w14:paraId="42C4A7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6048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41CDDF6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3" w:type="dxa"/>
            <w:vMerge w:val="continue"/>
            <w:tcBorders>
              <w:left w:val="single" w:color="auto" w:sz="4" w:space="0"/>
              <w:right w:val="single" w:color="auto" w:sz="4" w:space="0"/>
            </w:tcBorders>
            <w:vAlign w:val="center"/>
          </w:tcPr>
          <w:p w14:paraId="11FFAF96">
            <w:pPr>
              <w:widowControl/>
              <w:jc w:val="left"/>
              <w:rPr>
                <w:rFonts w:cs="Times New Roman"/>
                <w:color w:val="auto"/>
                <w:w w:val="90"/>
                <w:kern w:val="0"/>
                <w:sz w:val="16"/>
                <w:szCs w:val="15"/>
                <w:highlight w:val="none"/>
              </w:rPr>
            </w:pPr>
          </w:p>
        </w:tc>
      </w:tr>
      <w:tr w14:paraId="481E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26783D52">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6DD530E7">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26C1FE0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7B3A88B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F9C97B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05755EC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right w:val="single" w:color="auto" w:sz="4" w:space="0"/>
            </w:tcBorders>
            <w:vAlign w:val="center"/>
          </w:tcPr>
          <w:p w14:paraId="02C12E6B">
            <w:pPr>
              <w:widowControl/>
              <w:jc w:val="left"/>
              <w:rPr>
                <w:rFonts w:cs="Times New Roman"/>
                <w:color w:val="auto"/>
                <w:w w:val="90"/>
                <w:kern w:val="0"/>
                <w:sz w:val="16"/>
                <w:szCs w:val="15"/>
                <w:highlight w:val="none"/>
              </w:rPr>
            </w:pPr>
          </w:p>
        </w:tc>
      </w:tr>
      <w:tr w14:paraId="5FFB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5285D87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73CE7238">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5200CD7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03D864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1F912A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F0CAB6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4417CC08">
            <w:pPr>
              <w:widowControl/>
              <w:jc w:val="left"/>
              <w:rPr>
                <w:rFonts w:cs="Times New Roman"/>
                <w:color w:val="auto"/>
                <w:w w:val="90"/>
                <w:kern w:val="0"/>
                <w:sz w:val="16"/>
                <w:szCs w:val="15"/>
                <w:highlight w:val="none"/>
              </w:rPr>
            </w:pPr>
          </w:p>
        </w:tc>
      </w:tr>
      <w:tr w14:paraId="3D20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41B8B4A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65F79E1F">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6779E63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4A8206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933D4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5471B82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continue"/>
            <w:tcBorders>
              <w:left w:val="single" w:color="auto" w:sz="4" w:space="0"/>
              <w:right w:val="single" w:color="auto" w:sz="4" w:space="0"/>
            </w:tcBorders>
            <w:vAlign w:val="center"/>
          </w:tcPr>
          <w:p w14:paraId="29B26D89">
            <w:pPr>
              <w:widowControl/>
              <w:jc w:val="left"/>
              <w:rPr>
                <w:rFonts w:cs="Times New Roman"/>
                <w:color w:val="auto"/>
                <w:w w:val="90"/>
                <w:kern w:val="0"/>
                <w:sz w:val="16"/>
                <w:szCs w:val="15"/>
                <w:highlight w:val="none"/>
              </w:rPr>
            </w:pPr>
          </w:p>
        </w:tc>
      </w:tr>
      <w:tr w14:paraId="21D5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3DF33FE">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14DA7097">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B1E181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4" w:type="dxa"/>
            <w:tcBorders>
              <w:top w:val="single" w:color="auto" w:sz="4" w:space="0"/>
              <w:left w:val="single" w:color="auto" w:sz="4" w:space="0"/>
              <w:bottom w:val="single" w:color="auto" w:sz="4" w:space="0"/>
              <w:right w:val="single" w:color="auto" w:sz="4" w:space="0"/>
            </w:tcBorders>
            <w:vAlign w:val="center"/>
          </w:tcPr>
          <w:p w14:paraId="6C8FE0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6A0E7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45E76ED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3" w:type="dxa"/>
            <w:vMerge w:val="continue"/>
            <w:tcBorders>
              <w:left w:val="single" w:color="auto" w:sz="4" w:space="0"/>
              <w:right w:val="single" w:color="auto" w:sz="4" w:space="0"/>
            </w:tcBorders>
            <w:vAlign w:val="center"/>
          </w:tcPr>
          <w:p w14:paraId="5A950460">
            <w:pPr>
              <w:widowControl/>
              <w:jc w:val="left"/>
              <w:rPr>
                <w:rFonts w:cs="Times New Roman"/>
                <w:color w:val="auto"/>
                <w:w w:val="90"/>
                <w:kern w:val="0"/>
                <w:sz w:val="16"/>
                <w:szCs w:val="15"/>
                <w:highlight w:val="none"/>
              </w:rPr>
            </w:pPr>
          </w:p>
        </w:tc>
      </w:tr>
      <w:tr w14:paraId="6399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2221FD87">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D07EE73">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0453736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4" w:type="dxa"/>
            <w:tcBorders>
              <w:top w:val="single" w:color="auto" w:sz="4" w:space="0"/>
              <w:left w:val="single" w:color="auto" w:sz="4" w:space="0"/>
              <w:bottom w:val="single" w:color="auto" w:sz="4" w:space="0"/>
              <w:right w:val="single" w:color="auto" w:sz="4" w:space="0"/>
            </w:tcBorders>
            <w:vAlign w:val="center"/>
          </w:tcPr>
          <w:p w14:paraId="107F87D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78B37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02D3343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3" w:type="dxa"/>
            <w:vMerge w:val="continue"/>
            <w:tcBorders>
              <w:left w:val="single" w:color="auto" w:sz="4" w:space="0"/>
              <w:right w:val="single" w:color="auto" w:sz="4" w:space="0"/>
            </w:tcBorders>
            <w:vAlign w:val="center"/>
          </w:tcPr>
          <w:p w14:paraId="7B862080">
            <w:pPr>
              <w:widowControl/>
              <w:jc w:val="left"/>
              <w:rPr>
                <w:rFonts w:cs="Times New Roman"/>
                <w:color w:val="auto"/>
                <w:w w:val="90"/>
                <w:kern w:val="0"/>
                <w:sz w:val="16"/>
                <w:szCs w:val="15"/>
                <w:highlight w:val="none"/>
              </w:rPr>
            </w:pPr>
          </w:p>
        </w:tc>
      </w:tr>
      <w:tr w14:paraId="1DEF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1F53AFCA">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688BAD80">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518BEE87">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4" w:type="dxa"/>
            <w:tcBorders>
              <w:top w:val="single" w:color="auto" w:sz="4" w:space="0"/>
              <w:left w:val="single" w:color="auto" w:sz="4" w:space="0"/>
              <w:bottom w:val="single" w:color="auto" w:sz="4" w:space="0"/>
              <w:right w:val="single" w:color="auto" w:sz="4" w:space="0"/>
            </w:tcBorders>
            <w:vAlign w:val="center"/>
          </w:tcPr>
          <w:p w14:paraId="004A81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455781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4920BDF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3" w:type="dxa"/>
            <w:vMerge w:val="continue"/>
            <w:tcBorders>
              <w:left w:val="single" w:color="auto" w:sz="4" w:space="0"/>
              <w:right w:val="single" w:color="auto" w:sz="4" w:space="0"/>
            </w:tcBorders>
            <w:vAlign w:val="center"/>
          </w:tcPr>
          <w:p w14:paraId="0825670F">
            <w:pPr>
              <w:widowControl/>
              <w:jc w:val="left"/>
              <w:rPr>
                <w:rFonts w:cs="Times New Roman"/>
                <w:color w:val="auto"/>
                <w:w w:val="90"/>
                <w:kern w:val="0"/>
                <w:sz w:val="16"/>
                <w:szCs w:val="15"/>
                <w:highlight w:val="none"/>
              </w:rPr>
            </w:pPr>
          </w:p>
        </w:tc>
      </w:tr>
      <w:tr w14:paraId="2AD8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2D93FF0">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63768BF0">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25" w:type="dxa"/>
            <w:tcBorders>
              <w:top w:val="single" w:color="auto" w:sz="4" w:space="0"/>
              <w:left w:val="single" w:color="auto" w:sz="4" w:space="0"/>
              <w:bottom w:val="single" w:color="auto" w:sz="4" w:space="0"/>
              <w:right w:val="single" w:color="auto" w:sz="4" w:space="0"/>
            </w:tcBorders>
            <w:vAlign w:val="center"/>
          </w:tcPr>
          <w:p w14:paraId="55E3676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1002DCD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58E013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275AFF6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69061EC9">
            <w:pPr>
              <w:widowControl/>
              <w:jc w:val="left"/>
              <w:rPr>
                <w:rFonts w:cs="Times New Roman"/>
                <w:color w:val="auto"/>
                <w:w w:val="90"/>
                <w:kern w:val="0"/>
                <w:sz w:val="16"/>
                <w:szCs w:val="15"/>
                <w:highlight w:val="none"/>
              </w:rPr>
            </w:pPr>
          </w:p>
        </w:tc>
      </w:tr>
      <w:tr w14:paraId="759F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B9AF566">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42C51668">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DF9712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057658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2828729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32C0513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continue"/>
            <w:tcBorders>
              <w:left w:val="single" w:color="auto" w:sz="4" w:space="0"/>
              <w:right w:val="single" w:color="auto" w:sz="4" w:space="0"/>
            </w:tcBorders>
            <w:vAlign w:val="center"/>
          </w:tcPr>
          <w:p w14:paraId="16F950DA">
            <w:pPr>
              <w:widowControl/>
              <w:jc w:val="left"/>
              <w:rPr>
                <w:rFonts w:cs="Times New Roman"/>
                <w:color w:val="auto"/>
                <w:w w:val="90"/>
                <w:kern w:val="0"/>
                <w:sz w:val="16"/>
                <w:szCs w:val="15"/>
                <w:highlight w:val="none"/>
              </w:rPr>
            </w:pPr>
          </w:p>
        </w:tc>
      </w:tr>
      <w:tr w14:paraId="66AC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2AA340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69AFBD5">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2BC0DE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4" w:type="dxa"/>
            <w:tcBorders>
              <w:top w:val="single" w:color="auto" w:sz="4" w:space="0"/>
              <w:left w:val="single" w:color="auto" w:sz="4" w:space="0"/>
              <w:bottom w:val="single" w:color="auto" w:sz="4" w:space="0"/>
              <w:right w:val="single" w:color="auto" w:sz="4" w:space="0"/>
            </w:tcBorders>
            <w:vAlign w:val="center"/>
          </w:tcPr>
          <w:p w14:paraId="536EE4A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046FDA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E7D32A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3" w:type="dxa"/>
            <w:vMerge w:val="continue"/>
            <w:tcBorders>
              <w:left w:val="single" w:color="auto" w:sz="4" w:space="0"/>
              <w:right w:val="single" w:color="auto" w:sz="4" w:space="0"/>
            </w:tcBorders>
            <w:vAlign w:val="center"/>
          </w:tcPr>
          <w:p w14:paraId="440DF63B">
            <w:pPr>
              <w:widowControl/>
              <w:jc w:val="left"/>
              <w:rPr>
                <w:rFonts w:cs="Times New Roman"/>
                <w:color w:val="auto"/>
                <w:w w:val="90"/>
                <w:kern w:val="0"/>
                <w:sz w:val="16"/>
                <w:szCs w:val="15"/>
                <w:highlight w:val="none"/>
              </w:rPr>
            </w:pPr>
          </w:p>
        </w:tc>
      </w:tr>
      <w:tr w14:paraId="29BA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732312F8">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239B9E0B">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240ADFD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4" w:type="dxa"/>
            <w:tcBorders>
              <w:top w:val="single" w:color="auto" w:sz="4" w:space="0"/>
              <w:left w:val="single" w:color="auto" w:sz="4" w:space="0"/>
              <w:bottom w:val="single" w:color="auto" w:sz="4" w:space="0"/>
              <w:right w:val="single" w:color="auto" w:sz="4" w:space="0"/>
            </w:tcBorders>
            <w:vAlign w:val="center"/>
          </w:tcPr>
          <w:p w14:paraId="503A1EC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0BAE8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7D7BD88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3" w:type="dxa"/>
            <w:vMerge w:val="continue"/>
            <w:tcBorders>
              <w:left w:val="single" w:color="auto" w:sz="4" w:space="0"/>
              <w:right w:val="single" w:color="auto" w:sz="4" w:space="0"/>
            </w:tcBorders>
            <w:vAlign w:val="center"/>
          </w:tcPr>
          <w:p w14:paraId="132FBEE4">
            <w:pPr>
              <w:widowControl/>
              <w:jc w:val="left"/>
              <w:rPr>
                <w:rFonts w:cs="Times New Roman"/>
                <w:color w:val="auto"/>
                <w:w w:val="90"/>
                <w:kern w:val="0"/>
                <w:sz w:val="16"/>
                <w:szCs w:val="15"/>
                <w:highlight w:val="none"/>
              </w:rPr>
            </w:pPr>
          </w:p>
        </w:tc>
      </w:tr>
      <w:tr w14:paraId="0C46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bottom w:val="single" w:color="auto" w:sz="4" w:space="0"/>
              <w:right w:val="single" w:color="auto" w:sz="4" w:space="0"/>
            </w:tcBorders>
            <w:vAlign w:val="center"/>
          </w:tcPr>
          <w:p w14:paraId="05562DA9">
            <w:pPr>
              <w:widowControl/>
              <w:jc w:val="left"/>
              <w:rPr>
                <w:rFonts w:cs="Times New Roman"/>
                <w:color w:val="auto"/>
                <w:w w:val="90"/>
                <w:sz w:val="18"/>
                <w:szCs w:val="16"/>
                <w:highlight w:val="none"/>
              </w:rPr>
            </w:pPr>
          </w:p>
        </w:tc>
        <w:tc>
          <w:tcPr>
            <w:tcW w:w="854" w:type="dxa"/>
            <w:tcBorders>
              <w:top w:val="single" w:color="auto" w:sz="4" w:space="0"/>
              <w:left w:val="single" w:color="auto" w:sz="4" w:space="0"/>
              <w:bottom w:val="single" w:color="auto" w:sz="4" w:space="0"/>
              <w:right w:val="single" w:color="auto" w:sz="4" w:space="0"/>
            </w:tcBorders>
            <w:vAlign w:val="center"/>
          </w:tcPr>
          <w:p w14:paraId="56227200">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25" w:type="dxa"/>
            <w:tcBorders>
              <w:top w:val="single" w:color="auto" w:sz="4" w:space="0"/>
              <w:left w:val="single" w:color="auto" w:sz="4" w:space="0"/>
              <w:bottom w:val="single" w:color="auto" w:sz="4" w:space="0"/>
              <w:right w:val="single" w:color="auto" w:sz="4" w:space="0"/>
            </w:tcBorders>
            <w:vAlign w:val="center"/>
          </w:tcPr>
          <w:p w14:paraId="027C606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788A8F8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6B024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5E62FB2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bottom w:val="single" w:color="auto" w:sz="4" w:space="0"/>
              <w:right w:val="single" w:color="auto" w:sz="4" w:space="0"/>
            </w:tcBorders>
            <w:vAlign w:val="center"/>
          </w:tcPr>
          <w:p w14:paraId="1649120F">
            <w:pPr>
              <w:widowControl/>
              <w:jc w:val="left"/>
              <w:rPr>
                <w:rFonts w:cs="Times New Roman"/>
                <w:color w:val="auto"/>
                <w:w w:val="90"/>
                <w:kern w:val="0"/>
                <w:sz w:val="16"/>
                <w:szCs w:val="15"/>
                <w:highlight w:val="none"/>
              </w:rPr>
            </w:pPr>
          </w:p>
        </w:tc>
      </w:tr>
    </w:tbl>
    <w:p w14:paraId="07C03B70">
      <w:pPr>
        <w:tabs>
          <w:tab w:val="left" w:pos="1418"/>
          <w:tab w:val="left" w:pos="1701"/>
        </w:tabs>
        <w:jc w:val="left"/>
        <w:rPr>
          <w:b/>
          <w:color w:val="auto"/>
          <w:sz w:val="18"/>
          <w:szCs w:val="18"/>
          <w:highlight w:val="none"/>
        </w:rPr>
      </w:pPr>
    </w:p>
    <w:p w14:paraId="74B4E098">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7</w:t>
      </w:r>
    </w:p>
    <w:tbl>
      <w:tblPr>
        <w:tblStyle w:val="29"/>
        <w:tblW w:w="626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50"/>
        <w:gridCol w:w="707"/>
        <w:gridCol w:w="707"/>
        <w:gridCol w:w="707"/>
        <w:gridCol w:w="711"/>
        <w:gridCol w:w="1983"/>
      </w:tblGrid>
      <w:tr w14:paraId="54C5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600" w:type="dxa"/>
            <w:vMerge w:val="restart"/>
            <w:tcBorders>
              <w:top w:val="single" w:color="auto" w:sz="4" w:space="0"/>
              <w:left w:val="single" w:color="auto" w:sz="4" w:space="0"/>
              <w:right w:val="single" w:color="auto" w:sz="4" w:space="0"/>
            </w:tcBorders>
            <w:vAlign w:val="center"/>
          </w:tcPr>
          <w:p w14:paraId="5A192E2A">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0" w:type="dxa"/>
            <w:vMerge w:val="restart"/>
            <w:tcBorders>
              <w:top w:val="single" w:color="auto" w:sz="4" w:space="0"/>
              <w:left w:val="single" w:color="auto" w:sz="4" w:space="0"/>
              <w:right w:val="single" w:color="auto" w:sz="4" w:space="0"/>
            </w:tcBorders>
            <w:vAlign w:val="center"/>
          </w:tcPr>
          <w:p w14:paraId="130CE058">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700756B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1" w:type="dxa"/>
            <w:gridSpan w:val="3"/>
            <w:tcBorders>
              <w:top w:val="single" w:color="auto" w:sz="4" w:space="0"/>
              <w:left w:val="single" w:color="auto" w:sz="4" w:space="0"/>
              <w:bottom w:val="single" w:color="auto" w:sz="4" w:space="0"/>
              <w:right w:val="single" w:color="auto" w:sz="4" w:space="0"/>
            </w:tcBorders>
            <w:vAlign w:val="center"/>
          </w:tcPr>
          <w:p w14:paraId="6495FCD9">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911F95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719800CE">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F63DC7D">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50E98C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83" w:type="dxa"/>
            <w:vMerge w:val="restart"/>
            <w:tcBorders>
              <w:top w:val="single" w:color="auto" w:sz="4" w:space="0"/>
              <w:left w:val="single" w:color="auto" w:sz="4" w:space="0"/>
              <w:right w:val="single" w:color="auto" w:sz="4" w:space="0"/>
            </w:tcBorders>
            <w:vAlign w:val="center"/>
          </w:tcPr>
          <w:p w14:paraId="7C07DD63">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7FEC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26108B69">
            <w:pPr>
              <w:jc w:val="left"/>
              <w:rPr>
                <w:rFonts w:cs="Times New Roman"/>
                <w:color w:val="auto"/>
                <w:w w:val="90"/>
                <w:sz w:val="18"/>
                <w:szCs w:val="16"/>
                <w:highlight w:val="none"/>
              </w:rPr>
            </w:pPr>
          </w:p>
        </w:tc>
        <w:tc>
          <w:tcPr>
            <w:tcW w:w="850" w:type="dxa"/>
            <w:vMerge w:val="continue"/>
            <w:tcBorders>
              <w:left w:val="single" w:color="auto" w:sz="4" w:space="0"/>
              <w:bottom w:val="single" w:color="auto" w:sz="4" w:space="0"/>
              <w:right w:val="single" w:color="auto" w:sz="4" w:space="0"/>
            </w:tcBorders>
            <w:vAlign w:val="center"/>
          </w:tcPr>
          <w:p w14:paraId="63C10E03">
            <w:pPr>
              <w:widowControl/>
              <w:jc w:val="center"/>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0438540">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7" w:type="dxa"/>
            <w:tcBorders>
              <w:top w:val="single" w:color="auto" w:sz="4" w:space="0"/>
              <w:left w:val="single" w:color="auto" w:sz="4" w:space="0"/>
              <w:bottom w:val="single" w:color="auto" w:sz="4" w:space="0"/>
              <w:right w:val="single" w:color="auto" w:sz="4" w:space="0"/>
            </w:tcBorders>
            <w:vAlign w:val="center"/>
          </w:tcPr>
          <w:p w14:paraId="395B9AE7">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7" w:type="dxa"/>
            <w:tcBorders>
              <w:top w:val="single" w:color="auto" w:sz="4" w:space="0"/>
              <w:left w:val="single" w:color="auto" w:sz="4" w:space="0"/>
              <w:bottom w:val="single" w:color="auto" w:sz="4" w:space="0"/>
              <w:right w:val="single" w:color="auto" w:sz="4" w:space="0"/>
            </w:tcBorders>
            <w:vAlign w:val="center"/>
          </w:tcPr>
          <w:p w14:paraId="0A5261AB">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1579A581">
            <w:pPr>
              <w:jc w:val="center"/>
              <w:textAlignment w:val="center"/>
              <w:rPr>
                <w:rFonts w:cs="Times New Roman"/>
                <w:color w:val="auto"/>
                <w:w w:val="90"/>
                <w:sz w:val="18"/>
                <w:szCs w:val="16"/>
                <w:highlight w:val="none"/>
              </w:rPr>
            </w:pPr>
          </w:p>
        </w:tc>
        <w:tc>
          <w:tcPr>
            <w:tcW w:w="1983" w:type="dxa"/>
            <w:vMerge w:val="continue"/>
            <w:tcBorders>
              <w:left w:val="single" w:color="auto" w:sz="4" w:space="0"/>
              <w:right w:val="single" w:color="auto" w:sz="4" w:space="0"/>
            </w:tcBorders>
            <w:vAlign w:val="center"/>
          </w:tcPr>
          <w:p w14:paraId="76CF0B2B">
            <w:pPr>
              <w:widowControl/>
              <w:jc w:val="center"/>
              <w:rPr>
                <w:rFonts w:cs="Times New Roman"/>
                <w:color w:val="auto"/>
                <w:w w:val="90"/>
                <w:sz w:val="16"/>
                <w:szCs w:val="15"/>
                <w:highlight w:val="none"/>
              </w:rPr>
            </w:pPr>
          </w:p>
        </w:tc>
      </w:tr>
      <w:tr w14:paraId="7A8B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top w:val="single" w:color="auto" w:sz="4" w:space="0"/>
              <w:left w:val="single" w:color="auto" w:sz="4" w:space="0"/>
              <w:right w:val="single" w:color="auto" w:sz="4" w:space="0"/>
            </w:tcBorders>
            <w:vAlign w:val="center"/>
          </w:tcPr>
          <w:p w14:paraId="2CCAFF29">
            <w:pPr>
              <w:jc w:val="left"/>
              <w:rPr>
                <w:rFonts w:cs="Times New Roman"/>
                <w:color w:val="auto"/>
                <w:w w:val="90"/>
                <w:sz w:val="18"/>
                <w:szCs w:val="16"/>
                <w:highlight w:val="none"/>
              </w:rPr>
            </w:pPr>
            <w:r>
              <w:rPr>
                <w:rFonts w:cs="Times New Roman"/>
                <w:color w:val="auto"/>
                <w:w w:val="90"/>
                <w:sz w:val="18"/>
                <w:szCs w:val="16"/>
                <w:highlight w:val="none"/>
              </w:rPr>
              <w:t>L</w:t>
            </w:r>
            <w:r>
              <w:rPr>
                <w:rFonts w:hint="eastAsia" w:cs="Times New Roman"/>
                <w:color w:val="auto"/>
                <w:w w:val="90"/>
                <w:sz w:val="18"/>
                <w:szCs w:val="16"/>
                <w:highlight w:val="none"/>
              </w:rPr>
              <w:t xml:space="preserve"> </w:t>
            </w:r>
            <w:r>
              <w:rPr>
                <w:rFonts w:cs="Times New Roman"/>
                <w:color w:val="auto"/>
                <w:w w:val="90"/>
                <w:sz w:val="18"/>
                <w:szCs w:val="16"/>
                <w:highlight w:val="none"/>
              </w:rPr>
              <w:t>45°弯头井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02ABA2A3">
            <w:pPr>
              <w:widowControl/>
              <w:jc w:val="center"/>
              <w:rPr>
                <w:rFonts w:cs="Times New Roman"/>
                <w:color w:val="auto"/>
                <w:w w:val="90"/>
                <w:sz w:val="18"/>
                <w:szCs w:val="16"/>
                <w:highlight w:val="none"/>
              </w:rPr>
            </w:pPr>
            <w:r>
              <w:rPr>
                <w:rFonts w:cs="Times New Roman"/>
                <w:color w:val="auto"/>
                <w:w w:val="90"/>
                <w:sz w:val="18"/>
                <w:szCs w:val="16"/>
                <w:highlight w:val="none"/>
              </w:rPr>
              <w:t>700</w:t>
            </w:r>
          </w:p>
        </w:tc>
        <w:tc>
          <w:tcPr>
            <w:tcW w:w="707" w:type="dxa"/>
            <w:tcBorders>
              <w:top w:val="single" w:color="auto" w:sz="4" w:space="0"/>
              <w:left w:val="single" w:color="auto" w:sz="4" w:space="0"/>
              <w:bottom w:val="single" w:color="auto" w:sz="4" w:space="0"/>
              <w:right w:val="single" w:color="auto" w:sz="4" w:space="0"/>
            </w:tcBorders>
            <w:vAlign w:val="center"/>
          </w:tcPr>
          <w:p w14:paraId="0D8AF96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278F4C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3F6A1D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5028DE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3" w:type="dxa"/>
            <w:vMerge w:val="restart"/>
            <w:tcBorders>
              <w:top w:val="single" w:color="auto" w:sz="4" w:space="0"/>
              <w:left w:val="single" w:color="auto" w:sz="4" w:space="0"/>
              <w:right w:val="single" w:color="auto" w:sz="4" w:space="0"/>
            </w:tcBorders>
            <w:vAlign w:val="center"/>
          </w:tcPr>
          <w:p w14:paraId="2E0ADF5D">
            <w:pPr>
              <w:widowControl/>
              <w:jc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01725" cy="654685"/>
                  <wp:effectExtent l="0" t="0" r="0" b="0"/>
                  <wp:docPr id="64" name="图片 64" descr="F:\Administrator\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Administrator\Pictures\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02323" cy="655200"/>
                          </a:xfrm>
                          <a:prstGeom prst="rect">
                            <a:avLst/>
                          </a:prstGeom>
                          <a:noFill/>
                          <a:ln>
                            <a:noFill/>
                          </a:ln>
                        </pic:spPr>
                      </pic:pic>
                    </a:graphicData>
                  </a:graphic>
                </wp:inline>
              </w:drawing>
            </w:r>
          </w:p>
          <w:p w14:paraId="7227C3B4">
            <w:pPr>
              <w:widowControl/>
              <w:jc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050" cy="497840"/>
                  <wp:effectExtent l="0" t="0" r="0" b="0"/>
                  <wp:docPr id="65" name="图片 65" descr="F:\Administrato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Administrator\Pictures\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161562" cy="497813"/>
                          </a:xfrm>
                          <a:prstGeom prst="rect">
                            <a:avLst/>
                          </a:prstGeom>
                          <a:noFill/>
                          <a:ln>
                            <a:noFill/>
                          </a:ln>
                        </pic:spPr>
                      </pic:pic>
                    </a:graphicData>
                  </a:graphic>
                </wp:inline>
              </w:drawing>
            </w:r>
          </w:p>
        </w:tc>
      </w:tr>
      <w:tr w14:paraId="0AE4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1CB1D95">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83AD28B">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13ABEA2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4543855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4A5FD9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A170EF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3" w:type="dxa"/>
            <w:vMerge w:val="continue"/>
            <w:tcBorders>
              <w:left w:val="single" w:color="auto" w:sz="4" w:space="0"/>
              <w:right w:val="single" w:color="auto" w:sz="4" w:space="0"/>
            </w:tcBorders>
            <w:vAlign w:val="center"/>
          </w:tcPr>
          <w:p w14:paraId="41A5A62B">
            <w:pPr>
              <w:widowControl/>
              <w:jc w:val="left"/>
              <w:rPr>
                <w:rFonts w:cs="Times New Roman"/>
                <w:color w:val="auto"/>
                <w:w w:val="90"/>
                <w:kern w:val="0"/>
                <w:sz w:val="16"/>
                <w:szCs w:val="15"/>
                <w:highlight w:val="none"/>
              </w:rPr>
            </w:pPr>
          </w:p>
        </w:tc>
      </w:tr>
      <w:tr w14:paraId="704B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7FC04B7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F1B6BFF">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A0ADACC">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7D7890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5537BD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EC2C11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3" w:type="dxa"/>
            <w:vMerge w:val="continue"/>
            <w:tcBorders>
              <w:left w:val="single" w:color="auto" w:sz="4" w:space="0"/>
              <w:right w:val="single" w:color="auto" w:sz="4" w:space="0"/>
            </w:tcBorders>
            <w:vAlign w:val="center"/>
          </w:tcPr>
          <w:p w14:paraId="50769554">
            <w:pPr>
              <w:widowControl/>
              <w:jc w:val="left"/>
              <w:rPr>
                <w:rFonts w:cs="Times New Roman"/>
                <w:color w:val="auto"/>
                <w:w w:val="90"/>
                <w:kern w:val="0"/>
                <w:sz w:val="16"/>
                <w:szCs w:val="15"/>
                <w:highlight w:val="none"/>
              </w:rPr>
            </w:pPr>
          </w:p>
        </w:tc>
      </w:tr>
      <w:tr w14:paraId="49ED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1CC6B0BC">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right w:val="single" w:color="auto" w:sz="4" w:space="0"/>
            </w:tcBorders>
            <w:vAlign w:val="center"/>
          </w:tcPr>
          <w:p w14:paraId="0D76E129">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7" w:type="dxa"/>
            <w:tcBorders>
              <w:top w:val="single" w:color="auto" w:sz="4" w:space="0"/>
              <w:left w:val="single" w:color="auto" w:sz="4" w:space="0"/>
              <w:bottom w:val="single" w:color="auto" w:sz="4" w:space="0"/>
              <w:right w:val="single" w:color="auto" w:sz="4" w:space="0"/>
            </w:tcBorders>
            <w:vAlign w:val="center"/>
          </w:tcPr>
          <w:p w14:paraId="24A8929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720CD3F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712CA9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96FC6F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3" w:type="dxa"/>
            <w:vMerge w:val="continue"/>
            <w:tcBorders>
              <w:left w:val="single" w:color="auto" w:sz="4" w:space="0"/>
              <w:right w:val="single" w:color="auto" w:sz="4" w:space="0"/>
            </w:tcBorders>
            <w:vAlign w:val="center"/>
          </w:tcPr>
          <w:p w14:paraId="303059AE">
            <w:pPr>
              <w:widowControl/>
              <w:jc w:val="left"/>
              <w:rPr>
                <w:rFonts w:cs="Times New Roman"/>
                <w:color w:val="auto"/>
                <w:w w:val="90"/>
                <w:kern w:val="0"/>
                <w:sz w:val="16"/>
                <w:szCs w:val="15"/>
                <w:highlight w:val="none"/>
              </w:rPr>
            </w:pPr>
          </w:p>
        </w:tc>
      </w:tr>
      <w:tr w14:paraId="3B29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2C4872B3">
            <w:pPr>
              <w:widowControl/>
              <w:jc w:val="left"/>
              <w:rPr>
                <w:rFonts w:cs="Times New Roman"/>
                <w:color w:val="auto"/>
                <w:w w:val="90"/>
                <w:sz w:val="18"/>
                <w:szCs w:val="16"/>
                <w:highlight w:val="none"/>
              </w:rPr>
            </w:pPr>
          </w:p>
        </w:tc>
        <w:tc>
          <w:tcPr>
            <w:tcW w:w="850" w:type="dxa"/>
            <w:vMerge w:val="continue"/>
            <w:tcBorders>
              <w:left w:val="single" w:color="auto" w:sz="4" w:space="0"/>
              <w:right w:val="single" w:color="auto" w:sz="4" w:space="0"/>
            </w:tcBorders>
            <w:vAlign w:val="center"/>
          </w:tcPr>
          <w:p w14:paraId="7265113E">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A537E0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6016617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5A57E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8F69D2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3" w:type="dxa"/>
            <w:vMerge w:val="continue"/>
            <w:tcBorders>
              <w:left w:val="single" w:color="auto" w:sz="4" w:space="0"/>
              <w:right w:val="single" w:color="auto" w:sz="4" w:space="0"/>
            </w:tcBorders>
            <w:vAlign w:val="center"/>
          </w:tcPr>
          <w:p w14:paraId="37F7DEC0">
            <w:pPr>
              <w:widowControl/>
              <w:jc w:val="left"/>
              <w:rPr>
                <w:rFonts w:cs="Times New Roman"/>
                <w:color w:val="auto"/>
                <w:w w:val="90"/>
                <w:kern w:val="0"/>
                <w:sz w:val="16"/>
                <w:szCs w:val="15"/>
                <w:highlight w:val="none"/>
              </w:rPr>
            </w:pPr>
          </w:p>
        </w:tc>
      </w:tr>
      <w:tr w14:paraId="263F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3618294B">
            <w:pPr>
              <w:widowControl/>
              <w:jc w:val="left"/>
              <w:rPr>
                <w:rFonts w:cs="Times New Roman"/>
                <w:color w:val="auto"/>
                <w:w w:val="90"/>
                <w:sz w:val="18"/>
                <w:szCs w:val="16"/>
                <w:highlight w:val="none"/>
              </w:rPr>
            </w:pPr>
          </w:p>
        </w:tc>
        <w:tc>
          <w:tcPr>
            <w:tcW w:w="850" w:type="dxa"/>
            <w:vMerge w:val="continue"/>
            <w:tcBorders>
              <w:left w:val="single" w:color="auto" w:sz="4" w:space="0"/>
              <w:right w:val="single" w:color="auto" w:sz="4" w:space="0"/>
            </w:tcBorders>
            <w:vAlign w:val="center"/>
          </w:tcPr>
          <w:p w14:paraId="57F4E35C">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8C3145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1EF038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00A9F5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2D56E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3" w:type="dxa"/>
            <w:vMerge w:val="continue"/>
            <w:tcBorders>
              <w:left w:val="single" w:color="auto" w:sz="4" w:space="0"/>
              <w:right w:val="single" w:color="auto" w:sz="4" w:space="0"/>
            </w:tcBorders>
            <w:vAlign w:val="center"/>
          </w:tcPr>
          <w:p w14:paraId="4D6B3E3F">
            <w:pPr>
              <w:widowControl/>
              <w:jc w:val="left"/>
              <w:rPr>
                <w:rFonts w:cs="Times New Roman"/>
                <w:color w:val="auto"/>
                <w:w w:val="90"/>
                <w:kern w:val="0"/>
                <w:sz w:val="16"/>
                <w:szCs w:val="15"/>
                <w:highlight w:val="none"/>
              </w:rPr>
            </w:pPr>
          </w:p>
        </w:tc>
      </w:tr>
      <w:tr w14:paraId="2847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7B57F8C5">
            <w:pPr>
              <w:widowControl/>
              <w:jc w:val="left"/>
              <w:rPr>
                <w:rFonts w:cs="Times New Roman"/>
                <w:color w:val="auto"/>
                <w:w w:val="90"/>
                <w:sz w:val="18"/>
                <w:szCs w:val="16"/>
                <w:highlight w:val="none"/>
              </w:rPr>
            </w:pPr>
          </w:p>
        </w:tc>
        <w:tc>
          <w:tcPr>
            <w:tcW w:w="850" w:type="dxa"/>
            <w:vMerge w:val="continue"/>
            <w:tcBorders>
              <w:left w:val="single" w:color="auto" w:sz="4" w:space="0"/>
              <w:right w:val="single" w:color="auto" w:sz="4" w:space="0"/>
            </w:tcBorders>
            <w:vAlign w:val="center"/>
          </w:tcPr>
          <w:p w14:paraId="78EF9320">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19EC32A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156101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457105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BE9A33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3" w:type="dxa"/>
            <w:vMerge w:val="continue"/>
            <w:tcBorders>
              <w:left w:val="single" w:color="auto" w:sz="4" w:space="0"/>
              <w:right w:val="single" w:color="auto" w:sz="4" w:space="0"/>
            </w:tcBorders>
            <w:vAlign w:val="center"/>
          </w:tcPr>
          <w:p w14:paraId="6D27BB3D">
            <w:pPr>
              <w:widowControl/>
              <w:jc w:val="left"/>
              <w:rPr>
                <w:rFonts w:cs="Times New Roman"/>
                <w:color w:val="auto"/>
                <w:w w:val="90"/>
                <w:kern w:val="0"/>
                <w:sz w:val="16"/>
                <w:szCs w:val="15"/>
                <w:highlight w:val="none"/>
              </w:rPr>
            </w:pPr>
          </w:p>
        </w:tc>
      </w:tr>
      <w:tr w14:paraId="0E12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bottom w:val="single" w:color="auto" w:sz="4" w:space="0"/>
              <w:right w:val="single" w:color="auto" w:sz="4" w:space="0"/>
            </w:tcBorders>
            <w:vAlign w:val="center"/>
          </w:tcPr>
          <w:p w14:paraId="4791019F">
            <w:pPr>
              <w:widowControl/>
              <w:jc w:val="left"/>
              <w:rPr>
                <w:rFonts w:cs="Times New Roman"/>
                <w:color w:val="auto"/>
                <w:w w:val="90"/>
                <w:sz w:val="18"/>
                <w:szCs w:val="16"/>
                <w:highlight w:val="none"/>
              </w:rPr>
            </w:pPr>
          </w:p>
        </w:tc>
        <w:tc>
          <w:tcPr>
            <w:tcW w:w="850" w:type="dxa"/>
            <w:vMerge w:val="continue"/>
            <w:tcBorders>
              <w:left w:val="single" w:color="auto" w:sz="4" w:space="0"/>
              <w:bottom w:val="single" w:color="auto" w:sz="4" w:space="0"/>
              <w:right w:val="single" w:color="auto" w:sz="4" w:space="0"/>
            </w:tcBorders>
            <w:vAlign w:val="center"/>
          </w:tcPr>
          <w:p w14:paraId="20F80AFA">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6C9E6F8">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7" w:type="dxa"/>
            <w:tcBorders>
              <w:top w:val="single" w:color="auto" w:sz="4" w:space="0"/>
              <w:left w:val="single" w:color="auto" w:sz="4" w:space="0"/>
              <w:bottom w:val="single" w:color="auto" w:sz="4" w:space="0"/>
              <w:right w:val="single" w:color="auto" w:sz="4" w:space="0"/>
            </w:tcBorders>
            <w:vAlign w:val="center"/>
          </w:tcPr>
          <w:p w14:paraId="6AAEA3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48B9519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87D2146">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83" w:type="dxa"/>
            <w:vMerge w:val="continue"/>
            <w:tcBorders>
              <w:left w:val="single" w:color="auto" w:sz="4" w:space="0"/>
              <w:bottom w:val="single" w:color="auto" w:sz="4" w:space="0"/>
              <w:right w:val="single" w:color="auto" w:sz="4" w:space="0"/>
            </w:tcBorders>
            <w:vAlign w:val="center"/>
          </w:tcPr>
          <w:p w14:paraId="43722C1B">
            <w:pPr>
              <w:widowControl/>
              <w:jc w:val="left"/>
              <w:rPr>
                <w:rFonts w:cs="Times New Roman"/>
                <w:color w:val="auto"/>
                <w:w w:val="90"/>
                <w:kern w:val="0"/>
                <w:sz w:val="16"/>
                <w:szCs w:val="15"/>
                <w:highlight w:val="none"/>
              </w:rPr>
            </w:pPr>
          </w:p>
        </w:tc>
      </w:tr>
      <w:tr w14:paraId="537C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07DCF2A8">
            <w:pPr>
              <w:jc w:val="center"/>
              <w:textAlignment w:val="center"/>
              <w:rPr>
                <w:rFonts w:cs="Times New Roman"/>
                <w:color w:val="auto"/>
                <w:w w:val="90"/>
                <w:sz w:val="18"/>
                <w:szCs w:val="16"/>
                <w:highlight w:val="none"/>
              </w:rPr>
            </w:pPr>
            <w:r>
              <w:rPr>
                <w:rFonts w:cs="Times New Roman"/>
                <w:color w:val="auto"/>
                <w:w w:val="90"/>
                <w:sz w:val="18"/>
                <w:szCs w:val="16"/>
                <w:highlight w:val="none"/>
              </w:rPr>
              <w:t>L</w:t>
            </w:r>
            <w:r>
              <w:rPr>
                <w:rFonts w:hint="eastAsia" w:cs="Times New Roman"/>
                <w:color w:val="auto"/>
                <w:w w:val="90"/>
                <w:sz w:val="18"/>
                <w:szCs w:val="16"/>
                <w:highlight w:val="none"/>
              </w:rPr>
              <w:t xml:space="preserve"> </w:t>
            </w:r>
            <w:r>
              <w:rPr>
                <w:rFonts w:cs="Times New Roman"/>
                <w:color w:val="auto"/>
                <w:w w:val="90"/>
                <w:sz w:val="18"/>
                <w:szCs w:val="16"/>
                <w:highlight w:val="none"/>
              </w:rPr>
              <w:t>90°弯头井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255DC44">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7" w:type="dxa"/>
            <w:tcBorders>
              <w:top w:val="single" w:color="auto" w:sz="4" w:space="0"/>
              <w:left w:val="single" w:color="auto" w:sz="4" w:space="0"/>
              <w:bottom w:val="single" w:color="auto" w:sz="4" w:space="0"/>
              <w:right w:val="single" w:color="auto" w:sz="4" w:space="0"/>
            </w:tcBorders>
            <w:vAlign w:val="center"/>
          </w:tcPr>
          <w:p w14:paraId="72EFF03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79E08F0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36DC00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106131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51178BD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63600" cy="863600"/>
                  <wp:effectExtent l="0" t="0" r="0" b="0"/>
                  <wp:docPr id="66" name="图片 66" descr="F:\Administrato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Administrator\Pictures\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64000" cy="864000"/>
                          </a:xfrm>
                          <a:prstGeom prst="rect">
                            <a:avLst/>
                          </a:prstGeom>
                          <a:noFill/>
                          <a:ln>
                            <a:noFill/>
                          </a:ln>
                        </pic:spPr>
                      </pic:pic>
                    </a:graphicData>
                  </a:graphic>
                </wp:inline>
              </w:drawing>
            </w:r>
          </w:p>
          <w:p w14:paraId="0F5C5DD9">
            <w:pPr>
              <w:jc w:val="center"/>
              <w:textAlignment w:val="center"/>
              <w:rPr>
                <w:rFonts w:cs="Times New Roman"/>
                <w:color w:val="auto"/>
                <w:w w:val="90"/>
                <w:sz w:val="16"/>
                <w:szCs w:val="15"/>
                <w:highlight w:val="none"/>
              </w:rPr>
            </w:pPr>
          </w:p>
          <w:p w14:paraId="6588FDC9">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22350" cy="579120"/>
                  <wp:effectExtent l="0" t="0" r="0" b="0"/>
                  <wp:docPr id="68" name="图片 68" descr="F:\Administrat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Administrator\Pictures\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22724" cy="579600"/>
                          </a:xfrm>
                          <a:prstGeom prst="rect">
                            <a:avLst/>
                          </a:prstGeom>
                          <a:noFill/>
                          <a:ln>
                            <a:noFill/>
                          </a:ln>
                        </pic:spPr>
                      </pic:pic>
                    </a:graphicData>
                  </a:graphic>
                </wp:inline>
              </w:drawing>
            </w:r>
          </w:p>
        </w:tc>
      </w:tr>
      <w:tr w14:paraId="6E7B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7A617609">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7FA409E">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68D9EEE">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2216C66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EC67B9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F803AB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7558E5FA">
            <w:pPr>
              <w:widowControl/>
              <w:jc w:val="left"/>
              <w:rPr>
                <w:rFonts w:cs="Times New Roman"/>
                <w:color w:val="auto"/>
                <w:w w:val="90"/>
                <w:sz w:val="16"/>
                <w:szCs w:val="15"/>
                <w:highlight w:val="none"/>
              </w:rPr>
            </w:pPr>
          </w:p>
        </w:tc>
      </w:tr>
      <w:tr w14:paraId="7081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6A51A0E">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56E5399E">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7" w:type="dxa"/>
            <w:tcBorders>
              <w:top w:val="single" w:color="auto" w:sz="4" w:space="0"/>
              <w:left w:val="single" w:color="auto" w:sz="4" w:space="0"/>
              <w:bottom w:val="single" w:color="auto" w:sz="4" w:space="0"/>
              <w:right w:val="single" w:color="auto" w:sz="4" w:space="0"/>
            </w:tcBorders>
            <w:vAlign w:val="center"/>
          </w:tcPr>
          <w:p w14:paraId="32E03485">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7" w:type="dxa"/>
            <w:tcBorders>
              <w:top w:val="single" w:color="auto" w:sz="4" w:space="0"/>
              <w:left w:val="single" w:color="auto" w:sz="4" w:space="0"/>
              <w:bottom w:val="single" w:color="auto" w:sz="4" w:space="0"/>
              <w:right w:val="single" w:color="auto" w:sz="4" w:space="0"/>
            </w:tcBorders>
            <w:vAlign w:val="center"/>
          </w:tcPr>
          <w:p w14:paraId="5E4BAF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88B470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230CBE8">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50B607F">
            <w:pPr>
              <w:widowControl/>
              <w:jc w:val="left"/>
              <w:rPr>
                <w:rFonts w:cs="Times New Roman"/>
                <w:color w:val="auto"/>
                <w:w w:val="90"/>
                <w:sz w:val="16"/>
                <w:szCs w:val="15"/>
                <w:highlight w:val="none"/>
              </w:rPr>
            </w:pPr>
          </w:p>
        </w:tc>
      </w:tr>
      <w:tr w14:paraId="3656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37022A4B">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91D5E7A">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6BE695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71DC854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33F1B7A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B1E763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3AAA67A3">
            <w:pPr>
              <w:widowControl/>
              <w:jc w:val="left"/>
              <w:rPr>
                <w:rFonts w:cs="Times New Roman"/>
                <w:color w:val="auto"/>
                <w:w w:val="90"/>
                <w:sz w:val="16"/>
                <w:szCs w:val="15"/>
                <w:highlight w:val="none"/>
              </w:rPr>
            </w:pPr>
          </w:p>
        </w:tc>
      </w:tr>
      <w:tr w14:paraId="31C8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353EE8AD">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970FCB4">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E9B66A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7ABDBF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C60D45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9C033D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D911466">
            <w:pPr>
              <w:widowControl/>
              <w:jc w:val="left"/>
              <w:rPr>
                <w:rFonts w:cs="Times New Roman"/>
                <w:color w:val="auto"/>
                <w:w w:val="90"/>
                <w:sz w:val="16"/>
                <w:szCs w:val="15"/>
                <w:highlight w:val="none"/>
              </w:rPr>
            </w:pPr>
          </w:p>
        </w:tc>
      </w:tr>
      <w:tr w14:paraId="097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D0C944C">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6A211A3">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28B4E9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7" w:type="dxa"/>
            <w:tcBorders>
              <w:top w:val="single" w:color="auto" w:sz="4" w:space="0"/>
              <w:left w:val="single" w:color="auto" w:sz="4" w:space="0"/>
              <w:bottom w:val="single" w:color="auto" w:sz="4" w:space="0"/>
              <w:right w:val="single" w:color="auto" w:sz="4" w:space="0"/>
            </w:tcBorders>
            <w:vAlign w:val="center"/>
          </w:tcPr>
          <w:p w14:paraId="1552CF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24EC30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40ECA7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67B0BA2">
            <w:pPr>
              <w:widowControl/>
              <w:jc w:val="left"/>
              <w:rPr>
                <w:rFonts w:cs="Times New Roman"/>
                <w:color w:val="auto"/>
                <w:w w:val="90"/>
                <w:sz w:val="16"/>
                <w:szCs w:val="15"/>
                <w:highlight w:val="none"/>
              </w:rPr>
            </w:pPr>
          </w:p>
        </w:tc>
      </w:tr>
      <w:tr w14:paraId="1440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87B706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2934701">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717BE52">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7" w:type="dxa"/>
            <w:tcBorders>
              <w:top w:val="single" w:color="auto" w:sz="4" w:space="0"/>
              <w:left w:val="single" w:color="auto" w:sz="4" w:space="0"/>
              <w:bottom w:val="single" w:color="auto" w:sz="4" w:space="0"/>
              <w:right w:val="single" w:color="auto" w:sz="4" w:space="0"/>
            </w:tcBorders>
            <w:vAlign w:val="center"/>
          </w:tcPr>
          <w:p w14:paraId="34ECF1C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0105578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4FAF0BD">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69F26CAF">
            <w:pPr>
              <w:widowControl/>
              <w:jc w:val="left"/>
              <w:rPr>
                <w:rFonts w:cs="Times New Roman"/>
                <w:color w:val="auto"/>
                <w:w w:val="90"/>
                <w:sz w:val="16"/>
                <w:szCs w:val="15"/>
                <w:highlight w:val="none"/>
              </w:rPr>
            </w:pPr>
          </w:p>
        </w:tc>
      </w:tr>
      <w:tr w14:paraId="394C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040AD1F9">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E25FF2C">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2BAF9E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5A12C2C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CC62EC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9FE19E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435A6CA">
            <w:pPr>
              <w:widowControl/>
              <w:jc w:val="left"/>
              <w:rPr>
                <w:rFonts w:cs="Times New Roman"/>
                <w:color w:val="auto"/>
                <w:w w:val="90"/>
                <w:sz w:val="16"/>
                <w:szCs w:val="15"/>
                <w:highlight w:val="none"/>
              </w:rPr>
            </w:pPr>
          </w:p>
        </w:tc>
      </w:tr>
      <w:tr w14:paraId="24DA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41101785">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163307F">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7548302E">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7" w:type="dxa"/>
            <w:tcBorders>
              <w:top w:val="single" w:color="auto" w:sz="4" w:space="0"/>
              <w:left w:val="single" w:color="auto" w:sz="4" w:space="0"/>
              <w:bottom w:val="single" w:color="auto" w:sz="4" w:space="0"/>
              <w:right w:val="single" w:color="auto" w:sz="4" w:space="0"/>
            </w:tcBorders>
            <w:vAlign w:val="center"/>
          </w:tcPr>
          <w:p w14:paraId="6D6D4FD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59BEF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A41B9FC">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6688B024">
            <w:pPr>
              <w:widowControl/>
              <w:jc w:val="left"/>
              <w:rPr>
                <w:rFonts w:cs="Times New Roman"/>
                <w:color w:val="auto"/>
                <w:w w:val="90"/>
                <w:sz w:val="16"/>
                <w:szCs w:val="15"/>
                <w:highlight w:val="none"/>
              </w:rPr>
            </w:pPr>
          </w:p>
        </w:tc>
      </w:tr>
      <w:tr w14:paraId="57F8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5BECB92">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39482DE">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536D6EE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2843FE6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383FD5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99A4AAC">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7F2F6313">
            <w:pPr>
              <w:widowControl/>
              <w:jc w:val="left"/>
              <w:rPr>
                <w:rFonts w:cs="Times New Roman"/>
                <w:color w:val="auto"/>
                <w:w w:val="90"/>
                <w:sz w:val="16"/>
                <w:szCs w:val="15"/>
                <w:highlight w:val="none"/>
              </w:rPr>
            </w:pPr>
          </w:p>
        </w:tc>
      </w:tr>
      <w:tr w14:paraId="3923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7F93AAB5">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F08DA89">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71B4B27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3C2FE4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44D097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A70D0E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050C04DE">
            <w:pPr>
              <w:widowControl/>
              <w:jc w:val="left"/>
              <w:rPr>
                <w:rFonts w:cs="Times New Roman"/>
                <w:color w:val="auto"/>
                <w:w w:val="90"/>
                <w:sz w:val="16"/>
                <w:szCs w:val="15"/>
                <w:highlight w:val="none"/>
              </w:rPr>
            </w:pPr>
          </w:p>
        </w:tc>
      </w:tr>
      <w:tr w14:paraId="2288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11720DB">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F543F56">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E0E8E8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7F7F758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7CDF3F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1474A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2CB765F">
            <w:pPr>
              <w:widowControl/>
              <w:jc w:val="left"/>
              <w:rPr>
                <w:rFonts w:cs="Times New Roman"/>
                <w:color w:val="auto"/>
                <w:w w:val="90"/>
                <w:sz w:val="16"/>
                <w:szCs w:val="15"/>
                <w:highlight w:val="none"/>
              </w:rPr>
            </w:pPr>
          </w:p>
        </w:tc>
      </w:tr>
      <w:tr w14:paraId="1E14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768F665A">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7656917D">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7" w:type="dxa"/>
            <w:tcBorders>
              <w:top w:val="single" w:color="auto" w:sz="4" w:space="0"/>
              <w:left w:val="single" w:color="auto" w:sz="4" w:space="0"/>
              <w:bottom w:val="single" w:color="auto" w:sz="4" w:space="0"/>
              <w:right w:val="single" w:color="auto" w:sz="4" w:space="0"/>
            </w:tcBorders>
            <w:vAlign w:val="center"/>
          </w:tcPr>
          <w:p w14:paraId="72185FE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2C24AF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6787DC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77DE0E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32A052A">
            <w:pPr>
              <w:widowControl/>
              <w:jc w:val="left"/>
              <w:rPr>
                <w:rFonts w:cs="Times New Roman"/>
                <w:color w:val="auto"/>
                <w:w w:val="90"/>
                <w:sz w:val="16"/>
                <w:szCs w:val="15"/>
                <w:highlight w:val="none"/>
              </w:rPr>
            </w:pPr>
          </w:p>
        </w:tc>
      </w:tr>
      <w:tr w14:paraId="636C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465D7F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7219DD43">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54A53B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6F798CF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252277A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6557F9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090D6F1F">
            <w:pPr>
              <w:widowControl/>
              <w:jc w:val="left"/>
              <w:rPr>
                <w:rFonts w:cs="Times New Roman"/>
                <w:color w:val="auto"/>
                <w:w w:val="90"/>
                <w:sz w:val="16"/>
                <w:szCs w:val="15"/>
                <w:highlight w:val="none"/>
              </w:rPr>
            </w:pPr>
          </w:p>
        </w:tc>
      </w:tr>
    </w:tbl>
    <w:p w14:paraId="5DBCE409">
      <w:pPr>
        <w:tabs>
          <w:tab w:val="left" w:pos="1418"/>
          <w:tab w:val="left" w:pos="1701"/>
        </w:tabs>
        <w:jc w:val="left"/>
        <w:rPr>
          <w:b/>
          <w:color w:val="auto"/>
          <w:sz w:val="18"/>
          <w:szCs w:val="18"/>
          <w:highlight w:val="none"/>
        </w:rPr>
      </w:pPr>
    </w:p>
    <w:p w14:paraId="328506CF">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8</w:t>
      </w:r>
    </w:p>
    <w:tbl>
      <w:tblPr>
        <w:tblStyle w:val="29"/>
        <w:tblW w:w="623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46"/>
        <w:gridCol w:w="710"/>
        <w:gridCol w:w="710"/>
        <w:gridCol w:w="710"/>
        <w:gridCol w:w="711"/>
        <w:gridCol w:w="1978"/>
      </w:tblGrid>
      <w:tr w14:paraId="7AC5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73" w:type="dxa"/>
            <w:vMerge w:val="restart"/>
            <w:tcBorders>
              <w:top w:val="single" w:color="auto" w:sz="4" w:space="0"/>
              <w:left w:val="single" w:color="auto" w:sz="4" w:space="0"/>
              <w:right w:val="single" w:color="auto" w:sz="4" w:space="0"/>
            </w:tcBorders>
            <w:vAlign w:val="center"/>
          </w:tcPr>
          <w:p w14:paraId="34630F5D">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5751264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F36FE5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5BC80314">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32B0E4E">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45D0795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9CCB302">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CFC45D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25103B73">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B2C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73" w:type="dxa"/>
            <w:vMerge w:val="continue"/>
            <w:tcBorders>
              <w:left w:val="single" w:color="auto" w:sz="4" w:space="0"/>
              <w:right w:val="single" w:color="auto" w:sz="4" w:space="0"/>
            </w:tcBorders>
            <w:vAlign w:val="center"/>
          </w:tcPr>
          <w:p w14:paraId="01D1A8E0">
            <w:pPr>
              <w:jc w:val="center"/>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63484090">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E1AE14">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1DE016F9">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8DE22E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3CEDC698">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08E8846C">
            <w:pPr>
              <w:widowControl/>
              <w:jc w:val="center"/>
              <w:rPr>
                <w:rFonts w:cs="Times New Roman"/>
                <w:color w:val="auto"/>
                <w:w w:val="90"/>
                <w:sz w:val="16"/>
                <w:szCs w:val="15"/>
                <w:highlight w:val="none"/>
              </w:rPr>
            </w:pPr>
          </w:p>
        </w:tc>
      </w:tr>
      <w:tr w14:paraId="6F00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73" w:type="dxa"/>
            <w:vMerge w:val="restart"/>
            <w:tcBorders>
              <w:top w:val="single" w:color="auto" w:sz="4" w:space="0"/>
              <w:left w:val="single" w:color="auto" w:sz="4" w:space="0"/>
              <w:right w:val="single" w:color="auto" w:sz="4" w:space="0"/>
            </w:tcBorders>
            <w:vAlign w:val="center"/>
          </w:tcPr>
          <w:p w14:paraId="622D362D">
            <w:pPr>
              <w:jc w:val="center"/>
              <w:rPr>
                <w:rFonts w:cs="Times New Roman"/>
                <w:color w:val="auto"/>
                <w:w w:val="90"/>
                <w:sz w:val="18"/>
                <w:szCs w:val="16"/>
                <w:highlight w:val="none"/>
              </w:rPr>
            </w:pPr>
            <w:r>
              <w:rPr>
                <w:rFonts w:cs="Times New Roman"/>
                <w:color w:val="auto"/>
                <w:w w:val="90"/>
                <w:sz w:val="18"/>
                <w:szCs w:val="16"/>
                <w:highlight w:val="none"/>
              </w:rPr>
              <w:t>L90°弯头井</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B844219">
            <w:pPr>
              <w:widowControl/>
              <w:jc w:val="center"/>
              <w:rPr>
                <w:rFonts w:cs="Times New Roman"/>
                <w:color w:val="auto"/>
                <w:w w:val="90"/>
                <w:sz w:val="18"/>
                <w:szCs w:val="16"/>
                <w:highlight w:val="none"/>
              </w:rPr>
            </w:pPr>
            <w:r>
              <w:rPr>
                <w:rFonts w:cs="Times New Roman"/>
                <w:color w:val="auto"/>
                <w:w w:val="90"/>
                <w:sz w:val="18"/>
                <w:szCs w:val="16"/>
                <w:highlight w:val="none"/>
              </w:rPr>
              <w:t>400</w:t>
            </w:r>
          </w:p>
        </w:tc>
        <w:tc>
          <w:tcPr>
            <w:tcW w:w="710" w:type="dxa"/>
            <w:tcBorders>
              <w:top w:val="single" w:color="auto" w:sz="4" w:space="0"/>
              <w:left w:val="single" w:color="auto" w:sz="4" w:space="0"/>
              <w:bottom w:val="single" w:color="auto" w:sz="4" w:space="0"/>
              <w:right w:val="single" w:color="auto" w:sz="4" w:space="0"/>
            </w:tcBorders>
            <w:vAlign w:val="center"/>
          </w:tcPr>
          <w:p w14:paraId="1BE8AC8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8304D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0107A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3E097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restart"/>
            <w:tcBorders>
              <w:top w:val="single" w:color="auto" w:sz="4" w:space="0"/>
              <w:left w:val="single" w:color="auto" w:sz="4" w:space="0"/>
              <w:right w:val="single" w:color="auto" w:sz="4" w:space="0"/>
            </w:tcBorders>
            <w:vAlign w:val="center"/>
          </w:tcPr>
          <w:p w14:paraId="4DFD3DC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63600" cy="863600"/>
                  <wp:effectExtent l="0" t="0" r="0" b="0"/>
                  <wp:docPr id="69" name="图片 69" descr="F:\Administrato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Administrator\Pictures\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64000" cy="864000"/>
                          </a:xfrm>
                          <a:prstGeom prst="rect">
                            <a:avLst/>
                          </a:prstGeom>
                          <a:noFill/>
                          <a:ln>
                            <a:noFill/>
                          </a:ln>
                        </pic:spPr>
                      </pic:pic>
                    </a:graphicData>
                  </a:graphic>
                </wp:inline>
              </w:drawing>
            </w:r>
          </w:p>
          <w:p w14:paraId="07379085">
            <w:pPr>
              <w:jc w:val="center"/>
              <w:textAlignment w:val="center"/>
              <w:rPr>
                <w:rFonts w:cs="Times New Roman"/>
                <w:color w:val="auto"/>
                <w:w w:val="90"/>
                <w:sz w:val="16"/>
                <w:szCs w:val="15"/>
                <w:highlight w:val="none"/>
              </w:rPr>
            </w:pPr>
          </w:p>
          <w:p w14:paraId="79AFF96E">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22350" cy="579120"/>
                  <wp:effectExtent l="0" t="0" r="0" b="0"/>
                  <wp:docPr id="70" name="图片 70" descr="F:\Administrat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Administrator\Pictures\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22724" cy="579600"/>
                          </a:xfrm>
                          <a:prstGeom prst="rect">
                            <a:avLst/>
                          </a:prstGeom>
                          <a:noFill/>
                          <a:ln>
                            <a:noFill/>
                          </a:ln>
                        </pic:spPr>
                      </pic:pic>
                    </a:graphicData>
                  </a:graphic>
                </wp:inline>
              </w:drawing>
            </w:r>
          </w:p>
        </w:tc>
      </w:tr>
      <w:tr w14:paraId="443C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3FF751C">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A3C815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E3A11F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4CEF44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27E75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85C659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0BB1EF75">
            <w:pPr>
              <w:jc w:val="center"/>
              <w:rPr>
                <w:rFonts w:cs="Times New Roman"/>
                <w:color w:val="auto"/>
                <w:w w:val="90"/>
                <w:sz w:val="16"/>
                <w:szCs w:val="15"/>
                <w:highlight w:val="none"/>
              </w:rPr>
            </w:pPr>
          </w:p>
        </w:tc>
      </w:tr>
      <w:tr w14:paraId="7044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4DA79569">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11BACF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DC6848D">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13D7D76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A6EB3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3E35AF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242666D7">
            <w:pPr>
              <w:jc w:val="center"/>
              <w:rPr>
                <w:rFonts w:cs="Times New Roman"/>
                <w:color w:val="auto"/>
                <w:w w:val="90"/>
                <w:sz w:val="16"/>
                <w:szCs w:val="15"/>
                <w:highlight w:val="none"/>
              </w:rPr>
            </w:pPr>
          </w:p>
        </w:tc>
      </w:tr>
      <w:tr w14:paraId="170A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E797061">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3D9302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E1905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7101A9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7BE33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6CCA97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48E6D75">
            <w:pPr>
              <w:jc w:val="center"/>
              <w:rPr>
                <w:rFonts w:cs="Times New Roman"/>
                <w:color w:val="auto"/>
                <w:w w:val="90"/>
                <w:sz w:val="16"/>
                <w:szCs w:val="15"/>
                <w:highlight w:val="none"/>
              </w:rPr>
            </w:pPr>
          </w:p>
        </w:tc>
      </w:tr>
      <w:tr w14:paraId="5D6F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7C510A4">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5E1C51B9">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10" w:type="dxa"/>
            <w:tcBorders>
              <w:top w:val="single" w:color="auto" w:sz="4" w:space="0"/>
              <w:left w:val="single" w:color="auto" w:sz="4" w:space="0"/>
              <w:bottom w:val="single" w:color="auto" w:sz="4" w:space="0"/>
              <w:right w:val="single" w:color="auto" w:sz="4" w:space="0"/>
            </w:tcBorders>
            <w:vAlign w:val="center"/>
          </w:tcPr>
          <w:p w14:paraId="7F7800A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39BD9C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A3CC19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7DADD3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3264BB3B">
            <w:pPr>
              <w:jc w:val="center"/>
              <w:rPr>
                <w:rFonts w:cs="Times New Roman"/>
                <w:color w:val="auto"/>
                <w:w w:val="90"/>
                <w:sz w:val="16"/>
                <w:szCs w:val="15"/>
                <w:highlight w:val="none"/>
              </w:rPr>
            </w:pPr>
          </w:p>
        </w:tc>
      </w:tr>
      <w:tr w14:paraId="7426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AB87965">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215CF97">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9C99AA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163F38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25B47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2CF1C9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6E880B4A">
            <w:pPr>
              <w:jc w:val="center"/>
              <w:rPr>
                <w:rFonts w:cs="Times New Roman"/>
                <w:color w:val="auto"/>
                <w:w w:val="90"/>
                <w:sz w:val="16"/>
                <w:szCs w:val="15"/>
                <w:highlight w:val="none"/>
              </w:rPr>
            </w:pPr>
          </w:p>
        </w:tc>
      </w:tr>
      <w:tr w14:paraId="4A02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488F765">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4587C89D">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52810A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6D143D9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C8BE96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E84FD2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2EF00BD2">
            <w:pPr>
              <w:jc w:val="center"/>
              <w:rPr>
                <w:rFonts w:cs="Times New Roman"/>
                <w:color w:val="auto"/>
                <w:w w:val="90"/>
                <w:sz w:val="16"/>
                <w:szCs w:val="15"/>
                <w:highlight w:val="none"/>
              </w:rPr>
            </w:pPr>
          </w:p>
        </w:tc>
      </w:tr>
      <w:tr w14:paraId="0102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40C4663">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75F51F26">
            <w:pPr>
              <w:jc w:val="center"/>
              <w:textAlignment w:val="center"/>
              <w:rPr>
                <w:rFonts w:cs="Times New Roman"/>
                <w:color w:val="auto"/>
                <w:w w:val="90"/>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7B8F72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DEF7B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767644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47EAAA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A6648C6">
            <w:pPr>
              <w:jc w:val="center"/>
              <w:rPr>
                <w:rFonts w:cs="Times New Roman"/>
                <w:color w:val="auto"/>
                <w:w w:val="90"/>
                <w:sz w:val="16"/>
                <w:szCs w:val="15"/>
                <w:highlight w:val="none"/>
              </w:rPr>
            </w:pPr>
          </w:p>
        </w:tc>
      </w:tr>
      <w:tr w14:paraId="215F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DF6BA11">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5D4CFDDC">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DB3C48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24864BB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F12EC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411F3C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5FC19ADD">
            <w:pPr>
              <w:widowControl/>
              <w:jc w:val="center"/>
              <w:rPr>
                <w:rFonts w:cs="Times New Roman"/>
                <w:color w:val="auto"/>
                <w:w w:val="90"/>
                <w:sz w:val="16"/>
                <w:szCs w:val="15"/>
                <w:highlight w:val="none"/>
              </w:rPr>
            </w:pPr>
          </w:p>
        </w:tc>
      </w:tr>
      <w:tr w14:paraId="74B9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5F7495E">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AC67C69">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10" w:type="dxa"/>
            <w:tcBorders>
              <w:top w:val="single" w:color="auto" w:sz="4" w:space="0"/>
              <w:left w:val="single" w:color="auto" w:sz="4" w:space="0"/>
              <w:bottom w:val="single" w:color="auto" w:sz="4" w:space="0"/>
              <w:right w:val="single" w:color="auto" w:sz="4" w:space="0"/>
            </w:tcBorders>
            <w:vAlign w:val="center"/>
          </w:tcPr>
          <w:p w14:paraId="7B9F72C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2F0323B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67D309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BBEE5C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5581EEF7">
            <w:pPr>
              <w:widowControl/>
              <w:jc w:val="left"/>
              <w:rPr>
                <w:rFonts w:cs="Times New Roman"/>
                <w:color w:val="auto"/>
                <w:w w:val="90"/>
                <w:sz w:val="16"/>
                <w:szCs w:val="15"/>
                <w:highlight w:val="none"/>
              </w:rPr>
            </w:pPr>
          </w:p>
        </w:tc>
      </w:tr>
      <w:tr w14:paraId="4739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04E1B88D">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271AD9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E1D9F2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116F43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46E358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3086A4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4E16DAC">
            <w:pPr>
              <w:widowControl/>
              <w:jc w:val="left"/>
              <w:rPr>
                <w:rFonts w:cs="Times New Roman"/>
                <w:color w:val="auto"/>
                <w:w w:val="90"/>
                <w:sz w:val="16"/>
                <w:szCs w:val="15"/>
                <w:highlight w:val="none"/>
              </w:rPr>
            </w:pPr>
          </w:p>
        </w:tc>
      </w:tr>
      <w:tr w14:paraId="1B2E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9111A0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0217EC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0095D2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4247783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DC722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6154D7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A4A9B22">
            <w:pPr>
              <w:widowControl/>
              <w:jc w:val="left"/>
              <w:rPr>
                <w:rFonts w:cs="Times New Roman"/>
                <w:color w:val="auto"/>
                <w:w w:val="90"/>
                <w:sz w:val="16"/>
                <w:szCs w:val="15"/>
                <w:highlight w:val="none"/>
              </w:rPr>
            </w:pPr>
          </w:p>
        </w:tc>
      </w:tr>
      <w:tr w14:paraId="6A29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E72A27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ECFA57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F0BB83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FA63A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2495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18EB72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4B14706A">
            <w:pPr>
              <w:widowControl/>
              <w:jc w:val="left"/>
              <w:rPr>
                <w:rFonts w:cs="Times New Roman"/>
                <w:color w:val="auto"/>
                <w:w w:val="90"/>
                <w:sz w:val="16"/>
                <w:szCs w:val="15"/>
                <w:highlight w:val="none"/>
              </w:rPr>
            </w:pPr>
          </w:p>
        </w:tc>
      </w:tr>
      <w:tr w14:paraId="7CB3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4FDE3EA5">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1C161E47">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1794579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30F0445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C7AC8A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D714D1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5EA8618C">
            <w:pPr>
              <w:widowControl/>
              <w:jc w:val="left"/>
              <w:rPr>
                <w:rFonts w:cs="Times New Roman"/>
                <w:color w:val="auto"/>
                <w:w w:val="90"/>
                <w:sz w:val="16"/>
                <w:szCs w:val="15"/>
                <w:highlight w:val="none"/>
              </w:rPr>
            </w:pPr>
          </w:p>
        </w:tc>
      </w:tr>
      <w:tr w14:paraId="134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D618A3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1FF971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5397E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2F8721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03E5E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B00BE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63C4E2FF">
            <w:pPr>
              <w:widowControl/>
              <w:jc w:val="left"/>
              <w:rPr>
                <w:rFonts w:cs="Times New Roman"/>
                <w:color w:val="auto"/>
                <w:w w:val="90"/>
                <w:sz w:val="16"/>
                <w:szCs w:val="15"/>
                <w:highlight w:val="none"/>
              </w:rPr>
            </w:pPr>
          </w:p>
        </w:tc>
      </w:tr>
      <w:tr w14:paraId="48BF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62E254C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FDC4D8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1974D6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481FB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98B10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708BCF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6545FB1D">
            <w:pPr>
              <w:widowControl/>
              <w:jc w:val="left"/>
              <w:rPr>
                <w:rFonts w:cs="Times New Roman"/>
                <w:color w:val="auto"/>
                <w:w w:val="90"/>
                <w:sz w:val="16"/>
                <w:szCs w:val="15"/>
                <w:highlight w:val="none"/>
              </w:rPr>
            </w:pPr>
          </w:p>
        </w:tc>
      </w:tr>
      <w:tr w14:paraId="6A82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201864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F89DDB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70C641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21699F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C0C57B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08ED80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3038E97">
            <w:pPr>
              <w:widowControl/>
              <w:jc w:val="left"/>
              <w:rPr>
                <w:rFonts w:cs="Times New Roman"/>
                <w:color w:val="auto"/>
                <w:w w:val="90"/>
                <w:sz w:val="16"/>
                <w:szCs w:val="15"/>
                <w:highlight w:val="none"/>
              </w:rPr>
            </w:pPr>
          </w:p>
        </w:tc>
      </w:tr>
      <w:tr w14:paraId="300A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C345E1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0095A7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1E13C9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58DF064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F0101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4A9230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47B2C3B3">
            <w:pPr>
              <w:widowControl/>
              <w:jc w:val="left"/>
              <w:rPr>
                <w:rFonts w:cs="Times New Roman"/>
                <w:color w:val="auto"/>
                <w:w w:val="90"/>
                <w:sz w:val="16"/>
                <w:szCs w:val="15"/>
                <w:highlight w:val="none"/>
              </w:rPr>
            </w:pPr>
          </w:p>
        </w:tc>
      </w:tr>
      <w:tr w14:paraId="7889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20013B59">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A4E7AF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FD0CB1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80D393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E59658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6989E6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80164EE">
            <w:pPr>
              <w:widowControl/>
              <w:jc w:val="left"/>
              <w:rPr>
                <w:rFonts w:cs="Times New Roman"/>
                <w:color w:val="auto"/>
                <w:w w:val="90"/>
                <w:sz w:val="16"/>
                <w:szCs w:val="15"/>
                <w:highlight w:val="none"/>
              </w:rPr>
            </w:pPr>
          </w:p>
        </w:tc>
      </w:tr>
      <w:tr w14:paraId="09B2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8EE8E28">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52D06ED2">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2138436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67ED3D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907CA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40BAF7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6F577864">
            <w:pPr>
              <w:widowControl/>
              <w:jc w:val="left"/>
              <w:rPr>
                <w:rFonts w:cs="Times New Roman"/>
                <w:color w:val="auto"/>
                <w:w w:val="90"/>
                <w:sz w:val="16"/>
                <w:szCs w:val="15"/>
                <w:highlight w:val="none"/>
              </w:rPr>
            </w:pPr>
          </w:p>
        </w:tc>
      </w:tr>
      <w:tr w14:paraId="19C4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FF699D1">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27798D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12ED5C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CCD230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4C6235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047230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34180D53">
            <w:pPr>
              <w:widowControl/>
              <w:jc w:val="left"/>
              <w:rPr>
                <w:rFonts w:cs="Times New Roman"/>
                <w:color w:val="auto"/>
                <w:w w:val="90"/>
                <w:sz w:val="16"/>
                <w:szCs w:val="15"/>
                <w:highlight w:val="none"/>
              </w:rPr>
            </w:pPr>
          </w:p>
        </w:tc>
      </w:tr>
      <w:tr w14:paraId="0689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09C7179">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CB9ED7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3D71AF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4E3316F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9046D9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9EC7F8F">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bottom w:val="single" w:color="auto" w:sz="4" w:space="0"/>
              <w:right w:val="single" w:color="auto" w:sz="4" w:space="0"/>
            </w:tcBorders>
            <w:vAlign w:val="center"/>
          </w:tcPr>
          <w:p w14:paraId="60E68503">
            <w:pPr>
              <w:widowControl/>
              <w:jc w:val="left"/>
              <w:rPr>
                <w:rFonts w:cs="Times New Roman"/>
                <w:color w:val="auto"/>
                <w:w w:val="90"/>
                <w:sz w:val="16"/>
                <w:szCs w:val="15"/>
                <w:highlight w:val="none"/>
              </w:rPr>
            </w:pPr>
          </w:p>
        </w:tc>
      </w:tr>
    </w:tbl>
    <w:p w14:paraId="6A904D35">
      <w:pPr>
        <w:tabs>
          <w:tab w:val="left" w:pos="1418"/>
          <w:tab w:val="left" w:pos="1701"/>
        </w:tabs>
        <w:jc w:val="left"/>
        <w:rPr>
          <w:b/>
          <w:color w:val="auto"/>
          <w:sz w:val="18"/>
          <w:szCs w:val="18"/>
          <w:highlight w:val="none"/>
        </w:rPr>
      </w:pPr>
    </w:p>
    <w:p w14:paraId="3CEEC884">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10</w:t>
      </w:r>
    </w:p>
    <w:tbl>
      <w:tblPr>
        <w:tblStyle w:val="29"/>
        <w:tblW w:w="626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46"/>
        <w:gridCol w:w="710"/>
        <w:gridCol w:w="710"/>
        <w:gridCol w:w="710"/>
        <w:gridCol w:w="711"/>
        <w:gridCol w:w="1978"/>
      </w:tblGrid>
      <w:tr w14:paraId="0C10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600" w:type="dxa"/>
            <w:vMerge w:val="restart"/>
            <w:tcBorders>
              <w:top w:val="single" w:color="auto" w:sz="4" w:space="0"/>
              <w:left w:val="single" w:color="auto" w:sz="4" w:space="0"/>
              <w:right w:val="single" w:color="auto" w:sz="4" w:space="0"/>
            </w:tcBorders>
            <w:vAlign w:val="center"/>
          </w:tcPr>
          <w:p w14:paraId="2F8F36C3">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2434A345">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12684C0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639B11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E4A8AB4">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7CB7F7B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8A685D7">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7694DAA">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4DD55450">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8E8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D5640BD">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20FE877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FA00DB0">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1A3A05E3">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F008CFD">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132D903E">
            <w:pPr>
              <w:jc w:val="center"/>
              <w:textAlignment w:val="center"/>
              <w:rPr>
                <w:rFonts w:cs="Times New Roman"/>
                <w:color w:val="auto"/>
                <w:w w:val="90"/>
                <w:sz w:val="18"/>
                <w:szCs w:val="16"/>
                <w:highlight w:val="none"/>
              </w:rPr>
            </w:pPr>
          </w:p>
        </w:tc>
        <w:tc>
          <w:tcPr>
            <w:tcW w:w="1978" w:type="dxa"/>
            <w:vMerge w:val="continue"/>
            <w:tcBorders>
              <w:left w:val="single" w:color="auto" w:sz="4" w:space="0"/>
              <w:bottom w:val="single" w:color="auto" w:sz="4" w:space="0"/>
              <w:right w:val="single" w:color="auto" w:sz="4" w:space="0"/>
            </w:tcBorders>
            <w:vAlign w:val="center"/>
          </w:tcPr>
          <w:p w14:paraId="56035531">
            <w:pPr>
              <w:widowControl/>
              <w:jc w:val="left"/>
              <w:rPr>
                <w:rFonts w:cs="Times New Roman"/>
                <w:color w:val="auto"/>
                <w:w w:val="90"/>
                <w:sz w:val="16"/>
                <w:szCs w:val="15"/>
                <w:highlight w:val="none"/>
              </w:rPr>
            </w:pPr>
          </w:p>
        </w:tc>
      </w:tr>
      <w:tr w14:paraId="06F5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left w:val="single" w:color="auto" w:sz="4" w:space="0"/>
              <w:right w:val="single" w:color="auto" w:sz="4" w:space="0"/>
            </w:tcBorders>
            <w:vAlign w:val="center"/>
          </w:tcPr>
          <w:p w14:paraId="5B6A8060">
            <w:pPr>
              <w:jc w:val="center"/>
              <w:rPr>
                <w:rFonts w:cs="Times New Roman"/>
                <w:color w:val="auto"/>
                <w:w w:val="90"/>
                <w:sz w:val="18"/>
                <w:szCs w:val="16"/>
                <w:highlight w:val="none"/>
              </w:rPr>
            </w:pPr>
            <w:r>
              <w:rPr>
                <w:rFonts w:cs="Times New Roman"/>
                <w:color w:val="auto"/>
                <w:w w:val="90"/>
                <w:sz w:val="18"/>
                <w:szCs w:val="16"/>
                <w:highlight w:val="none"/>
              </w:rPr>
              <w:t>L90°弯头井</w:t>
            </w:r>
          </w:p>
        </w:tc>
        <w:tc>
          <w:tcPr>
            <w:tcW w:w="846" w:type="dxa"/>
            <w:tcBorders>
              <w:top w:val="single" w:color="auto" w:sz="4" w:space="0"/>
              <w:left w:val="single" w:color="auto" w:sz="4" w:space="0"/>
              <w:bottom w:val="single" w:color="auto" w:sz="4" w:space="0"/>
              <w:right w:val="single" w:color="auto" w:sz="4" w:space="0"/>
            </w:tcBorders>
            <w:vAlign w:val="center"/>
          </w:tcPr>
          <w:p w14:paraId="1FCBD511">
            <w:pPr>
              <w:widowControl/>
              <w:jc w:val="center"/>
              <w:rPr>
                <w:rFonts w:cs="Times New Roman"/>
                <w:color w:val="auto"/>
                <w:w w:val="90"/>
                <w:sz w:val="18"/>
                <w:szCs w:val="16"/>
                <w:highlight w:val="none"/>
              </w:rPr>
            </w:pPr>
            <w:r>
              <w:rPr>
                <w:rFonts w:hint="eastAsia"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69B9C01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160C420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F4DB5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286C0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restart"/>
            <w:tcBorders>
              <w:top w:val="single" w:color="auto" w:sz="4" w:space="0"/>
              <w:left w:val="single" w:color="auto" w:sz="4" w:space="0"/>
              <w:right w:val="single" w:color="auto" w:sz="4" w:space="0"/>
            </w:tcBorders>
            <w:vAlign w:val="center"/>
          </w:tcPr>
          <w:p w14:paraId="10C4FF0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63600" cy="863600"/>
                  <wp:effectExtent l="0" t="0" r="0" b="0"/>
                  <wp:docPr id="71" name="图片 71" descr="F:\Administrato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Administrator\Pictures\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64000" cy="864000"/>
                          </a:xfrm>
                          <a:prstGeom prst="rect">
                            <a:avLst/>
                          </a:prstGeom>
                          <a:noFill/>
                          <a:ln>
                            <a:noFill/>
                          </a:ln>
                        </pic:spPr>
                      </pic:pic>
                    </a:graphicData>
                  </a:graphic>
                </wp:inline>
              </w:drawing>
            </w:r>
          </w:p>
          <w:p w14:paraId="70781850">
            <w:pPr>
              <w:jc w:val="center"/>
              <w:textAlignment w:val="center"/>
              <w:rPr>
                <w:rFonts w:cs="Times New Roman"/>
                <w:color w:val="auto"/>
                <w:w w:val="90"/>
                <w:sz w:val="16"/>
                <w:szCs w:val="15"/>
                <w:highlight w:val="none"/>
              </w:rPr>
            </w:pPr>
          </w:p>
          <w:p w14:paraId="4A49A96D">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22350" cy="579120"/>
                  <wp:effectExtent l="0" t="0" r="0" b="0"/>
                  <wp:docPr id="72" name="图片 72" descr="F:\Administrat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Administrator\Pictures\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22724" cy="579600"/>
                          </a:xfrm>
                          <a:prstGeom prst="rect">
                            <a:avLst/>
                          </a:prstGeom>
                          <a:noFill/>
                          <a:ln>
                            <a:noFill/>
                          </a:ln>
                        </pic:spPr>
                      </pic:pic>
                    </a:graphicData>
                  </a:graphic>
                </wp:inline>
              </w:drawing>
            </w:r>
          </w:p>
        </w:tc>
      </w:tr>
      <w:tr w14:paraId="0F5F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16D0986A">
            <w:pPr>
              <w:jc w:val="center"/>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5B73CFC8">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04F70B1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1472411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E38A66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E540E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59B4FD21">
            <w:pPr>
              <w:widowControl/>
              <w:jc w:val="left"/>
              <w:rPr>
                <w:rFonts w:cs="Times New Roman"/>
                <w:color w:val="auto"/>
                <w:w w:val="90"/>
                <w:sz w:val="16"/>
                <w:szCs w:val="15"/>
                <w:highlight w:val="none"/>
              </w:rPr>
            </w:pPr>
          </w:p>
        </w:tc>
      </w:tr>
      <w:tr w14:paraId="15E5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8BF771F">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449CB43">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E078B8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27F96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3B3ECB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88C1B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1FB046F">
            <w:pPr>
              <w:widowControl/>
              <w:jc w:val="left"/>
              <w:rPr>
                <w:rFonts w:cs="Times New Roman"/>
                <w:color w:val="auto"/>
                <w:w w:val="90"/>
                <w:sz w:val="16"/>
                <w:szCs w:val="15"/>
                <w:highlight w:val="none"/>
              </w:rPr>
            </w:pPr>
          </w:p>
        </w:tc>
      </w:tr>
      <w:tr w14:paraId="6A77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2DB1D5AC">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A5EEB4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67584D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257642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4D5FE9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09571F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60424C59">
            <w:pPr>
              <w:widowControl/>
              <w:jc w:val="left"/>
              <w:rPr>
                <w:rFonts w:cs="Times New Roman"/>
                <w:color w:val="auto"/>
                <w:w w:val="90"/>
                <w:sz w:val="16"/>
                <w:szCs w:val="15"/>
                <w:highlight w:val="none"/>
              </w:rPr>
            </w:pPr>
          </w:p>
        </w:tc>
      </w:tr>
      <w:tr w14:paraId="7D5C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15A34ED3">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513B91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0AF6E6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752C67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37B1A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4A3FA2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01C1A828">
            <w:pPr>
              <w:widowControl/>
              <w:jc w:val="left"/>
              <w:rPr>
                <w:rFonts w:cs="Times New Roman"/>
                <w:color w:val="auto"/>
                <w:w w:val="90"/>
                <w:sz w:val="16"/>
                <w:szCs w:val="15"/>
                <w:highlight w:val="none"/>
              </w:rPr>
            </w:pPr>
          </w:p>
        </w:tc>
      </w:tr>
      <w:tr w14:paraId="30B3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95E7024">
            <w:pPr>
              <w:jc w:val="center"/>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700FD4D">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2C02663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73180D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CC6A5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BB9706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4419E6AD">
            <w:pPr>
              <w:widowControl/>
              <w:jc w:val="left"/>
              <w:rPr>
                <w:rFonts w:cs="Times New Roman"/>
                <w:color w:val="auto"/>
                <w:w w:val="90"/>
                <w:sz w:val="16"/>
                <w:szCs w:val="15"/>
                <w:highlight w:val="none"/>
              </w:rPr>
            </w:pPr>
          </w:p>
        </w:tc>
      </w:tr>
      <w:tr w14:paraId="0F91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94946AE">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B29617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D8E084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CE035A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0781C4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AE2390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3B345FF">
            <w:pPr>
              <w:widowControl/>
              <w:jc w:val="left"/>
              <w:rPr>
                <w:rFonts w:cs="Times New Roman"/>
                <w:color w:val="auto"/>
                <w:w w:val="90"/>
                <w:sz w:val="16"/>
                <w:szCs w:val="15"/>
                <w:highlight w:val="none"/>
              </w:rPr>
            </w:pPr>
          </w:p>
        </w:tc>
      </w:tr>
      <w:tr w14:paraId="034E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4A31BFDC">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19A323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38532E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7FEE0B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7FEF4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AF73C5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09D31EB7">
            <w:pPr>
              <w:widowControl/>
              <w:jc w:val="left"/>
              <w:rPr>
                <w:rFonts w:cs="Times New Roman"/>
                <w:color w:val="auto"/>
                <w:w w:val="90"/>
                <w:sz w:val="16"/>
                <w:szCs w:val="15"/>
                <w:highlight w:val="none"/>
              </w:rPr>
            </w:pPr>
          </w:p>
        </w:tc>
      </w:tr>
      <w:tr w14:paraId="6833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649B704">
            <w:pPr>
              <w:widowControl/>
              <w:jc w:val="center"/>
              <w:rPr>
                <w:rFonts w:cs="Times New Roman"/>
                <w:color w:val="auto"/>
                <w:w w:val="6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4FEF5F0">
            <w:pPr>
              <w:widowControl/>
              <w:jc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342DCEB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5C60ADE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3FC6C2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5CF04D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71F8932D">
            <w:pPr>
              <w:widowControl/>
              <w:jc w:val="left"/>
              <w:rPr>
                <w:rFonts w:cs="Times New Roman"/>
                <w:color w:val="auto"/>
                <w:w w:val="90"/>
                <w:sz w:val="16"/>
                <w:szCs w:val="15"/>
                <w:highlight w:val="none"/>
              </w:rPr>
            </w:pPr>
          </w:p>
        </w:tc>
      </w:tr>
      <w:tr w14:paraId="5196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bottom w:val="single" w:color="auto" w:sz="4" w:space="0"/>
              <w:right w:val="single" w:color="auto" w:sz="4" w:space="0"/>
            </w:tcBorders>
            <w:vAlign w:val="center"/>
          </w:tcPr>
          <w:p w14:paraId="09043449">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56981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2161780">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5490859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76182B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2E07B4E">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8" w:type="dxa"/>
            <w:vMerge w:val="continue"/>
            <w:tcBorders>
              <w:left w:val="single" w:color="auto" w:sz="4" w:space="0"/>
              <w:bottom w:val="single" w:color="auto" w:sz="4" w:space="0"/>
              <w:right w:val="single" w:color="auto" w:sz="4" w:space="0"/>
            </w:tcBorders>
            <w:vAlign w:val="center"/>
          </w:tcPr>
          <w:p w14:paraId="78E7041F">
            <w:pPr>
              <w:widowControl/>
              <w:jc w:val="left"/>
              <w:rPr>
                <w:rFonts w:cs="Times New Roman"/>
                <w:color w:val="auto"/>
                <w:w w:val="90"/>
                <w:sz w:val="16"/>
                <w:szCs w:val="15"/>
                <w:highlight w:val="none"/>
              </w:rPr>
            </w:pPr>
          </w:p>
        </w:tc>
      </w:tr>
      <w:tr w14:paraId="2BE8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076CE6B3">
            <w:pPr>
              <w:jc w:val="center"/>
              <w:textAlignment w:val="center"/>
              <w:rPr>
                <w:rFonts w:cs="Times New Roman"/>
                <w:color w:val="auto"/>
                <w:w w:val="90"/>
                <w:sz w:val="18"/>
                <w:szCs w:val="16"/>
                <w:highlight w:val="none"/>
              </w:rPr>
            </w:pPr>
            <w:r>
              <w:rPr>
                <w:rFonts w:cs="Times New Roman"/>
                <w:color w:val="auto"/>
                <w:w w:val="90"/>
                <w:sz w:val="18"/>
                <w:szCs w:val="16"/>
                <w:highlight w:val="none"/>
              </w:rPr>
              <w:t>L左三通井座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7DB0A16">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10" w:type="dxa"/>
            <w:tcBorders>
              <w:top w:val="single" w:color="auto" w:sz="4" w:space="0"/>
              <w:left w:val="single" w:color="auto" w:sz="4" w:space="0"/>
              <w:bottom w:val="single" w:color="auto" w:sz="4" w:space="0"/>
              <w:right w:val="single" w:color="auto" w:sz="4" w:space="0"/>
            </w:tcBorders>
            <w:vAlign w:val="center"/>
          </w:tcPr>
          <w:p w14:paraId="291EDC8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1FFE646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D5FBDC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5D016C9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restart"/>
            <w:tcBorders>
              <w:top w:val="single" w:color="auto" w:sz="4" w:space="0"/>
              <w:left w:val="single" w:color="auto" w:sz="4" w:space="0"/>
              <w:bottom w:val="single" w:color="auto" w:sz="4" w:space="0"/>
              <w:right w:val="single" w:color="auto" w:sz="4" w:space="0"/>
            </w:tcBorders>
            <w:vAlign w:val="center"/>
          </w:tcPr>
          <w:p w14:paraId="1AB0A8B7">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5495" cy="1165860"/>
                  <wp:effectExtent l="0" t="0" r="0" b="0"/>
                  <wp:docPr id="73" name="图片 73" descr="F:\Administrat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Administrator\Pictures\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85727" cy="1166400"/>
                          </a:xfrm>
                          <a:prstGeom prst="rect">
                            <a:avLst/>
                          </a:prstGeom>
                          <a:noFill/>
                          <a:ln>
                            <a:noFill/>
                          </a:ln>
                        </pic:spPr>
                      </pic:pic>
                    </a:graphicData>
                  </a:graphic>
                </wp:inline>
              </w:drawing>
            </w:r>
          </w:p>
          <w:p w14:paraId="06453A9E">
            <w:pPr>
              <w:jc w:val="center"/>
              <w:textAlignment w:val="center"/>
              <w:rPr>
                <w:rFonts w:cs="Times New Roman"/>
                <w:color w:val="auto"/>
                <w:w w:val="90"/>
                <w:sz w:val="16"/>
                <w:szCs w:val="15"/>
                <w:highlight w:val="none"/>
              </w:rPr>
            </w:pPr>
          </w:p>
          <w:p w14:paraId="28E6737A">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84580" cy="619125"/>
                  <wp:effectExtent l="0" t="0" r="0" b="0"/>
                  <wp:docPr id="74" name="图片 74" descr="F:\Administrator\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Administrator\Pictures\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85150" cy="619200"/>
                          </a:xfrm>
                          <a:prstGeom prst="rect">
                            <a:avLst/>
                          </a:prstGeom>
                          <a:noFill/>
                          <a:ln>
                            <a:noFill/>
                          </a:ln>
                        </pic:spPr>
                      </pic:pic>
                    </a:graphicData>
                  </a:graphic>
                </wp:inline>
              </w:drawing>
            </w:r>
          </w:p>
        </w:tc>
      </w:tr>
      <w:tr w14:paraId="17FB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CE76DE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56EFB98">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DB6F28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2E82E5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EB3213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690E8B0E">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DF981F5">
            <w:pPr>
              <w:widowControl/>
              <w:jc w:val="left"/>
              <w:rPr>
                <w:rFonts w:cs="Times New Roman"/>
                <w:color w:val="auto"/>
                <w:w w:val="90"/>
                <w:sz w:val="16"/>
                <w:szCs w:val="15"/>
                <w:highlight w:val="none"/>
              </w:rPr>
            </w:pPr>
          </w:p>
        </w:tc>
      </w:tr>
      <w:tr w14:paraId="0082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77A7D8F">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212FA8A0">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3C64B527">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7E8667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5395973">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1" w:type="dxa"/>
            <w:tcBorders>
              <w:top w:val="single" w:color="auto" w:sz="4" w:space="0"/>
              <w:left w:val="single" w:color="auto" w:sz="4" w:space="0"/>
              <w:bottom w:val="single" w:color="auto" w:sz="4" w:space="0"/>
              <w:right w:val="single" w:color="auto" w:sz="4" w:space="0"/>
            </w:tcBorders>
            <w:vAlign w:val="center"/>
          </w:tcPr>
          <w:p w14:paraId="04293678">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C1B5B15">
            <w:pPr>
              <w:widowControl/>
              <w:jc w:val="left"/>
              <w:rPr>
                <w:rFonts w:cs="Times New Roman"/>
                <w:color w:val="auto"/>
                <w:w w:val="90"/>
                <w:sz w:val="16"/>
                <w:szCs w:val="15"/>
                <w:highlight w:val="none"/>
              </w:rPr>
            </w:pPr>
          </w:p>
        </w:tc>
      </w:tr>
      <w:tr w14:paraId="3901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707B39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D8062D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15DD5E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67E3A25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2D70A2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2EACE59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9EFA107">
            <w:pPr>
              <w:widowControl/>
              <w:jc w:val="left"/>
              <w:rPr>
                <w:rFonts w:cs="Times New Roman"/>
                <w:color w:val="auto"/>
                <w:w w:val="90"/>
                <w:sz w:val="16"/>
                <w:szCs w:val="15"/>
                <w:highlight w:val="none"/>
              </w:rPr>
            </w:pPr>
          </w:p>
        </w:tc>
      </w:tr>
      <w:tr w14:paraId="1EC3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0171A4C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FCAA46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C12F6C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1E9184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F8DB300">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0A18DAD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7690741F">
            <w:pPr>
              <w:widowControl/>
              <w:jc w:val="left"/>
              <w:rPr>
                <w:rFonts w:cs="Times New Roman"/>
                <w:color w:val="auto"/>
                <w:w w:val="90"/>
                <w:sz w:val="16"/>
                <w:szCs w:val="15"/>
                <w:highlight w:val="none"/>
              </w:rPr>
            </w:pPr>
          </w:p>
        </w:tc>
      </w:tr>
      <w:tr w14:paraId="6090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55AD87A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D39F193">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2F5816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0F72F12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79AA56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1" w:type="dxa"/>
            <w:tcBorders>
              <w:top w:val="single" w:color="auto" w:sz="4" w:space="0"/>
              <w:left w:val="single" w:color="auto" w:sz="4" w:space="0"/>
              <w:bottom w:val="single" w:color="auto" w:sz="4" w:space="0"/>
              <w:right w:val="single" w:color="auto" w:sz="4" w:space="0"/>
            </w:tcBorders>
            <w:vAlign w:val="center"/>
          </w:tcPr>
          <w:p w14:paraId="12C9709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54F1EFFB">
            <w:pPr>
              <w:widowControl/>
              <w:jc w:val="left"/>
              <w:rPr>
                <w:rFonts w:cs="Times New Roman"/>
                <w:color w:val="auto"/>
                <w:w w:val="90"/>
                <w:sz w:val="16"/>
                <w:szCs w:val="15"/>
                <w:highlight w:val="none"/>
              </w:rPr>
            </w:pPr>
          </w:p>
        </w:tc>
      </w:tr>
      <w:tr w14:paraId="0296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AB996C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CD906F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CECE29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0" w:type="dxa"/>
            <w:tcBorders>
              <w:top w:val="single" w:color="auto" w:sz="4" w:space="0"/>
              <w:left w:val="single" w:color="auto" w:sz="4" w:space="0"/>
              <w:bottom w:val="single" w:color="auto" w:sz="4" w:space="0"/>
              <w:right w:val="single" w:color="auto" w:sz="4" w:space="0"/>
            </w:tcBorders>
            <w:vAlign w:val="center"/>
          </w:tcPr>
          <w:p w14:paraId="76BD587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8F72A5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1" w:type="dxa"/>
            <w:tcBorders>
              <w:top w:val="single" w:color="auto" w:sz="4" w:space="0"/>
              <w:left w:val="single" w:color="auto" w:sz="4" w:space="0"/>
              <w:bottom w:val="single" w:color="auto" w:sz="4" w:space="0"/>
              <w:right w:val="single" w:color="auto" w:sz="4" w:space="0"/>
            </w:tcBorders>
            <w:vAlign w:val="center"/>
          </w:tcPr>
          <w:p w14:paraId="1D1F26B1">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F1C0FCB">
            <w:pPr>
              <w:widowControl/>
              <w:jc w:val="left"/>
              <w:rPr>
                <w:rFonts w:cs="Times New Roman"/>
                <w:color w:val="auto"/>
                <w:w w:val="90"/>
                <w:sz w:val="16"/>
                <w:szCs w:val="15"/>
                <w:highlight w:val="none"/>
              </w:rPr>
            </w:pPr>
          </w:p>
        </w:tc>
      </w:tr>
      <w:tr w14:paraId="3CBF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C7BD56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5B7602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6F1D4A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4677BB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A61C7A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1" w:type="dxa"/>
            <w:tcBorders>
              <w:top w:val="single" w:color="auto" w:sz="4" w:space="0"/>
              <w:left w:val="single" w:color="auto" w:sz="4" w:space="0"/>
              <w:bottom w:val="single" w:color="auto" w:sz="4" w:space="0"/>
              <w:right w:val="single" w:color="auto" w:sz="4" w:space="0"/>
            </w:tcBorders>
            <w:vAlign w:val="center"/>
          </w:tcPr>
          <w:p w14:paraId="1434AEC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420E360">
            <w:pPr>
              <w:widowControl/>
              <w:jc w:val="left"/>
              <w:rPr>
                <w:rFonts w:cs="Times New Roman"/>
                <w:color w:val="auto"/>
                <w:w w:val="90"/>
                <w:sz w:val="16"/>
                <w:szCs w:val="15"/>
                <w:highlight w:val="none"/>
              </w:rPr>
            </w:pPr>
          </w:p>
        </w:tc>
      </w:tr>
      <w:tr w14:paraId="34B0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291D751">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FFE04D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F0D3BDE">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10" w:type="dxa"/>
            <w:tcBorders>
              <w:top w:val="single" w:color="auto" w:sz="4" w:space="0"/>
              <w:left w:val="single" w:color="auto" w:sz="4" w:space="0"/>
              <w:bottom w:val="single" w:color="auto" w:sz="4" w:space="0"/>
              <w:right w:val="single" w:color="auto" w:sz="4" w:space="0"/>
            </w:tcBorders>
            <w:vAlign w:val="center"/>
          </w:tcPr>
          <w:p w14:paraId="19BEAC9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2EFB069">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11" w:type="dxa"/>
            <w:tcBorders>
              <w:top w:val="single" w:color="auto" w:sz="4" w:space="0"/>
              <w:left w:val="single" w:color="auto" w:sz="4" w:space="0"/>
              <w:bottom w:val="single" w:color="auto" w:sz="4" w:space="0"/>
              <w:right w:val="single" w:color="auto" w:sz="4" w:space="0"/>
            </w:tcBorders>
            <w:vAlign w:val="center"/>
          </w:tcPr>
          <w:p w14:paraId="004F95A6">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082CAB31">
            <w:pPr>
              <w:widowControl/>
              <w:jc w:val="left"/>
              <w:rPr>
                <w:rFonts w:cs="Times New Roman"/>
                <w:color w:val="auto"/>
                <w:w w:val="90"/>
                <w:sz w:val="16"/>
                <w:szCs w:val="15"/>
                <w:highlight w:val="none"/>
              </w:rPr>
            </w:pPr>
          </w:p>
        </w:tc>
      </w:tr>
      <w:tr w14:paraId="71F0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8694246">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92074C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D2BA88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6EED983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BF546E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1" w:type="dxa"/>
            <w:tcBorders>
              <w:top w:val="single" w:color="auto" w:sz="4" w:space="0"/>
              <w:left w:val="single" w:color="auto" w:sz="4" w:space="0"/>
              <w:bottom w:val="single" w:color="auto" w:sz="4" w:space="0"/>
              <w:right w:val="single" w:color="auto" w:sz="4" w:space="0"/>
            </w:tcBorders>
            <w:vAlign w:val="center"/>
          </w:tcPr>
          <w:p w14:paraId="7BADEC5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5A5109C4">
            <w:pPr>
              <w:widowControl/>
              <w:jc w:val="left"/>
              <w:rPr>
                <w:rFonts w:cs="Times New Roman"/>
                <w:color w:val="auto"/>
                <w:w w:val="90"/>
                <w:sz w:val="16"/>
                <w:szCs w:val="15"/>
                <w:highlight w:val="none"/>
              </w:rPr>
            </w:pPr>
          </w:p>
        </w:tc>
      </w:tr>
      <w:tr w14:paraId="6F0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353999FA">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DD4CC7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7B5818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3936A87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0E93B8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0E9CF47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65B7E4E">
            <w:pPr>
              <w:widowControl/>
              <w:jc w:val="left"/>
              <w:rPr>
                <w:rFonts w:cs="Times New Roman"/>
                <w:color w:val="auto"/>
                <w:w w:val="90"/>
                <w:sz w:val="16"/>
                <w:szCs w:val="15"/>
                <w:highlight w:val="none"/>
              </w:rPr>
            </w:pPr>
          </w:p>
        </w:tc>
      </w:tr>
      <w:tr w14:paraId="1D1B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52B8F71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CEC9E4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C7FD61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0F4600B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B96085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15CB546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47239AE">
            <w:pPr>
              <w:widowControl/>
              <w:jc w:val="left"/>
              <w:rPr>
                <w:rFonts w:cs="Times New Roman"/>
                <w:color w:val="auto"/>
                <w:w w:val="90"/>
                <w:sz w:val="16"/>
                <w:szCs w:val="15"/>
                <w:highlight w:val="none"/>
              </w:rPr>
            </w:pPr>
          </w:p>
        </w:tc>
      </w:tr>
    </w:tbl>
    <w:p w14:paraId="45F6F77C">
      <w:pPr>
        <w:tabs>
          <w:tab w:val="left" w:pos="1418"/>
          <w:tab w:val="left" w:pos="1701"/>
        </w:tabs>
        <w:jc w:val="left"/>
        <w:rPr>
          <w:b/>
          <w:color w:val="auto"/>
          <w:sz w:val="18"/>
          <w:szCs w:val="18"/>
          <w:highlight w:val="none"/>
        </w:rPr>
      </w:pPr>
    </w:p>
    <w:p w14:paraId="2E81234B">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11</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39F5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2B33C685">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7C53A0B9">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F49D33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3E37CD8D">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7DD5706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004581D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59238DF">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559C85D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70C7BEF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D64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813E6C9">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7E89527B">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52E31FD">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0840BA1D">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630A01C">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027B2725">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4999692B">
            <w:pPr>
              <w:widowControl/>
              <w:jc w:val="center"/>
              <w:rPr>
                <w:rFonts w:cs="Times New Roman"/>
                <w:color w:val="auto"/>
                <w:w w:val="90"/>
                <w:sz w:val="16"/>
                <w:szCs w:val="15"/>
                <w:highlight w:val="none"/>
              </w:rPr>
            </w:pPr>
          </w:p>
        </w:tc>
      </w:tr>
      <w:tr w14:paraId="26C7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right w:val="single" w:color="auto" w:sz="4" w:space="0"/>
            </w:tcBorders>
            <w:vAlign w:val="center"/>
          </w:tcPr>
          <w:p w14:paraId="3110297C">
            <w:pPr>
              <w:widowControl/>
              <w:jc w:val="left"/>
              <w:rPr>
                <w:rFonts w:cs="Times New Roman"/>
                <w:color w:val="auto"/>
                <w:w w:val="90"/>
                <w:sz w:val="18"/>
                <w:szCs w:val="16"/>
                <w:highlight w:val="none"/>
              </w:rPr>
            </w:pPr>
            <w:r>
              <w:rPr>
                <w:rFonts w:cs="Times New Roman"/>
                <w:color w:val="auto"/>
                <w:w w:val="90"/>
                <w:sz w:val="18"/>
                <w:szCs w:val="16"/>
                <w:highlight w:val="none"/>
              </w:rPr>
              <w:t>L左三通井座</w:t>
            </w:r>
          </w:p>
        </w:tc>
        <w:tc>
          <w:tcPr>
            <w:tcW w:w="846" w:type="dxa"/>
            <w:vMerge w:val="restart"/>
            <w:tcBorders>
              <w:top w:val="single" w:color="auto" w:sz="4" w:space="0"/>
              <w:left w:val="single" w:color="auto" w:sz="4" w:space="0"/>
              <w:right w:val="single" w:color="auto" w:sz="4" w:space="0"/>
            </w:tcBorders>
            <w:vAlign w:val="center"/>
          </w:tcPr>
          <w:p w14:paraId="54143B75">
            <w:pPr>
              <w:jc w:val="center"/>
              <w:rPr>
                <w:rFonts w:cs="Times New Roman"/>
                <w:color w:val="auto"/>
                <w:w w:val="90"/>
                <w:sz w:val="18"/>
                <w:szCs w:val="16"/>
                <w:highlight w:val="none"/>
              </w:rPr>
            </w:pPr>
            <w:r>
              <w:rPr>
                <w:rFonts w:cs="Times New Roman"/>
                <w:color w:val="auto"/>
                <w:w w:val="90"/>
                <w:sz w:val="18"/>
                <w:szCs w:val="16"/>
                <w:highlight w:val="none"/>
              </w:rPr>
              <w:t>400</w:t>
            </w:r>
          </w:p>
        </w:tc>
        <w:tc>
          <w:tcPr>
            <w:tcW w:w="710" w:type="dxa"/>
            <w:tcBorders>
              <w:top w:val="single" w:color="auto" w:sz="4" w:space="0"/>
              <w:left w:val="single" w:color="auto" w:sz="4" w:space="0"/>
              <w:bottom w:val="single" w:color="auto" w:sz="4" w:space="0"/>
              <w:right w:val="single" w:color="auto" w:sz="4" w:space="0"/>
            </w:tcBorders>
            <w:vAlign w:val="center"/>
          </w:tcPr>
          <w:p w14:paraId="2739E74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736B28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10714E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1" w:type="dxa"/>
            <w:tcBorders>
              <w:top w:val="single" w:color="auto" w:sz="4" w:space="0"/>
              <w:left w:val="single" w:color="auto" w:sz="4" w:space="0"/>
              <w:bottom w:val="single" w:color="auto" w:sz="4" w:space="0"/>
              <w:right w:val="single" w:color="auto" w:sz="4" w:space="0"/>
            </w:tcBorders>
            <w:vAlign w:val="center"/>
          </w:tcPr>
          <w:p w14:paraId="37BADDE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restart"/>
            <w:tcBorders>
              <w:top w:val="single" w:color="auto" w:sz="4" w:space="0"/>
              <w:left w:val="single" w:color="auto" w:sz="4" w:space="0"/>
              <w:right w:val="single" w:color="auto" w:sz="4" w:space="0"/>
            </w:tcBorders>
            <w:vAlign w:val="center"/>
          </w:tcPr>
          <w:p w14:paraId="16DEDE7A">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5495" cy="1165860"/>
                  <wp:effectExtent l="0" t="0" r="0" b="0"/>
                  <wp:docPr id="75" name="图片 75" descr="F:\Administrat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Administrator\Pictures\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85727" cy="1166400"/>
                          </a:xfrm>
                          <a:prstGeom prst="rect">
                            <a:avLst/>
                          </a:prstGeom>
                          <a:noFill/>
                          <a:ln>
                            <a:noFill/>
                          </a:ln>
                        </pic:spPr>
                      </pic:pic>
                    </a:graphicData>
                  </a:graphic>
                </wp:inline>
              </w:drawing>
            </w:r>
          </w:p>
          <w:p w14:paraId="7F09AAB6">
            <w:pPr>
              <w:jc w:val="center"/>
              <w:textAlignment w:val="center"/>
              <w:rPr>
                <w:rFonts w:cs="Times New Roman"/>
                <w:color w:val="auto"/>
                <w:w w:val="90"/>
                <w:sz w:val="16"/>
                <w:szCs w:val="15"/>
                <w:highlight w:val="none"/>
              </w:rPr>
            </w:pPr>
          </w:p>
          <w:p w14:paraId="30E6F165">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84580" cy="619125"/>
                  <wp:effectExtent l="0" t="0" r="0" b="0"/>
                  <wp:docPr id="76" name="图片 76" descr="F:\Administrator\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Administrator\Pictures\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85150" cy="619200"/>
                          </a:xfrm>
                          <a:prstGeom prst="rect">
                            <a:avLst/>
                          </a:prstGeom>
                          <a:noFill/>
                          <a:ln>
                            <a:noFill/>
                          </a:ln>
                        </pic:spPr>
                      </pic:pic>
                    </a:graphicData>
                  </a:graphic>
                </wp:inline>
              </w:drawing>
            </w:r>
          </w:p>
        </w:tc>
      </w:tr>
      <w:tr w14:paraId="631A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B64EC96">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79D5010B">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B95F8E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437BBF1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D5DCBB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1" w:type="dxa"/>
            <w:tcBorders>
              <w:top w:val="single" w:color="auto" w:sz="4" w:space="0"/>
              <w:left w:val="single" w:color="auto" w:sz="4" w:space="0"/>
              <w:bottom w:val="single" w:color="auto" w:sz="4" w:space="0"/>
              <w:right w:val="single" w:color="auto" w:sz="4" w:space="0"/>
            </w:tcBorders>
            <w:vAlign w:val="center"/>
          </w:tcPr>
          <w:p w14:paraId="125CEB7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11C2393B">
            <w:pPr>
              <w:jc w:val="center"/>
              <w:rPr>
                <w:rFonts w:cs="Times New Roman"/>
                <w:color w:val="auto"/>
                <w:w w:val="90"/>
                <w:sz w:val="16"/>
                <w:szCs w:val="15"/>
                <w:highlight w:val="none"/>
              </w:rPr>
            </w:pPr>
          </w:p>
        </w:tc>
      </w:tr>
      <w:tr w14:paraId="6B0B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3712408">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268006BF">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88F9DF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8AABD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93F60F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7F77F69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383BD94B">
            <w:pPr>
              <w:jc w:val="center"/>
              <w:rPr>
                <w:rFonts w:cs="Times New Roman"/>
                <w:color w:val="auto"/>
                <w:w w:val="90"/>
                <w:sz w:val="16"/>
                <w:szCs w:val="15"/>
                <w:highlight w:val="none"/>
              </w:rPr>
            </w:pPr>
          </w:p>
        </w:tc>
      </w:tr>
      <w:tr w14:paraId="558F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4D149A1">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2C0272BE">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4F8A0E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01420C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DDAB64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2A8E982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B7012D8">
            <w:pPr>
              <w:jc w:val="center"/>
              <w:rPr>
                <w:rFonts w:cs="Times New Roman"/>
                <w:color w:val="auto"/>
                <w:w w:val="90"/>
                <w:sz w:val="16"/>
                <w:szCs w:val="15"/>
                <w:highlight w:val="none"/>
              </w:rPr>
            </w:pPr>
          </w:p>
        </w:tc>
      </w:tr>
      <w:tr w14:paraId="7F39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5DC30DC">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6B4B1C25">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B83A86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44E180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A19969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62B420A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3355D780">
            <w:pPr>
              <w:jc w:val="center"/>
              <w:rPr>
                <w:rFonts w:cs="Times New Roman"/>
                <w:color w:val="auto"/>
                <w:w w:val="90"/>
                <w:sz w:val="16"/>
                <w:szCs w:val="15"/>
                <w:highlight w:val="none"/>
              </w:rPr>
            </w:pPr>
          </w:p>
        </w:tc>
      </w:tr>
      <w:tr w14:paraId="5A52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C2AA801">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1B7C09B4">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08D01F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C91A7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AD448A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7CF4CBF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5642C37C">
            <w:pPr>
              <w:jc w:val="center"/>
              <w:rPr>
                <w:rFonts w:cs="Times New Roman"/>
                <w:color w:val="auto"/>
                <w:w w:val="90"/>
                <w:sz w:val="16"/>
                <w:szCs w:val="15"/>
                <w:highlight w:val="none"/>
              </w:rPr>
            </w:pPr>
          </w:p>
        </w:tc>
      </w:tr>
      <w:tr w14:paraId="56A9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57D3708">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4FB4E26E">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10" w:type="dxa"/>
            <w:tcBorders>
              <w:top w:val="single" w:color="auto" w:sz="4" w:space="0"/>
              <w:left w:val="single" w:color="auto" w:sz="4" w:space="0"/>
              <w:bottom w:val="single" w:color="auto" w:sz="4" w:space="0"/>
              <w:right w:val="single" w:color="auto" w:sz="4" w:space="0"/>
            </w:tcBorders>
            <w:vAlign w:val="center"/>
          </w:tcPr>
          <w:p w14:paraId="695F7C7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0F36A7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EBC955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1" w:type="dxa"/>
            <w:tcBorders>
              <w:top w:val="single" w:color="auto" w:sz="4" w:space="0"/>
              <w:left w:val="single" w:color="auto" w:sz="4" w:space="0"/>
              <w:bottom w:val="single" w:color="auto" w:sz="4" w:space="0"/>
              <w:right w:val="single" w:color="auto" w:sz="4" w:space="0"/>
            </w:tcBorders>
            <w:vAlign w:val="center"/>
          </w:tcPr>
          <w:p w14:paraId="63BA84D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05883D6D">
            <w:pPr>
              <w:jc w:val="center"/>
              <w:rPr>
                <w:rFonts w:cs="Times New Roman"/>
                <w:color w:val="auto"/>
                <w:w w:val="90"/>
                <w:sz w:val="16"/>
                <w:szCs w:val="15"/>
                <w:highlight w:val="none"/>
              </w:rPr>
            </w:pPr>
          </w:p>
        </w:tc>
      </w:tr>
      <w:tr w14:paraId="70F3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2F5D5F">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B1DC43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FFDC02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44C2A0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9857F0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1" w:type="dxa"/>
            <w:tcBorders>
              <w:top w:val="single" w:color="auto" w:sz="4" w:space="0"/>
              <w:left w:val="single" w:color="auto" w:sz="4" w:space="0"/>
              <w:bottom w:val="single" w:color="auto" w:sz="4" w:space="0"/>
              <w:right w:val="single" w:color="auto" w:sz="4" w:space="0"/>
            </w:tcBorders>
            <w:vAlign w:val="center"/>
          </w:tcPr>
          <w:p w14:paraId="1167317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3EE1A13C">
            <w:pPr>
              <w:jc w:val="center"/>
              <w:rPr>
                <w:rFonts w:cs="Times New Roman"/>
                <w:color w:val="auto"/>
                <w:w w:val="90"/>
                <w:sz w:val="16"/>
                <w:szCs w:val="15"/>
                <w:highlight w:val="none"/>
              </w:rPr>
            </w:pPr>
          </w:p>
        </w:tc>
      </w:tr>
      <w:tr w14:paraId="1D19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1536AC7">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8341C9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239FE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5DD15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D8162D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77B8CA1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72E7A61">
            <w:pPr>
              <w:widowControl/>
              <w:jc w:val="center"/>
              <w:rPr>
                <w:rFonts w:cs="Times New Roman"/>
                <w:color w:val="auto"/>
                <w:w w:val="90"/>
                <w:sz w:val="16"/>
                <w:szCs w:val="15"/>
                <w:highlight w:val="none"/>
              </w:rPr>
            </w:pPr>
          </w:p>
        </w:tc>
      </w:tr>
      <w:tr w14:paraId="0D8D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7206430">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0B06B1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B0A241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4F1801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6F379E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2598E52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759C7052">
            <w:pPr>
              <w:widowControl/>
              <w:jc w:val="left"/>
              <w:rPr>
                <w:rFonts w:cs="Times New Roman"/>
                <w:color w:val="auto"/>
                <w:w w:val="90"/>
                <w:sz w:val="16"/>
                <w:szCs w:val="15"/>
                <w:highlight w:val="none"/>
              </w:rPr>
            </w:pPr>
          </w:p>
        </w:tc>
      </w:tr>
      <w:tr w14:paraId="4BE7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710613D">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6A6F190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3211B4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81F7F6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B6776C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6B435F8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12B52F64">
            <w:pPr>
              <w:widowControl/>
              <w:jc w:val="left"/>
              <w:rPr>
                <w:rFonts w:cs="Times New Roman"/>
                <w:color w:val="auto"/>
                <w:w w:val="90"/>
                <w:sz w:val="16"/>
                <w:szCs w:val="15"/>
                <w:highlight w:val="none"/>
              </w:rPr>
            </w:pPr>
          </w:p>
        </w:tc>
      </w:tr>
      <w:tr w14:paraId="1F1E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58AE61D">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CAAA6E7">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10" w:type="dxa"/>
            <w:tcBorders>
              <w:top w:val="single" w:color="auto" w:sz="4" w:space="0"/>
              <w:left w:val="single" w:color="auto" w:sz="4" w:space="0"/>
              <w:bottom w:val="single" w:color="auto" w:sz="4" w:space="0"/>
              <w:right w:val="single" w:color="auto" w:sz="4" w:space="0"/>
            </w:tcBorders>
            <w:vAlign w:val="center"/>
          </w:tcPr>
          <w:p w14:paraId="09D1A08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A07D5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993788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1983F39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7625B1B0">
            <w:pPr>
              <w:widowControl/>
              <w:jc w:val="left"/>
              <w:rPr>
                <w:rFonts w:cs="Times New Roman"/>
                <w:color w:val="auto"/>
                <w:w w:val="90"/>
                <w:sz w:val="16"/>
                <w:szCs w:val="15"/>
                <w:highlight w:val="none"/>
              </w:rPr>
            </w:pPr>
          </w:p>
        </w:tc>
      </w:tr>
      <w:tr w14:paraId="5236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47DEB7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DC06D6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A321BC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F616C5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78598E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2B46926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4D6C639F">
            <w:pPr>
              <w:widowControl/>
              <w:jc w:val="left"/>
              <w:rPr>
                <w:rFonts w:cs="Times New Roman"/>
                <w:color w:val="auto"/>
                <w:w w:val="90"/>
                <w:sz w:val="16"/>
                <w:szCs w:val="15"/>
                <w:highlight w:val="none"/>
              </w:rPr>
            </w:pPr>
          </w:p>
        </w:tc>
      </w:tr>
      <w:tr w14:paraId="1646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5A0364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E4E3CF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A84E7E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7C0860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FE23B2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5503BF4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BCEC41E">
            <w:pPr>
              <w:widowControl/>
              <w:jc w:val="left"/>
              <w:rPr>
                <w:rFonts w:cs="Times New Roman"/>
                <w:color w:val="auto"/>
                <w:w w:val="90"/>
                <w:sz w:val="16"/>
                <w:szCs w:val="15"/>
                <w:highlight w:val="none"/>
              </w:rPr>
            </w:pPr>
          </w:p>
        </w:tc>
      </w:tr>
      <w:tr w14:paraId="2428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73F522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33E565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984053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8C95A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FB26D0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4B0C5B3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3414FC84">
            <w:pPr>
              <w:widowControl/>
              <w:jc w:val="left"/>
              <w:rPr>
                <w:rFonts w:cs="Times New Roman"/>
                <w:color w:val="auto"/>
                <w:w w:val="90"/>
                <w:sz w:val="16"/>
                <w:szCs w:val="15"/>
                <w:highlight w:val="none"/>
              </w:rPr>
            </w:pPr>
          </w:p>
        </w:tc>
      </w:tr>
      <w:tr w14:paraId="1A39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71C1EE">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2E298FFE">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0B85D68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28837E9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9C2B4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1D34A35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076A75E8">
            <w:pPr>
              <w:widowControl/>
              <w:jc w:val="left"/>
              <w:rPr>
                <w:rFonts w:cs="Times New Roman"/>
                <w:color w:val="auto"/>
                <w:w w:val="90"/>
                <w:sz w:val="16"/>
                <w:szCs w:val="15"/>
                <w:highlight w:val="none"/>
              </w:rPr>
            </w:pPr>
          </w:p>
        </w:tc>
      </w:tr>
      <w:tr w14:paraId="1773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C7C227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43D28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1F14D7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1353A0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1FEF5B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1D2467D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18AF483E">
            <w:pPr>
              <w:widowControl/>
              <w:jc w:val="left"/>
              <w:rPr>
                <w:rFonts w:cs="Times New Roman"/>
                <w:color w:val="auto"/>
                <w:w w:val="90"/>
                <w:sz w:val="16"/>
                <w:szCs w:val="15"/>
                <w:highlight w:val="none"/>
              </w:rPr>
            </w:pPr>
          </w:p>
        </w:tc>
      </w:tr>
      <w:tr w14:paraId="699F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9FB235A">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287F8E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65960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538929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65C3F6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7BF889F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08D189C6">
            <w:pPr>
              <w:widowControl/>
              <w:jc w:val="left"/>
              <w:rPr>
                <w:rFonts w:cs="Times New Roman"/>
                <w:color w:val="auto"/>
                <w:w w:val="90"/>
                <w:sz w:val="16"/>
                <w:szCs w:val="15"/>
                <w:highlight w:val="none"/>
              </w:rPr>
            </w:pPr>
          </w:p>
        </w:tc>
      </w:tr>
      <w:tr w14:paraId="6022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75611B3">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BF1C55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2C4EC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6FD62C2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668156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6208FBF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DB7D2E8">
            <w:pPr>
              <w:widowControl/>
              <w:jc w:val="left"/>
              <w:rPr>
                <w:rFonts w:cs="Times New Roman"/>
                <w:color w:val="auto"/>
                <w:w w:val="90"/>
                <w:sz w:val="16"/>
                <w:szCs w:val="15"/>
                <w:highlight w:val="none"/>
              </w:rPr>
            </w:pPr>
          </w:p>
        </w:tc>
      </w:tr>
      <w:tr w14:paraId="5CAD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D41A1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AF9D32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D2731A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33A79D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0587B18">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1" w:type="dxa"/>
            <w:tcBorders>
              <w:top w:val="single" w:color="auto" w:sz="4" w:space="0"/>
              <w:left w:val="single" w:color="auto" w:sz="4" w:space="0"/>
              <w:bottom w:val="single" w:color="auto" w:sz="4" w:space="0"/>
              <w:right w:val="single" w:color="auto" w:sz="4" w:space="0"/>
            </w:tcBorders>
            <w:vAlign w:val="center"/>
          </w:tcPr>
          <w:p w14:paraId="1D77169F">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7CAB8F80">
            <w:pPr>
              <w:widowControl/>
              <w:jc w:val="left"/>
              <w:rPr>
                <w:rFonts w:cs="Times New Roman"/>
                <w:color w:val="auto"/>
                <w:w w:val="90"/>
                <w:sz w:val="16"/>
                <w:szCs w:val="15"/>
                <w:highlight w:val="none"/>
              </w:rPr>
            </w:pPr>
          </w:p>
        </w:tc>
      </w:tr>
      <w:tr w14:paraId="2DD6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70FDDD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6BF497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3714C1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0C80F8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CE1B8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60025C2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559770FB">
            <w:pPr>
              <w:widowControl/>
              <w:jc w:val="left"/>
              <w:rPr>
                <w:rFonts w:cs="Times New Roman"/>
                <w:color w:val="auto"/>
                <w:w w:val="90"/>
                <w:sz w:val="16"/>
                <w:szCs w:val="15"/>
                <w:highlight w:val="none"/>
              </w:rPr>
            </w:pPr>
          </w:p>
        </w:tc>
      </w:tr>
      <w:tr w14:paraId="0EAC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EAEDFC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5CCB6F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99395A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2DE1919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19B515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1" w:type="dxa"/>
            <w:tcBorders>
              <w:top w:val="single" w:color="auto" w:sz="4" w:space="0"/>
              <w:left w:val="single" w:color="auto" w:sz="4" w:space="0"/>
              <w:bottom w:val="single" w:color="auto" w:sz="4" w:space="0"/>
              <w:right w:val="single" w:color="auto" w:sz="4" w:space="0"/>
            </w:tcBorders>
            <w:vAlign w:val="center"/>
          </w:tcPr>
          <w:p w14:paraId="7E8CE16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7DB11CD6">
            <w:pPr>
              <w:widowControl/>
              <w:jc w:val="left"/>
              <w:rPr>
                <w:rFonts w:cs="Times New Roman"/>
                <w:color w:val="auto"/>
                <w:w w:val="90"/>
                <w:sz w:val="16"/>
                <w:szCs w:val="15"/>
                <w:highlight w:val="none"/>
              </w:rPr>
            </w:pPr>
          </w:p>
        </w:tc>
      </w:tr>
    </w:tbl>
    <w:p w14:paraId="018EF621">
      <w:pPr>
        <w:tabs>
          <w:tab w:val="left" w:pos="1418"/>
          <w:tab w:val="left" w:pos="1701"/>
        </w:tabs>
        <w:jc w:val="left"/>
        <w:rPr>
          <w:b/>
          <w:color w:val="auto"/>
          <w:sz w:val="18"/>
          <w:szCs w:val="18"/>
          <w:highlight w:val="none"/>
        </w:rPr>
      </w:pPr>
    </w:p>
    <w:p w14:paraId="648506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12</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4FE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5E589899">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07E3214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F80E974">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7F88CB3F">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DEA345C">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5CE78CA7">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A0BDDB3">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444FF9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160EC683">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831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656334C">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23FAB8E9">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494955D">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3332FF01">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466DAA9F">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783766C2">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006E07E2">
            <w:pPr>
              <w:widowControl/>
              <w:jc w:val="center"/>
              <w:rPr>
                <w:rFonts w:cs="Times New Roman"/>
                <w:color w:val="auto"/>
                <w:w w:val="90"/>
                <w:sz w:val="16"/>
                <w:szCs w:val="15"/>
                <w:highlight w:val="none"/>
              </w:rPr>
            </w:pPr>
          </w:p>
        </w:tc>
      </w:tr>
      <w:tr w14:paraId="3272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left w:val="single" w:color="auto" w:sz="4" w:space="0"/>
              <w:right w:val="single" w:color="auto" w:sz="4" w:space="0"/>
            </w:tcBorders>
            <w:vAlign w:val="center"/>
          </w:tcPr>
          <w:p w14:paraId="2D33C1AF">
            <w:pPr>
              <w:widowControl/>
              <w:jc w:val="left"/>
              <w:rPr>
                <w:rFonts w:cs="Times New Roman"/>
                <w:color w:val="auto"/>
                <w:w w:val="90"/>
                <w:sz w:val="18"/>
                <w:szCs w:val="16"/>
                <w:highlight w:val="none"/>
              </w:rPr>
            </w:pPr>
            <w:r>
              <w:rPr>
                <w:rFonts w:cs="Times New Roman"/>
                <w:color w:val="auto"/>
                <w:w w:val="90"/>
                <w:sz w:val="18"/>
                <w:szCs w:val="16"/>
                <w:highlight w:val="none"/>
              </w:rPr>
              <w:t>L左三通井座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59A2763">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75E5C3C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A93FA3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9F3CD4D">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4917E65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restart"/>
            <w:tcBorders>
              <w:left w:val="single" w:color="auto" w:sz="4" w:space="0"/>
              <w:right w:val="single" w:color="auto" w:sz="4" w:space="0"/>
            </w:tcBorders>
            <w:vAlign w:val="center"/>
          </w:tcPr>
          <w:p w14:paraId="34EBF8D0">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5495" cy="1165860"/>
                  <wp:effectExtent l="0" t="0" r="0" b="0"/>
                  <wp:docPr id="77" name="图片 77" descr="F:\Administrat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Administrator\Pictures\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85727" cy="1166400"/>
                          </a:xfrm>
                          <a:prstGeom prst="rect">
                            <a:avLst/>
                          </a:prstGeom>
                          <a:noFill/>
                          <a:ln>
                            <a:noFill/>
                          </a:ln>
                        </pic:spPr>
                      </pic:pic>
                    </a:graphicData>
                  </a:graphic>
                </wp:inline>
              </w:drawing>
            </w:r>
          </w:p>
          <w:p w14:paraId="5BB5044D">
            <w:pPr>
              <w:jc w:val="center"/>
              <w:textAlignment w:val="center"/>
              <w:rPr>
                <w:rFonts w:cs="Times New Roman"/>
                <w:color w:val="auto"/>
                <w:w w:val="90"/>
                <w:sz w:val="16"/>
                <w:szCs w:val="15"/>
                <w:highlight w:val="none"/>
              </w:rPr>
            </w:pPr>
          </w:p>
          <w:p w14:paraId="4A72D56A">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84580" cy="619125"/>
                  <wp:effectExtent l="0" t="0" r="0" b="0"/>
                  <wp:docPr id="78" name="图片 78" descr="F:\Administrator\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Administrator\Pictures\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85150" cy="619200"/>
                          </a:xfrm>
                          <a:prstGeom prst="rect">
                            <a:avLst/>
                          </a:prstGeom>
                          <a:noFill/>
                          <a:ln>
                            <a:noFill/>
                          </a:ln>
                        </pic:spPr>
                      </pic:pic>
                    </a:graphicData>
                  </a:graphic>
                </wp:inline>
              </w:drawing>
            </w:r>
          </w:p>
        </w:tc>
      </w:tr>
      <w:tr w14:paraId="2ECB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EB752A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9EBEC2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AD043B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12C223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CDB169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3BFF73E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520F44B5">
            <w:pPr>
              <w:jc w:val="center"/>
              <w:rPr>
                <w:rFonts w:cs="Times New Roman"/>
                <w:color w:val="auto"/>
                <w:w w:val="90"/>
                <w:sz w:val="16"/>
                <w:szCs w:val="15"/>
                <w:highlight w:val="none"/>
              </w:rPr>
            </w:pPr>
          </w:p>
        </w:tc>
      </w:tr>
      <w:tr w14:paraId="626D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5AD1EF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D894A4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6F2BB1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690037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861C50B">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1" w:type="dxa"/>
            <w:tcBorders>
              <w:top w:val="single" w:color="auto" w:sz="4" w:space="0"/>
              <w:left w:val="single" w:color="auto" w:sz="4" w:space="0"/>
              <w:bottom w:val="single" w:color="auto" w:sz="4" w:space="0"/>
              <w:right w:val="single" w:color="auto" w:sz="4" w:space="0"/>
            </w:tcBorders>
            <w:vAlign w:val="center"/>
          </w:tcPr>
          <w:p w14:paraId="69D1166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155469D9">
            <w:pPr>
              <w:jc w:val="center"/>
              <w:rPr>
                <w:rFonts w:cs="Times New Roman"/>
                <w:color w:val="auto"/>
                <w:w w:val="90"/>
                <w:sz w:val="16"/>
                <w:szCs w:val="15"/>
                <w:highlight w:val="none"/>
              </w:rPr>
            </w:pPr>
          </w:p>
        </w:tc>
      </w:tr>
      <w:tr w14:paraId="0448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8DAEECA">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20768B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1490A3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3A19189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FD0954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2FFB580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586DB86C">
            <w:pPr>
              <w:jc w:val="center"/>
              <w:rPr>
                <w:rFonts w:cs="Times New Roman"/>
                <w:color w:val="auto"/>
                <w:w w:val="90"/>
                <w:sz w:val="16"/>
                <w:szCs w:val="15"/>
                <w:highlight w:val="none"/>
              </w:rPr>
            </w:pPr>
          </w:p>
        </w:tc>
      </w:tr>
      <w:tr w14:paraId="5CF2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D032FA5">
            <w:pPr>
              <w:widowControl/>
              <w:jc w:val="left"/>
              <w:rPr>
                <w:rFonts w:cs="Times New Roman"/>
                <w:color w:val="auto"/>
                <w:w w:val="90"/>
                <w:sz w:val="18"/>
                <w:szCs w:val="16"/>
                <w:highlight w:val="none"/>
              </w:rPr>
            </w:pPr>
          </w:p>
        </w:tc>
        <w:tc>
          <w:tcPr>
            <w:tcW w:w="846" w:type="dxa"/>
            <w:tcBorders>
              <w:top w:val="single" w:color="auto" w:sz="4" w:space="0"/>
              <w:left w:val="single" w:color="auto" w:sz="4" w:space="0"/>
              <w:bottom w:val="single" w:color="auto" w:sz="4" w:space="0"/>
              <w:right w:val="single" w:color="auto" w:sz="4" w:space="0"/>
            </w:tcBorders>
            <w:vAlign w:val="center"/>
          </w:tcPr>
          <w:p w14:paraId="7E47D190">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243F6EA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308417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67E54F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478D59F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14C176AF">
            <w:pPr>
              <w:jc w:val="center"/>
              <w:rPr>
                <w:rFonts w:cs="Times New Roman"/>
                <w:color w:val="auto"/>
                <w:w w:val="90"/>
                <w:sz w:val="16"/>
                <w:szCs w:val="15"/>
                <w:highlight w:val="none"/>
              </w:rPr>
            </w:pPr>
          </w:p>
        </w:tc>
      </w:tr>
      <w:tr w14:paraId="5242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8CF0A1E">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9C410C4">
            <w:pPr>
              <w:widowControl/>
              <w:jc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21C4105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79B290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24FE4E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5E0D64A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42DA7836">
            <w:pPr>
              <w:widowControl/>
              <w:jc w:val="center"/>
              <w:rPr>
                <w:rFonts w:cs="Times New Roman"/>
                <w:color w:val="auto"/>
                <w:w w:val="90"/>
                <w:sz w:val="16"/>
                <w:szCs w:val="15"/>
                <w:highlight w:val="none"/>
              </w:rPr>
            </w:pPr>
          </w:p>
        </w:tc>
      </w:tr>
      <w:tr w14:paraId="0ECA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F7D49B5">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481849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7C8548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3B60417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6BC84C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393F1E5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57AB050">
            <w:pPr>
              <w:widowControl/>
              <w:jc w:val="left"/>
              <w:rPr>
                <w:rFonts w:cs="Times New Roman"/>
                <w:color w:val="auto"/>
                <w:w w:val="90"/>
                <w:sz w:val="16"/>
                <w:szCs w:val="15"/>
                <w:highlight w:val="none"/>
              </w:rPr>
            </w:pPr>
          </w:p>
        </w:tc>
      </w:tr>
      <w:tr w14:paraId="33C5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5CCEB9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177C20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A5C224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5B9C92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0B2F0B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1" w:type="dxa"/>
            <w:tcBorders>
              <w:top w:val="single" w:color="auto" w:sz="4" w:space="0"/>
              <w:left w:val="single" w:color="auto" w:sz="4" w:space="0"/>
              <w:bottom w:val="single" w:color="auto" w:sz="4" w:space="0"/>
              <w:right w:val="single" w:color="auto" w:sz="4" w:space="0"/>
            </w:tcBorders>
            <w:vAlign w:val="center"/>
          </w:tcPr>
          <w:p w14:paraId="0BC9E42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5B42FBDE">
            <w:pPr>
              <w:widowControl/>
              <w:jc w:val="left"/>
              <w:rPr>
                <w:rFonts w:cs="Times New Roman"/>
                <w:color w:val="auto"/>
                <w:w w:val="90"/>
                <w:sz w:val="16"/>
                <w:szCs w:val="15"/>
                <w:highlight w:val="none"/>
              </w:rPr>
            </w:pPr>
          </w:p>
        </w:tc>
      </w:tr>
      <w:tr w14:paraId="4850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625E475">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6BA3897">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1119DBC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281098B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FBE716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811519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7B74BBAA">
            <w:pPr>
              <w:widowControl/>
              <w:jc w:val="left"/>
              <w:rPr>
                <w:rFonts w:cs="Times New Roman"/>
                <w:color w:val="auto"/>
                <w:w w:val="90"/>
                <w:sz w:val="16"/>
                <w:szCs w:val="15"/>
                <w:highlight w:val="none"/>
              </w:rPr>
            </w:pPr>
          </w:p>
        </w:tc>
      </w:tr>
      <w:tr w14:paraId="3270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DD20E6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E7EFF9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91F7DC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829DB5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8CF94F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5E924F5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2DFBDD95">
            <w:pPr>
              <w:widowControl/>
              <w:jc w:val="left"/>
              <w:rPr>
                <w:rFonts w:cs="Times New Roman"/>
                <w:color w:val="auto"/>
                <w:w w:val="90"/>
                <w:sz w:val="16"/>
                <w:szCs w:val="15"/>
                <w:highlight w:val="none"/>
              </w:rPr>
            </w:pPr>
          </w:p>
        </w:tc>
      </w:tr>
      <w:tr w14:paraId="27CC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E96C505">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911111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ECA0CC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85A06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0A77BB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1442D90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638CB370">
            <w:pPr>
              <w:widowControl/>
              <w:jc w:val="left"/>
              <w:rPr>
                <w:rFonts w:cs="Times New Roman"/>
                <w:color w:val="auto"/>
                <w:w w:val="90"/>
                <w:sz w:val="16"/>
                <w:szCs w:val="15"/>
                <w:highlight w:val="none"/>
              </w:rPr>
            </w:pPr>
          </w:p>
        </w:tc>
      </w:tr>
      <w:tr w14:paraId="7997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4A12E6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67E3F0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4448AB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248B72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4B0383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1" w:type="dxa"/>
            <w:tcBorders>
              <w:top w:val="single" w:color="auto" w:sz="4" w:space="0"/>
              <w:left w:val="single" w:color="auto" w:sz="4" w:space="0"/>
              <w:bottom w:val="single" w:color="auto" w:sz="4" w:space="0"/>
              <w:right w:val="single" w:color="auto" w:sz="4" w:space="0"/>
            </w:tcBorders>
            <w:vAlign w:val="center"/>
          </w:tcPr>
          <w:p w14:paraId="4769D100">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4183D53A">
            <w:pPr>
              <w:widowControl/>
              <w:jc w:val="left"/>
              <w:rPr>
                <w:rFonts w:cs="Times New Roman"/>
                <w:color w:val="auto"/>
                <w:w w:val="90"/>
                <w:sz w:val="16"/>
                <w:szCs w:val="15"/>
                <w:highlight w:val="none"/>
              </w:rPr>
            </w:pPr>
          </w:p>
        </w:tc>
      </w:tr>
      <w:tr w14:paraId="5810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250D1B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893CC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8EE8BF2">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427B85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7CF9C9B">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1" w:type="dxa"/>
            <w:tcBorders>
              <w:top w:val="single" w:color="auto" w:sz="4" w:space="0"/>
              <w:left w:val="single" w:color="auto" w:sz="4" w:space="0"/>
              <w:bottom w:val="single" w:color="auto" w:sz="4" w:space="0"/>
              <w:right w:val="single" w:color="auto" w:sz="4" w:space="0"/>
            </w:tcBorders>
            <w:vAlign w:val="center"/>
          </w:tcPr>
          <w:p w14:paraId="12B79AC3">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8" w:type="dxa"/>
            <w:vMerge w:val="continue"/>
            <w:tcBorders>
              <w:left w:val="single" w:color="auto" w:sz="4" w:space="0"/>
              <w:right w:val="single" w:color="auto" w:sz="4" w:space="0"/>
            </w:tcBorders>
            <w:vAlign w:val="center"/>
          </w:tcPr>
          <w:p w14:paraId="28B8E403">
            <w:pPr>
              <w:widowControl/>
              <w:jc w:val="left"/>
              <w:rPr>
                <w:rFonts w:cs="Times New Roman"/>
                <w:color w:val="auto"/>
                <w:w w:val="90"/>
                <w:sz w:val="16"/>
                <w:szCs w:val="15"/>
                <w:highlight w:val="none"/>
              </w:rPr>
            </w:pPr>
          </w:p>
        </w:tc>
      </w:tr>
      <w:tr w14:paraId="3B27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bottom w:val="single" w:color="auto" w:sz="4" w:space="0"/>
              <w:right w:val="single" w:color="auto" w:sz="4" w:space="0"/>
            </w:tcBorders>
            <w:vAlign w:val="center"/>
          </w:tcPr>
          <w:p w14:paraId="7B735729">
            <w:pPr>
              <w:widowControl/>
              <w:jc w:val="left"/>
              <w:rPr>
                <w:rFonts w:cs="Times New Roman"/>
                <w:color w:val="auto"/>
                <w:w w:val="90"/>
                <w:sz w:val="18"/>
                <w:szCs w:val="16"/>
                <w:highlight w:val="none"/>
              </w:rPr>
            </w:pPr>
          </w:p>
        </w:tc>
        <w:tc>
          <w:tcPr>
            <w:tcW w:w="846" w:type="dxa"/>
            <w:tcBorders>
              <w:top w:val="single" w:color="auto" w:sz="4" w:space="0"/>
              <w:left w:val="single" w:color="auto" w:sz="4" w:space="0"/>
              <w:bottom w:val="single" w:color="auto" w:sz="4" w:space="0"/>
              <w:right w:val="single" w:color="auto" w:sz="4" w:space="0"/>
            </w:tcBorders>
            <w:vAlign w:val="center"/>
          </w:tcPr>
          <w:p w14:paraId="12E3AA98">
            <w:pPr>
              <w:jc w:val="center"/>
              <w:textAlignment w:val="center"/>
              <w:rPr>
                <w:rFonts w:cs="Times New Roman"/>
                <w:color w:val="auto"/>
                <w:w w:val="90"/>
                <w:sz w:val="18"/>
                <w:szCs w:val="16"/>
                <w:highlight w:val="none"/>
              </w:rPr>
            </w:pPr>
            <w:r>
              <w:rPr>
                <w:rFonts w:cs="Times New Roman"/>
                <w:color w:val="auto"/>
                <w:w w:val="90"/>
                <w:sz w:val="18"/>
                <w:szCs w:val="16"/>
                <w:highlight w:val="none"/>
              </w:rPr>
              <w:t>1200</w:t>
            </w:r>
          </w:p>
        </w:tc>
        <w:tc>
          <w:tcPr>
            <w:tcW w:w="710" w:type="dxa"/>
            <w:tcBorders>
              <w:top w:val="single" w:color="auto" w:sz="4" w:space="0"/>
              <w:left w:val="single" w:color="auto" w:sz="4" w:space="0"/>
              <w:bottom w:val="single" w:color="auto" w:sz="4" w:space="0"/>
              <w:right w:val="single" w:color="auto" w:sz="4" w:space="0"/>
            </w:tcBorders>
            <w:vAlign w:val="center"/>
          </w:tcPr>
          <w:p w14:paraId="431455DF">
            <w:pPr>
              <w:jc w:val="center"/>
              <w:textAlignment w:val="center"/>
              <w:rPr>
                <w:rFonts w:cs="Times New Roman"/>
                <w:color w:val="auto"/>
                <w:w w:val="88"/>
                <w:sz w:val="18"/>
                <w:szCs w:val="16"/>
                <w:highlight w:val="none"/>
              </w:rPr>
            </w:pPr>
            <w:r>
              <w:rPr>
                <w:rFonts w:cs="Times New Roman"/>
                <w:color w:val="auto"/>
                <w:w w:val="88"/>
                <w:sz w:val="18"/>
                <w:szCs w:val="16"/>
                <w:highlight w:val="none"/>
              </w:rPr>
              <w:t>ID1000</w:t>
            </w:r>
          </w:p>
        </w:tc>
        <w:tc>
          <w:tcPr>
            <w:tcW w:w="710" w:type="dxa"/>
            <w:tcBorders>
              <w:top w:val="single" w:color="auto" w:sz="4" w:space="0"/>
              <w:left w:val="single" w:color="auto" w:sz="4" w:space="0"/>
              <w:bottom w:val="single" w:color="auto" w:sz="4" w:space="0"/>
              <w:right w:val="single" w:color="auto" w:sz="4" w:space="0"/>
            </w:tcBorders>
            <w:vAlign w:val="center"/>
          </w:tcPr>
          <w:p w14:paraId="7E2F1EE1">
            <w:pPr>
              <w:jc w:val="center"/>
              <w:textAlignment w:val="center"/>
              <w:rPr>
                <w:rFonts w:cs="Times New Roman"/>
                <w:color w:val="auto"/>
                <w:w w:val="88"/>
                <w:sz w:val="18"/>
                <w:szCs w:val="16"/>
                <w:highlight w:val="none"/>
              </w:rPr>
            </w:pPr>
            <w:r>
              <w:rPr>
                <w:rFonts w:cs="Times New Roman"/>
                <w:color w:val="auto"/>
                <w:w w:val="88"/>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0C099E4">
            <w:pPr>
              <w:jc w:val="center"/>
              <w:textAlignment w:val="center"/>
              <w:rPr>
                <w:rFonts w:cs="Times New Roman"/>
                <w:color w:val="auto"/>
                <w:w w:val="88"/>
                <w:sz w:val="18"/>
                <w:szCs w:val="16"/>
                <w:highlight w:val="none"/>
              </w:rPr>
            </w:pPr>
            <w:r>
              <w:rPr>
                <w:rFonts w:cs="Times New Roman"/>
                <w:color w:val="auto"/>
                <w:w w:val="88"/>
                <w:sz w:val="18"/>
                <w:szCs w:val="16"/>
                <w:highlight w:val="none"/>
              </w:rPr>
              <w:t>ID1000</w:t>
            </w:r>
          </w:p>
        </w:tc>
        <w:tc>
          <w:tcPr>
            <w:tcW w:w="711" w:type="dxa"/>
            <w:tcBorders>
              <w:top w:val="single" w:color="auto" w:sz="4" w:space="0"/>
              <w:left w:val="single" w:color="auto" w:sz="4" w:space="0"/>
              <w:bottom w:val="single" w:color="auto" w:sz="4" w:space="0"/>
              <w:right w:val="single" w:color="auto" w:sz="4" w:space="0"/>
            </w:tcBorders>
            <w:vAlign w:val="center"/>
          </w:tcPr>
          <w:p w14:paraId="27DCBF48">
            <w:pPr>
              <w:jc w:val="center"/>
              <w:textAlignment w:val="center"/>
              <w:rPr>
                <w:rFonts w:cs="Times New Roman"/>
                <w:color w:val="auto"/>
                <w:w w:val="90"/>
                <w:sz w:val="18"/>
                <w:szCs w:val="16"/>
                <w:highlight w:val="none"/>
              </w:rPr>
            </w:pPr>
            <w:r>
              <w:rPr>
                <w:rFonts w:cs="Times New Roman"/>
                <w:color w:val="auto"/>
                <w:w w:val="90"/>
                <w:sz w:val="18"/>
                <w:szCs w:val="16"/>
                <w:highlight w:val="none"/>
              </w:rPr>
              <w:t>ID1000</w:t>
            </w:r>
          </w:p>
        </w:tc>
        <w:tc>
          <w:tcPr>
            <w:tcW w:w="1978" w:type="dxa"/>
            <w:vMerge w:val="continue"/>
            <w:tcBorders>
              <w:left w:val="single" w:color="auto" w:sz="4" w:space="0"/>
              <w:bottom w:val="single" w:color="auto" w:sz="4" w:space="0"/>
              <w:right w:val="single" w:color="auto" w:sz="4" w:space="0"/>
            </w:tcBorders>
            <w:vAlign w:val="center"/>
          </w:tcPr>
          <w:p w14:paraId="5AA305F2">
            <w:pPr>
              <w:widowControl/>
              <w:jc w:val="left"/>
              <w:rPr>
                <w:rFonts w:cs="Times New Roman"/>
                <w:color w:val="auto"/>
                <w:w w:val="90"/>
                <w:sz w:val="16"/>
                <w:szCs w:val="15"/>
                <w:highlight w:val="none"/>
              </w:rPr>
            </w:pPr>
          </w:p>
        </w:tc>
      </w:tr>
      <w:tr w14:paraId="07A0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076683A0">
            <w:pPr>
              <w:jc w:val="center"/>
              <w:textAlignment w:val="center"/>
              <w:rPr>
                <w:rFonts w:cs="Times New Roman"/>
                <w:color w:val="auto"/>
                <w:w w:val="90"/>
                <w:sz w:val="18"/>
                <w:szCs w:val="16"/>
                <w:highlight w:val="none"/>
              </w:rPr>
            </w:pPr>
            <w:r>
              <w:rPr>
                <w:rFonts w:cs="Times New Roman"/>
                <w:color w:val="auto"/>
                <w:w w:val="90"/>
                <w:sz w:val="18"/>
                <w:szCs w:val="16"/>
                <w:highlight w:val="none"/>
              </w:rPr>
              <w:t>L右三通井座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2D433BF">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10" w:type="dxa"/>
            <w:tcBorders>
              <w:top w:val="single" w:color="auto" w:sz="4" w:space="0"/>
              <w:left w:val="single" w:color="auto" w:sz="4" w:space="0"/>
              <w:bottom w:val="single" w:color="auto" w:sz="4" w:space="0"/>
              <w:right w:val="single" w:color="auto" w:sz="4" w:space="0"/>
            </w:tcBorders>
            <w:vAlign w:val="center"/>
          </w:tcPr>
          <w:p w14:paraId="21D1D6B8">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0A270A6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16C67B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78F74B2">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restart"/>
            <w:tcBorders>
              <w:top w:val="single" w:color="auto" w:sz="4" w:space="0"/>
              <w:left w:val="single" w:color="auto" w:sz="4" w:space="0"/>
              <w:bottom w:val="single" w:color="auto" w:sz="4" w:space="0"/>
              <w:right w:val="single" w:color="auto" w:sz="4" w:space="0"/>
            </w:tcBorders>
            <w:vAlign w:val="center"/>
          </w:tcPr>
          <w:p w14:paraId="357CBE0F">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635000" cy="942975"/>
                  <wp:effectExtent l="0" t="0" r="0" b="0"/>
                  <wp:docPr id="81" name="图片 81" descr="F:\Administrat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Administrator\Pictures\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372" cy="943200"/>
                          </a:xfrm>
                          <a:prstGeom prst="rect">
                            <a:avLst/>
                          </a:prstGeom>
                          <a:noFill/>
                          <a:ln>
                            <a:noFill/>
                          </a:ln>
                        </pic:spPr>
                      </pic:pic>
                    </a:graphicData>
                  </a:graphic>
                </wp:inline>
              </w:drawing>
            </w:r>
          </w:p>
          <w:p w14:paraId="0D9426C9">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57885" cy="489585"/>
                  <wp:effectExtent l="0" t="0" r="0" b="0"/>
                  <wp:docPr id="82" name="图片 82" descr="F:\Administrat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Administrator\Pictures\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58026" cy="489600"/>
                          </a:xfrm>
                          <a:prstGeom prst="rect">
                            <a:avLst/>
                          </a:prstGeom>
                          <a:noFill/>
                          <a:ln>
                            <a:noFill/>
                          </a:ln>
                        </pic:spPr>
                      </pic:pic>
                    </a:graphicData>
                  </a:graphic>
                </wp:inline>
              </w:drawing>
            </w:r>
          </w:p>
        </w:tc>
      </w:tr>
      <w:tr w14:paraId="0D8F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7F21D0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E50FC5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3ECC10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0CB5672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264345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DDE20C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D9CA5BF">
            <w:pPr>
              <w:widowControl/>
              <w:jc w:val="left"/>
              <w:rPr>
                <w:rFonts w:cs="Times New Roman"/>
                <w:color w:val="auto"/>
                <w:w w:val="90"/>
                <w:sz w:val="16"/>
                <w:szCs w:val="15"/>
                <w:highlight w:val="none"/>
              </w:rPr>
            </w:pPr>
          </w:p>
        </w:tc>
      </w:tr>
      <w:tr w14:paraId="70D5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21902A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48864A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F8AA1F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2474D3F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30F4133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E918A62">
            <w:pPr>
              <w:jc w:val="center"/>
              <w:textAlignment w:val="center"/>
              <w:rPr>
                <w:rFonts w:cs="Times New Roman"/>
                <w:color w:val="auto"/>
                <w:w w:val="90"/>
                <w:sz w:val="18"/>
                <w:szCs w:val="16"/>
                <w:highlight w:val="none"/>
              </w:rPr>
            </w:pPr>
            <w:r>
              <w:rPr>
                <w:rFonts w:cs="Times New Roman"/>
                <w:color w:val="auto"/>
                <w:w w:val="90"/>
                <w:sz w:val="18"/>
                <w:szCs w:val="16"/>
                <w:highlight w:val="none"/>
              </w:rPr>
              <w:t>OD200OD110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507698EF">
            <w:pPr>
              <w:widowControl/>
              <w:jc w:val="left"/>
              <w:rPr>
                <w:rFonts w:cs="Times New Roman"/>
                <w:color w:val="auto"/>
                <w:w w:val="90"/>
                <w:sz w:val="16"/>
                <w:szCs w:val="15"/>
                <w:highlight w:val="none"/>
              </w:rPr>
            </w:pPr>
          </w:p>
        </w:tc>
      </w:tr>
      <w:tr w14:paraId="668D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7F26A9A">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9F07AE1">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69A6B08D">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3ACFEE8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55FDD0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535F369">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01C7BC3E">
            <w:pPr>
              <w:widowControl/>
              <w:jc w:val="left"/>
              <w:rPr>
                <w:rFonts w:cs="Times New Roman"/>
                <w:color w:val="auto"/>
                <w:w w:val="90"/>
                <w:sz w:val="16"/>
                <w:szCs w:val="15"/>
                <w:highlight w:val="none"/>
              </w:rPr>
            </w:pPr>
          </w:p>
        </w:tc>
      </w:tr>
      <w:tr w14:paraId="736D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7B8588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6289AE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ECBF07A">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20D5609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34E8879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7A728F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2DB5589">
            <w:pPr>
              <w:widowControl/>
              <w:jc w:val="left"/>
              <w:rPr>
                <w:rFonts w:cs="Times New Roman"/>
                <w:color w:val="auto"/>
                <w:w w:val="90"/>
                <w:sz w:val="16"/>
                <w:szCs w:val="15"/>
                <w:highlight w:val="none"/>
              </w:rPr>
            </w:pPr>
          </w:p>
        </w:tc>
      </w:tr>
      <w:tr w14:paraId="25AB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412591E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95B3C2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C1ECFC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6516B11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329442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CCDDA3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0038FF6C">
            <w:pPr>
              <w:widowControl/>
              <w:jc w:val="left"/>
              <w:rPr>
                <w:rFonts w:cs="Times New Roman"/>
                <w:color w:val="auto"/>
                <w:w w:val="90"/>
                <w:sz w:val="16"/>
                <w:szCs w:val="15"/>
                <w:highlight w:val="none"/>
              </w:rPr>
            </w:pPr>
          </w:p>
        </w:tc>
      </w:tr>
      <w:tr w14:paraId="4098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CE28F1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A97858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1EA334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10BF181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0E0B31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E68672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64A046E">
            <w:pPr>
              <w:widowControl/>
              <w:jc w:val="left"/>
              <w:rPr>
                <w:rFonts w:cs="Times New Roman"/>
                <w:color w:val="auto"/>
                <w:w w:val="90"/>
                <w:sz w:val="16"/>
                <w:szCs w:val="15"/>
                <w:highlight w:val="none"/>
              </w:rPr>
            </w:pPr>
          </w:p>
        </w:tc>
      </w:tr>
    </w:tbl>
    <w:p w14:paraId="41B6214F">
      <w:pPr>
        <w:tabs>
          <w:tab w:val="left" w:pos="1418"/>
          <w:tab w:val="left" w:pos="1701"/>
        </w:tabs>
        <w:jc w:val="left"/>
        <w:rPr>
          <w:b/>
          <w:color w:val="auto"/>
          <w:sz w:val="18"/>
          <w:szCs w:val="18"/>
          <w:highlight w:val="none"/>
        </w:rPr>
      </w:pPr>
    </w:p>
    <w:p w14:paraId="03289A23">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13</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4FD5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47ADDA4D">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739C8E8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81561C8">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7551617">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63D416E">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1703E0F8">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ADA52ED">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4AC16DA">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08F59159">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31F3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79BD4CC">
            <w:pPr>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103F7D4A">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EB637ED">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5F8C7A34">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2B390784">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45E218A3">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0DD7FC36">
            <w:pPr>
              <w:widowControl/>
              <w:jc w:val="center"/>
              <w:rPr>
                <w:rFonts w:cs="Times New Roman"/>
                <w:color w:val="auto"/>
                <w:w w:val="90"/>
                <w:sz w:val="16"/>
                <w:szCs w:val="15"/>
                <w:highlight w:val="none"/>
              </w:rPr>
            </w:pPr>
          </w:p>
        </w:tc>
      </w:tr>
      <w:tr w14:paraId="3129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right w:val="single" w:color="auto" w:sz="4" w:space="0"/>
            </w:tcBorders>
            <w:vAlign w:val="center"/>
          </w:tcPr>
          <w:p w14:paraId="5EB76D05">
            <w:pPr>
              <w:jc w:val="left"/>
              <w:rPr>
                <w:rFonts w:cs="Times New Roman"/>
                <w:color w:val="auto"/>
                <w:w w:val="90"/>
                <w:sz w:val="18"/>
                <w:szCs w:val="16"/>
                <w:highlight w:val="none"/>
              </w:rPr>
            </w:pPr>
            <w:r>
              <w:rPr>
                <w:rFonts w:cs="Times New Roman"/>
                <w:color w:val="auto"/>
                <w:w w:val="90"/>
                <w:sz w:val="18"/>
                <w:szCs w:val="16"/>
                <w:highlight w:val="none"/>
              </w:rPr>
              <w:t>L右三通井座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DDE3F2B">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122A331C">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0" w:type="dxa"/>
            <w:tcBorders>
              <w:top w:val="single" w:color="auto" w:sz="4" w:space="0"/>
              <w:left w:val="single" w:color="auto" w:sz="4" w:space="0"/>
              <w:bottom w:val="single" w:color="auto" w:sz="4" w:space="0"/>
              <w:right w:val="single" w:color="auto" w:sz="4" w:space="0"/>
            </w:tcBorders>
            <w:vAlign w:val="center"/>
          </w:tcPr>
          <w:p w14:paraId="77F76E8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0" w:type="dxa"/>
            <w:tcBorders>
              <w:top w:val="single" w:color="auto" w:sz="4" w:space="0"/>
              <w:left w:val="single" w:color="auto" w:sz="4" w:space="0"/>
              <w:bottom w:val="single" w:color="auto" w:sz="4" w:space="0"/>
              <w:right w:val="single" w:color="auto" w:sz="4" w:space="0"/>
            </w:tcBorders>
            <w:vAlign w:val="center"/>
          </w:tcPr>
          <w:p w14:paraId="6A57CAB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509C08D">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8" w:type="dxa"/>
            <w:vMerge w:val="restart"/>
            <w:tcBorders>
              <w:top w:val="single" w:color="auto" w:sz="4" w:space="0"/>
              <w:left w:val="single" w:color="auto" w:sz="4" w:space="0"/>
              <w:right w:val="single" w:color="auto" w:sz="4" w:space="0"/>
            </w:tcBorders>
            <w:vAlign w:val="center"/>
          </w:tcPr>
          <w:p w14:paraId="222CBFC9">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73430" cy="1148080"/>
                  <wp:effectExtent l="0" t="0" r="0" b="0"/>
                  <wp:docPr id="79" name="图片 79" descr="F:\Administrat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Administrator\Pictures\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73602" cy="1148400"/>
                          </a:xfrm>
                          <a:prstGeom prst="rect">
                            <a:avLst/>
                          </a:prstGeom>
                          <a:noFill/>
                          <a:ln>
                            <a:noFill/>
                          </a:ln>
                        </pic:spPr>
                      </pic:pic>
                    </a:graphicData>
                  </a:graphic>
                </wp:inline>
              </w:drawing>
            </w:r>
          </w:p>
          <w:p w14:paraId="29C63E57">
            <w:pPr>
              <w:widowControl/>
              <w:rPr>
                <w:rFonts w:cs="Times New Roman"/>
                <w:color w:val="auto"/>
                <w:w w:val="90"/>
                <w:sz w:val="16"/>
                <w:szCs w:val="15"/>
                <w:highlight w:val="none"/>
              </w:rPr>
            </w:pPr>
          </w:p>
          <w:p w14:paraId="35524B8D">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204595" cy="687070"/>
                  <wp:effectExtent l="0" t="0" r="0" b="0"/>
                  <wp:docPr id="80" name="图片 80" descr="F:\Administrat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Administrator\Pictures\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05021" cy="687600"/>
                          </a:xfrm>
                          <a:prstGeom prst="rect">
                            <a:avLst/>
                          </a:prstGeom>
                          <a:noFill/>
                          <a:ln>
                            <a:noFill/>
                          </a:ln>
                        </pic:spPr>
                      </pic:pic>
                    </a:graphicData>
                  </a:graphic>
                </wp:inline>
              </w:drawing>
            </w:r>
          </w:p>
        </w:tc>
      </w:tr>
      <w:tr w14:paraId="41C9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1B17703">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02F59E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399968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063103E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216E76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5CE7D7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7DAF1BC8">
            <w:pPr>
              <w:jc w:val="center"/>
              <w:rPr>
                <w:rFonts w:cs="Times New Roman"/>
                <w:color w:val="auto"/>
                <w:w w:val="90"/>
                <w:sz w:val="16"/>
                <w:szCs w:val="15"/>
                <w:highlight w:val="none"/>
              </w:rPr>
            </w:pPr>
          </w:p>
        </w:tc>
      </w:tr>
      <w:tr w14:paraId="6FA8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6300737">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B91C91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2DD020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43A38BA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7430651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FA3401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34DF2559">
            <w:pPr>
              <w:jc w:val="center"/>
              <w:rPr>
                <w:rFonts w:cs="Times New Roman"/>
                <w:color w:val="auto"/>
                <w:w w:val="90"/>
                <w:sz w:val="16"/>
                <w:szCs w:val="15"/>
                <w:highlight w:val="none"/>
              </w:rPr>
            </w:pPr>
          </w:p>
        </w:tc>
      </w:tr>
      <w:tr w14:paraId="4D27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97E285">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4D9D11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33687B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2E00573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5E1E782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1F4393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21441D5F">
            <w:pPr>
              <w:jc w:val="center"/>
              <w:rPr>
                <w:rFonts w:cs="Times New Roman"/>
                <w:color w:val="auto"/>
                <w:w w:val="90"/>
                <w:sz w:val="16"/>
                <w:szCs w:val="15"/>
                <w:highlight w:val="none"/>
              </w:rPr>
            </w:pPr>
          </w:p>
        </w:tc>
      </w:tr>
      <w:tr w14:paraId="40D0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EA41037">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70F15A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8BF65E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01B49FC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0962D88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01AA71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987FBBB">
            <w:pPr>
              <w:jc w:val="center"/>
              <w:rPr>
                <w:rFonts w:cs="Times New Roman"/>
                <w:color w:val="auto"/>
                <w:w w:val="90"/>
                <w:sz w:val="16"/>
                <w:szCs w:val="15"/>
                <w:highlight w:val="none"/>
              </w:rPr>
            </w:pPr>
          </w:p>
        </w:tc>
      </w:tr>
      <w:tr w14:paraId="2B03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84FF2D1">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1E22FA45">
            <w:pPr>
              <w:jc w:val="center"/>
              <w:rPr>
                <w:rFonts w:cs="Times New Roman"/>
                <w:color w:val="auto"/>
                <w:w w:val="90"/>
                <w:sz w:val="18"/>
                <w:szCs w:val="16"/>
                <w:highlight w:val="none"/>
              </w:rPr>
            </w:pPr>
            <w:r>
              <w:rPr>
                <w:rFonts w:cs="Times New Roman"/>
                <w:color w:val="auto"/>
                <w:w w:val="90"/>
                <w:sz w:val="18"/>
                <w:szCs w:val="16"/>
                <w:highlight w:val="none"/>
              </w:rPr>
              <w:t>400</w:t>
            </w:r>
          </w:p>
        </w:tc>
        <w:tc>
          <w:tcPr>
            <w:tcW w:w="710" w:type="dxa"/>
            <w:tcBorders>
              <w:top w:val="single" w:color="auto" w:sz="4" w:space="0"/>
              <w:left w:val="single" w:color="auto" w:sz="4" w:space="0"/>
              <w:bottom w:val="single" w:color="auto" w:sz="4" w:space="0"/>
              <w:right w:val="single" w:color="auto" w:sz="4" w:space="0"/>
            </w:tcBorders>
            <w:vAlign w:val="center"/>
          </w:tcPr>
          <w:p w14:paraId="3EE7E15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60BC89E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3C02CE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2A62F4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4C7120CB">
            <w:pPr>
              <w:jc w:val="center"/>
              <w:rPr>
                <w:rFonts w:cs="Times New Roman"/>
                <w:color w:val="auto"/>
                <w:w w:val="90"/>
                <w:sz w:val="16"/>
                <w:szCs w:val="15"/>
                <w:highlight w:val="none"/>
              </w:rPr>
            </w:pPr>
          </w:p>
        </w:tc>
      </w:tr>
      <w:tr w14:paraId="1957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10F8BB4">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5C6F64E3">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87E32E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5C73AAF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5C72F1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09DA8B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7B5F7D54">
            <w:pPr>
              <w:jc w:val="center"/>
              <w:rPr>
                <w:rFonts w:cs="Times New Roman"/>
                <w:color w:val="auto"/>
                <w:w w:val="90"/>
                <w:sz w:val="16"/>
                <w:szCs w:val="15"/>
                <w:highlight w:val="none"/>
              </w:rPr>
            </w:pPr>
          </w:p>
        </w:tc>
      </w:tr>
      <w:tr w14:paraId="5ADF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C31533F">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6B5386EE">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E6C39A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18EC390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39554D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88D5CB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22B86D2">
            <w:pPr>
              <w:widowControl/>
              <w:jc w:val="center"/>
              <w:rPr>
                <w:rFonts w:cs="Times New Roman"/>
                <w:color w:val="auto"/>
                <w:w w:val="90"/>
                <w:sz w:val="16"/>
                <w:szCs w:val="15"/>
                <w:highlight w:val="none"/>
              </w:rPr>
            </w:pPr>
          </w:p>
        </w:tc>
      </w:tr>
      <w:tr w14:paraId="18B5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83C2B2E">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17515D4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7733C6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0AE1720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05DFF68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C020C5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75A010E9">
            <w:pPr>
              <w:widowControl/>
              <w:jc w:val="left"/>
              <w:rPr>
                <w:rFonts w:cs="Times New Roman"/>
                <w:color w:val="auto"/>
                <w:w w:val="90"/>
                <w:sz w:val="16"/>
                <w:szCs w:val="15"/>
                <w:highlight w:val="none"/>
              </w:rPr>
            </w:pPr>
          </w:p>
        </w:tc>
      </w:tr>
      <w:tr w14:paraId="624F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EC26919">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5346AE8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9A392E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3481B9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305717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832D9C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71DA6489">
            <w:pPr>
              <w:widowControl/>
              <w:jc w:val="left"/>
              <w:rPr>
                <w:rFonts w:cs="Times New Roman"/>
                <w:color w:val="auto"/>
                <w:w w:val="90"/>
                <w:sz w:val="16"/>
                <w:szCs w:val="15"/>
                <w:highlight w:val="none"/>
              </w:rPr>
            </w:pPr>
          </w:p>
        </w:tc>
      </w:tr>
      <w:tr w14:paraId="526E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D186CCF">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1D13088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E3B203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D50FEB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674930D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DE45B7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3C959B27">
            <w:pPr>
              <w:widowControl/>
              <w:jc w:val="left"/>
              <w:rPr>
                <w:rFonts w:cs="Times New Roman"/>
                <w:color w:val="auto"/>
                <w:w w:val="90"/>
                <w:sz w:val="16"/>
                <w:szCs w:val="15"/>
                <w:highlight w:val="none"/>
              </w:rPr>
            </w:pPr>
          </w:p>
        </w:tc>
      </w:tr>
      <w:tr w14:paraId="45E1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1FE31D4">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FCA6D5A">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10" w:type="dxa"/>
            <w:tcBorders>
              <w:top w:val="single" w:color="auto" w:sz="4" w:space="0"/>
              <w:left w:val="single" w:color="auto" w:sz="4" w:space="0"/>
              <w:bottom w:val="single" w:color="auto" w:sz="4" w:space="0"/>
              <w:right w:val="single" w:color="auto" w:sz="4" w:space="0"/>
            </w:tcBorders>
            <w:vAlign w:val="center"/>
          </w:tcPr>
          <w:p w14:paraId="43D1FFA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6A4930C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14E172A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7F920A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1B667D4A">
            <w:pPr>
              <w:widowControl/>
              <w:jc w:val="left"/>
              <w:rPr>
                <w:rFonts w:cs="Times New Roman"/>
                <w:color w:val="auto"/>
                <w:w w:val="90"/>
                <w:sz w:val="16"/>
                <w:szCs w:val="15"/>
                <w:highlight w:val="none"/>
              </w:rPr>
            </w:pPr>
          </w:p>
        </w:tc>
      </w:tr>
      <w:tr w14:paraId="0709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B59A3A5">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8E7D56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0F35A0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32D2084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3E93583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5AB1A9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00278440">
            <w:pPr>
              <w:widowControl/>
              <w:jc w:val="left"/>
              <w:rPr>
                <w:rFonts w:cs="Times New Roman"/>
                <w:color w:val="auto"/>
                <w:w w:val="90"/>
                <w:sz w:val="16"/>
                <w:szCs w:val="15"/>
                <w:highlight w:val="none"/>
              </w:rPr>
            </w:pPr>
          </w:p>
        </w:tc>
      </w:tr>
      <w:tr w14:paraId="114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64E330D">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093EC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ABAF4D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14F17F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625816B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86CEB4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358A2F53">
            <w:pPr>
              <w:widowControl/>
              <w:jc w:val="left"/>
              <w:rPr>
                <w:rFonts w:cs="Times New Roman"/>
                <w:color w:val="auto"/>
                <w:w w:val="90"/>
                <w:sz w:val="16"/>
                <w:szCs w:val="15"/>
                <w:highlight w:val="none"/>
              </w:rPr>
            </w:pPr>
          </w:p>
        </w:tc>
      </w:tr>
      <w:tr w14:paraId="43FB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16AA4F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34775C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77DB87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5D1AAC6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35425C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E3B59D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5F2F05D">
            <w:pPr>
              <w:widowControl/>
              <w:jc w:val="left"/>
              <w:rPr>
                <w:rFonts w:cs="Times New Roman"/>
                <w:color w:val="auto"/>
                <w:w w:val="90"/>
                <w:sz w:val="16"/>
                <w:szCs w:val="15"/>
                <w:highlight w:val="none"/>
              </w:rPr>
            </w:pPr>
          </w:p>
        </w:tc>
      </w:tr>
      <w:tr w14:paraId="5B2C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428A65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682E23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62CA30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9764D7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A86512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DE4223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0401FBFE">
            <w:pPr>
              <w:widowControl/>
              <w:jc w:val="left"/>
              <w:rPr>
                <w:rFonts w:cs="Times New Roman"/>
                <w:color w:val="auto"/>
                <w:w w:val="90"/>
                <w:sz w:val="16"/>
                <w:szCs w:val="15"/>
                <w:highlight w:val="none"/>
              </w:rPr>
            </w:pPr>
          </w:p>
        </w:tc>
      </w:tr>
      <w:tr w14:paraId="53CB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4DFB323">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4E83A9A">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10" w:type="dxa"/>
            <w:tcBorders>
              <w:top w:val="single" w:color="auto" w:sz="4" w:space="0"/>
              <w:left w:val="single" w:color="auto" w:sz="4" w:space="0"/>
              <w:bottom w:val="single" w:color="auto" w:sz="4" w:space="0"/>
              <w:right w:val="single" w:color="auto" w:sz="4" w:space="0"/>
            </w:tcBorders>
            <w:vAlign w:val="center"/>
          </w:tcPr>
          <w:p w14:paraId="0C1D0D9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19E7BF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806C27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65E51B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2B721CE5">
            <w:pPr>
              <w:widowControl/>
              <w:jc w:val="left"/>
              <w:rPr>
                <w:rFonts w:cs="Times New Roman"/>
                <w:color w:val="auto"/>
                <w:w w:val="90"/>
                <w:sz w:val="16"/>
                <w:szCs w:val="15"/>
                <w:highlight w:val="none"/>
              </w:rPr>
            </w:pPr>
          </w:p>
        </w:tc>
      </w:tr>
      <w:tr w14:paraId="37E1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938B23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F1939E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5CF119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43E16F1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3A6FC4E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CE0F1C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0CA88423">
            <w:pPr>
              <w:widowControl/>
              <w:jc w:val="left"/>
              <w:rPr>
                <w:rFonts w:cs="Times New Roman"/>
                <w:color w:val="auto"/>
                <w:w w:val="90"/>
                <w:sz w:val="16"/>
                <w:szCs w:val="15"/>
                <w:highlight w:val="none"/>
              </w:rPr>
            </w:pPr>
          </w:p>
        </w:tc>
      </w:tr>
      <w:tr w14:paraId="1CFD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3C98F1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684843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4D1C1E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2E084EB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FC001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3F5D36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18BCC5CE">
            <w:pPr>
              <w:widowControl/>
              <w:jc w:val="left"/>
              <w:rPr>
                <w:rFonts w:cs="Times New Roman"/>
                <w:color w:val="auto"/>
                <w:w w:val="90"/>
                <w:sz w:val="16"/>
                <w:szCs w:val="15"/>
                <w:highlight w:val="none"/>
              </w:rPr>
            </w:pPr>
          </w:p>
        </w:tc>
      </w:tr>
      <w:tr w14:paraId="4A7D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8E9C716">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B875EC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34BAC3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591AB58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0B336C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648C98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51692A05">
            <w:pPr>
              <w:widowControl/>
              <w:jc w:val="left"/>
              <w:rPr>
                <w:rFonts w:cs="Times New Roman"/>
                <w:color w:val="auto"/>
                <w:w w:val="90"/>
                <w:sz w:val="16"/>
                <w:szCs w:val="15"/>
                <w:highlight w:val="none"/>
              </w:rPr>
            </w:pPr>
          </w:p>
        </w:tc>
      </w:tr>
      <w:tr w14:paraId="5A8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C490C35">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9662D75">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5FEAEA6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522F1F8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4D8402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722CD8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7D344D8C">
            <w:pPr>
              <w:widowControl/>
              <w:jc w:val="left"/>
              <w:rPr>
                <w:rFonts w:cs="Times New Roman"/>
                <w:color w:val="auto"/>
                <w:w w:val="90"/>
                <w:sz w:val="16"/>
                <w:szCs w:val="15"/>
                <w:highlight w:val="none"/>
              </w:rPr>
            </w:pPr>
          </w:p>
        </w:tc>
      </w:tr>
      <w:tr w14:paraId="0F09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C42E1A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CD6F7B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DE9141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61B4D1E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70E58E6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195703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4CFFDE8D">
            <w:pPr>
              <w:widowControl/>
              <w:jc w:val="left"/>
              <w:rPr>
                <w:rFonts w:cs="Times New Roman"/>
                <w:color w:val="auto"/>
                <w:w w:val="90"/>
                <w:sz w:val="16"/>
                <w:szCs w:val="15"/>
                <w:highlight w:val="none"/>
              </w:rPr>
            </w:pPr>
          </w:p>
        </w:tc>
      </w:tr>
    </w:tbl>
    <w:p w14:paraId="02463407">
      <w:pPr>
        <w:tabs>
          <w:tab w:val="left" w:pos="1418"/>
          <w:tab w:val="left" w:pos="1701"/>
        </w:tabs>
        <w:jc w:val="left"/>
        <w:rPr>
          <w:b/>
          <w:color w:val="auto"/>
          <w:sz w:val="18"/>
          <w:szCs w:val="18"/>
          <w:highlight w:val="none"/>
        </w:rPr>
      </w:pPr>
    </w:p>
    <w:p w14:paraId="5A46A4FE">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-14</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1C48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633483CF">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70B17D61">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6423E2A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FBA2602">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3510DA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47862506">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0473119">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6333E5C">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36EC24B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430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3151552">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7ADFB08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284C8D1">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6B18F1BC">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6FEA438">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61EED9F9">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232D194C">
            <w:pPr>
              <w:widowControl/>
              <w:jc w:val="left"/>
              <w:rPr>
                <w:rFonts w:cs="Times New Roman"/>
                <w:color w:val="auto"/>
                <w:w w:val="90"/>
                <w:sz w:val="16"/>
                <w:szCs w:val="15"/>
                <w:highlight w:val="none"/>
              </w:rPr>
            </w:pPr>
          </w:p>
        </w:tc>
      </w:tr>
      <w:tr w14:paraId="4725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left w:val="single" w:color="auto" w:sz="4" w:space="0"/>
              <w:right w:val="single" w:color="auto" w:sz="4" w:space="0"/>
            </w:tcBorders>
            <w:vAlign w:val="center"/>
          </w:tcPr>
          <w:p w14:paraId="1BC9A39C">
            <w:pPr>
              <w:jc w:val="left"/>
              <w:rPr>
                <w:rFonts w:cs="Times New Roman"/>
                <w:color w:val="auto"/>
                <w:w w:val="90"/>
                <w:sz w:val="18"/>
                <w:szCs w:val="16"/>
                <w:highlight w:val="none"/>
              </w:rPr>
            </w:pPr>
            <w:r>
              <w:rPr>
                <w:rFonts w:cs="Times New Roman"/>
                <w:color w:val="auto"/>
                <w:w w:val="90"/>
                <w:sz w:val="18"/>
                <w:szCs w:val="16"/>
                <w:highlight w:val="none"/>
              </w:rPr>
              <w:t>L右三通井座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21964E72">
            <w:pPr>
              <w:widowControl/>
              <w:jc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1E4C3CC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6DC4CEE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32422C4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FA8F6F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restart"/>
            <w:tcBorders>
              <w:left w:val="single" w:color="auto" w:sz="4" w:space="0"/>
              <w:right w:val="single" w:color="auto" w:sz="4" w:space="0"/>
            </w:tcBorders>
            <w:vAlign w:val="center"/>
          </w:tcPr>
          <w:p w14:paraId="0016EF12">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73430" cy="1148080"/>
                  <wp:effectExtent l="0" t="0" r="0" b="0"/>
                  <wp:docPr id="83" name="图片 83" descr="F:\Administrat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Administrator\Pictures\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73602" cy="1148400"/>
                          </a:xfrm>
                          <a:prstGeom prst="rect">
                            <a:avLst/>
                          </a:prstGeom>
                          <a:noFill/>
                          <a:ln>
                            <a:noFill/>
                          </a:ln>
                        </pic:spPr>
                      </pic:pic>
                    </a:graphicData>
                  </a:graphic>
                </wp:inline>
              </w:drawing>
            </w:r>
          </w:p>
          <w:p w14:paraId="0ADE45C2">
            <w:pPr>
              <w:widowControl/>
              <w:rPr>
                <w:rFonts w:cs="Times New Roman"/>
                <w:color w:val="auto"/>
                <w:w w:val="90"/>
                <w:sz w:val="16"/>
                <w:szCs w:val="15"/>
                <w:highlight w:val="none"/>
              </w:rPr>
            </w:pPr>
          </w:p>
          <w:p w14:paraId="0C26CA25">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204595" cy="687070"/>
                  <wp:effectExtent l="0" t="0" r="0" b="0"/>
                  <wp:docPr id="84" name="图片 84" descr="F:\Administrat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Administrator\Pictures\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05021" cy="687600"/>
                          </a:xfrm>
                          <a:prstGeom prst="rect">
                            <a:avLst/>
                          </a:prstGeom>
                          <a:noFill/>
                          <a:ln>
                            <a:noFill/>
                          </a:ln>
                        </pic:spPr>
                      </pic:pic>
                    </a:graphicData>
                  </a:graphic>
                </wp:inline>
              </w:drawing>
            </w:r>
          </w:p>
        </w:tc>
      </w:tr>
      <w:tr w14:paraId="7D10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A149B95">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3A15E3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0A97CC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31252C6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7A25F96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DDD0FC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4B20900">
            <w:pPr>
              <w:jc w:val="center"/>
              <w:rPr>
                <w:rFonts w:cs="Times New Roman"/>
                <w:color w:val="auto"/>
                <w:w w:val="90"/>
                <w:sz w:val="16"/>
                <w:szCs w:val="15"/>
                <w:highlight w:val="none"/>
              </w:rPr>
            </w:pPr>
          </w:p>
        </w:tc>
      </w:tr>
      <w:tr w14:paraId="14B6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BD2AE6D">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0C7A76AC">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51276DB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0A7E48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3F72F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CDEFE4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41CDF17D">
            <w:pPr>
              <w:jc w:val="center"/>
              <w:rPr>
                <w:rFonts w:cs="Times New Roman"/>
                <w:color w:val="auto"/>
                <w:w w:val="90"/>
                <w:sz w:val="16"/>
                <w:szCs w:val="15"/>
                <w:highlight w:val="none"/>
              </w:rPr>
            </w:pPr>
          </w:p>
        </w:tc>
      </w:tr>
      <w:tr w14:paraId="0453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A07C607">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0744C3C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41661F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19B9D41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90A649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EC13CA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640F065">
            <w:pPr>
              <w:jc w:val="center"/>
              <w:rPr>
                <w:rFonts w:cs="Times New Roman"/>
                <w:color w:val="auto"/>
                <w:w w:val="90"/>
                <w:sz w:val="16"/>
                <w:szCs w:val="15"/>
                <w:highlight w:val="none"/>
              </w:rPr>
            </w:pPr>
          </w:p>
        </w:tc>
      </w:tr>
      <w:tr w14:paraId="525C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22B99C2">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5DB66BB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A4FF759">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28D0D8F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6F20481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47A2AF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1DD01257">
            <w:pPr>
              <w:jc w:val="center"/>
              <w:rPr>
                <w:rFonts w:cs="Times New Roman"/>
                <w:color w:val="auto"/>
                <w:w w:val="90"/>
                <w:sz w:val="16"/>
                <w:szCs w:val="15"/>
                <w:highlight w:val="none"/>
              </w:rPr>
            </w:pPr>
          </w:p>
        </w:tc>
      </w:tr>
      <w:tr w14:paraId="1799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ADD4E42">
            <w:pPr>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570FFA6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B06967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6C6300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5C2DB1F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010613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6F6F3035">
            <w:pPr>
              <w:jc w:val="center"/>
              <w:rPr>
                <w:rFonts w:cs="Times New Roman"/>
                <w:color w:val="auto"/>
                <w:w w:val="90"/>
                <w:sz w:val="16"/>
                <w:szCs w:val="15"/>
                <w:highlight w:val="none"/>
              </w:rPr>
            </w:pPr>
          </w:p>
        </w:tc>
      </w:tr>
      <w:tr w14:paraId="66BE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01D4FC4">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2F8A0525">
            <w:pPr>
              <w:jc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5CF4287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1DC251A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2C2378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FD8E5B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2EF0CB96">
            <w:pPr>
              <w:jc w:val="center"/>
              <w:rPr>
                <w:rFonts w:cs="Times New Roman"/>
                <w:color w:val="auto"/>
                <w:w w:val="90"/>
                <w:sz w:val="16"/>
                <w:szCs w:val="15"/>
                <w:highlight w:val="none"/>
              </w:rPr>
            </w:pPr>
          </w:p>
        </w:tc>
      </w:tr>
      <w:tr w14:paraId="4D01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844B8DB">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0F748F77">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5B07CE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5EB49E5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522BED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A39116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A5C965E">
            <w:pPr>
              <w:widowControl/>
              <w:jc w:val="center"/>
              <w:rPr>
                <w:rFonts w:cs="Times New Roman"/>
                <w:color w:val="auto"/>
                <w:w w:val="90"/>
                <w:sz w:val="16"/>
                <w:szCs w:val="15"/>
                <w:highlight w:val="none"/>
              </w:rPr>
            </w:pPr>
          </w:p>
        </w:tc>
      </w:tr>
      <w:tr w14:paraId="2C8A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0EA0F56">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E5B46C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EB7601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BEF233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5027817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69DEBB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368F4F8">
            <w:pPr>
              <w:widowControl/>
              <w:jc w:val="left"/>
              <w:rPr>
                <w:rFonts w:cs="Times New Roman"/>
                <w:color w:val="auto"/>
                <w:w w:val="90"/>
                <w:sz w:val="16"/>
                <w:szCs w:val="15"/>
                <w:highlight w:val="none"/>
              </w:rPr>
            </w:pPr>
          </w:p>
        </w:tc>
      </w:tr>
      <w:tr w14:paraId="7A13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D9B9608">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34D78DB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C658DE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6F010B76">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1621B17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5A1146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2F982016">
            <w:pPr>
              <w:widowControl/>
              <w:jc w:val="left"/>
              <w:rPr>
                <w:rFonts w:cs="Times New Roman"/>
                <w:color w:val="auto"/>
                <w:w w:val="90"/>
                <w:sz w:val="16"/>
                <w:szCs w:val="15"/>
                <w:highlight w:val="none"/>
              </w:rPr>
            </w:pPr>
          </w:p>
        </w:tc>
      </w:tr>
      <w:tr w14:paraId="1ED9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46284FF">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2951676">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1C8B6EF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2C2C68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EAED2A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3D3F4D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5656B80">
            <w:pPr>
              <w:widowControl/>
              <w:jc w:val="left"/>
              <w:rPr>
                <w:rFonts w:cs="Times New Roman"/>
                <w:color w:val="auto"/>
                <w:w w:val="90"/>
                <w:sz w:val="16"/>
                <w:szCs w:val="15"/>
                <w:highlight w:val="none"/>
              </w:rPr>
            </w:pPr>
          </w:p>
        </w:tc>
      </w:tr>
      <w:tr w14:paraId="2A95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23D4EF6">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50AF4A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057A65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2D95605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569E232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BB678F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24A61C1">
            <w:pPr>
              <w:widowControl/>
              <w:jc w:val="left"/>
              <w:rPr>
                <w:rFonts w:cs="Times New Roman"/>
                <w:color w:val="auto"/>
                <w:w w:val="90"/>
                <w:sz w:val="16"/>
                <w:szCs w:val="15"/>
                <w:highlight w:val="none"/>
              </w:rPr>
            </w:pPr>
          </w:p>
        </w:tc>
      </w:tr>
      <w:tr w14:paraId="3723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8560F0D">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88C3CF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70AAD8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0FAF4AC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52D402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A69B15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33C56798">
            <w:pPr>
              <w:widowControl/>
              <w:jc w:val="left"/>
              <w:rPr>
                <w:rFonts w:cs="Times New Roman"/>
                <w:color w:val="auto"/>
                <w:w w:val="90"/>
                <w:sz w:val="16"/>
                <w:szCs w:val="15"/>
                <w:highlight w:val="none"/>
              </w:rPr>
            </w:pPr>
          </w:p>
        </w:tc>
      </w:tr>
      <w:tr w14:paraId="6E7C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9EA2FE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83CD31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079E95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1FF9E1B0">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5053D5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B217C2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0EA51753">
            <w:pPr>
              <w:widowControl/>
              <w:jc w:val="left"/>
              <w:rPr>
                <w:rFonts w:cs="Times New Roman"/>
                <w:color w:val="auto"/>
                <w:w w:val="90"/>
                <w:sz w:val="16"/>
                <w:szCs w:val="15"/>
                <w:highlight w:val="none"/>
              </w:rPr>
            </w:pPr>
          </w:p>
        </w:tc>
      </w:tr>
      <w:tr w14:paraId="357B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AD0441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2D1F36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B73EC0C">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1933473A">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5F403E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EB46547">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8" w:type="dxa"/>
            <w:vMerge w:val="continue"/>
            <w:tcBorders>
              <w:left w:val="single" w:color="auto" w:sz="4" w:space="0"/>
              <w:right w:val="single" w:color="auto" w:sz="4" w:space="0"/>
            </w:tcBorders>
            <w:vAlign w:val="center"/>
          </w:tcPr>
          <w:p w14:paraId="299E359A">
            <w:pPr>
              <w:widowControl/>
              <w:jc w:val="left"/>
              <w:rPr>
                <w:rFonts w:cs="Times New Roman"/>
                <w:color w:val="auto"/>
                <w:w w:val="90"/>
                <w:sz w:val="16"/>
                <w:szCs w:val="15"/>
                <w:highlight w:val="none"/>
              </w:rPr>
            </w:pPr>
          </w:p>
        </w:tc>
      </w:tr>
      <w:tr w14:paraId="02A6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bottom w:val="single" w:color="auto" w:sz="4" w:space="0"/>
              <w:right w:val="single" w:color="auto" w:sz="4" w:space="0"/>
            </w:tcBorders>
            <w:vAlign w:val="center"/>
          </w:tcPr>
          <w:p w14:paraId="4FE73BE6">
            <w:pPr>
              <w:widowControl/>
              <w:jc w:val="left"/>
              <w:rPr>
                <w:rFonts w:cs="Times New Roman"/>
                <w:color w:val="auto"/>
                <w:w w:val="90"/>
                <w:sz w:val="18"/>
                <w:szCs w:val="16"/>
                <w:highlight w:val="none"/>
              </w:rPr>
            </w:pPr>
          </w:p>
        </w:tc>
        <w:tc>
          <w:tcPr>
            <w:tcW w:w="846" w:type="dxa"/>
            <w:tcBorders>
              <w:top w:val="single" w:color="auto" w:sz="4" w:space="0"/>
              <w:left w:val="single" w:color="auto" w:sz="4" w:space="0"/>
              <w:bottom w:val="single" w:color="auto" w:sz="4" w:space="0"/>
              <w:right w:val="single" w:color="auto" w:sz="4" w:space="0"/>
            </w:tcBorders>
            <w:vAlign w:val="center"/>
          </w:tcPr>
          <w:p w14:paraId="74F1D79E">
            <w:pPr>
              <w:jc w:val="center"/>
              <w:textAlignment w:val="center"/>
              <w:rPr>
                <w:rFonts w:cs="Times New Roman"/>
                <w:color w:val="auto"/>
                <w:w w:val="90"/>
                <w:sz w:val="18"/>
                <w:szCs w:val="16"/>
                <w:highlight w:val="none"/>
              </w:rPr>
            </w:pPr>
            <w:r>
              <w:rPr>
                <w:rFonts w:cs="Times New Roman"/>
                <w:color w:val="auto"/>
                <w:w w:val="90"/>
                <w:sz w:val="18"/>
                <w:szCs w:val="16"/>
                <w:highlight w:val="none"/>
              </w:rPr>
              <w:t>1200</w:t>
            </w:r>
          </w:p>
        </w:tc>
        <w:tc>
          <w:tcPr>
            <w:tcW w:w="710" w:type="dxa"/>
            <w:tcBorders>
              <w:top w:val="single" w:color="auto" w:sz="4" w:space="0"/>
              <w:left w:val="single" w:color="auto" w:sz="4" w:space="0"/>
              <w:bottom w:val="single" w:color="auto" w:sz="4" w:space="0"/>
              <w:right w:val="single" w:color="auto" w:sz="4" w:space="0"/>
            </w:tcBorders>
            <w:vAlign w:val="center"/>
          </w:tcPr>
          <w:p w14:paraId="7CE9CC45">
            <w:pPr>
              <w:jc w:val="center"/>
              <w:textAlignment w:val="center"/>
              <w:rPr>
                <w:rFonts w:cs="Times New Roman"/>
                <w:color w:val="auto"/>
                <w:w w:val="89"/>
                <w:sz w:val="18"/>
                <w:szCs w:val="16"/>
                <w:highlight w:val="none"/>
              </w:rPr>
            </w:pPr>
            <w:r>
              <w:rPr>
                <w:rFonts w:cs="Times New Roman"/>
                <w:color w:val="auto"/>
                <w:w w:val="89"/>
                <w:sz w:val="18"/>
                <w:szCs w:val="16"/>
                <w:highlight w:val="none"/>
              </w:rPr>
              <w:t>ID1000</w:t>
            </w:r>
          </w:p>
        </w:tc>
        <w:tc>
          <w:tcPr>
            <w:tcW w:w="710" w:type="dxa"/>
            <w:tcBorders>
              <w:top w:val="single" w:color="auto" w:sz="4" w:space="0"/>
              <w:left w:val="single" w:color="auto" w:sz="4" w:space="0"/>
              <w:bottom w:val="single" w:color="auto" w:sz="4" w:space="0"/>
              <w:right w:val="single" w:color="auto" w:sz="4" w:space="0"/>
            </w:tcBorders>
            <w:vAlign w:val="center"/>
          </w:tcPr>
          <w:p w14:paraId="304E6748">
            <w:pPr>
              <w:jc w:val="center"/>
              <w:textAlignment w:val="center"/>
              <w:rPr>
                <w:rFonts w:cs="Times New Roman"/>
                <w:color w:val="auto"/>
                <w:w w:val="89"/>
                <w:sz w:val="18"/>
                <w:szCs w:val="16"/>
                <w:highlight w:val="none"/>
              </w:rPr>
            </w:pPr>
            <w:r>
              <w:rPr>
                <w:rFonts w:cs="Times New Roman"/>
                <w:color w:val="auto"/>
                <w:w w:val="89"/>
                <w:sz w:val="18"/>
                <w:szCs w:val="16"/>
                <w:highlight w:val="none"/>
              </w:rPr>
              <w:t>ID1000</w:t>
            </w:r>
          </w:p>
        </w:tc>
        <w:tc>
          <w:tcPr>
            <w:tcW w:w="710" w:type="dxa"/>
            <w:tcBorders>
              <w:top w:val="single" w:color="auto" w:sz="4" w:space="0"/>
              <w:left w:val="single" w:color="auto" w:sz="4" w:space="0"/>
              <w:bottom w:val="single" w:color="auto" w:sz="4" w:space="0"/>
              <w:right w:val="single" w:color="auto" w:sz="4" w:space="0"/>
            </w:tcBorders>
            <w:vAlign w:val="center"/>
          </w:tcPr>
          <w:p w14:paraId="4ADD0481">
            <w:pPr>
              <w:jc w:val="center"/>
              <w:textAlignment w:val="center"/>
              <w:rPr>
                <w:rFonts w:cs="Times New Roman"/>
                <w:color w:val="auto"/>
                <w:w w:val="89"/>
                <w:sz w:val="18"/>
                <w:szCs w:val="16"/>
                <w:highlight w:val="none"/>
              </w:rPr>
            </w:pPr>
            <w:r>
              <w:rPr>
                <w:rFonts w:cs="Times New Roman"/>
                <w:color w:val="auto"/>
                <w:w w:val="89"/>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C02B06B">
            <w:pPr>
              <w:jc w:val="center"/>
              <w:textAlignment w:val="center"/>
              <w:rPr>
                <w:rFonts w:cs="Times New Roman"/>
                <w:color w:val="auto"/>
                <w:w w:val="89"/>
                <w:sz w:val="18"/>
                <w:szCs w:val="16"/>
                <w:highlight w:val="none"/>
              </w:rPr>
            </w:pPr>
            <w:r>
              <w:rPr>
                <w:rFonts w:cs="Times New Roman"/>
                <w:color w:val="auto"/>
                <w:w w:val="89"/>
                <w:sz w:val="18"/>
                <w:szCs w:val="16"/>
                <w:highlight w:val="none"/>
              </w:rPr>
              <w:t>ID1000</w:t>
            </w:r>
          </w:p>
        </w:tc>
        <w:tc>
          <w:tcPr>
            <w:tcW w:w="1978" w:type="dxa"/>
            <w:vMerge w:val="continue"/>
            <w:tcBorders>
              <w:left w:val="single" w:color="auto" w:sz="4" w:space="0"/>
              <w:bottom w:val="single" w:color="auto" w:sz="4" w:space="0"/>
              <w:right w:val="single" w:color="auto" w:sz="4" w:space="0"/>
            </w:tcBorders>
            <w:vAlign w:val="center"/>
          </w:tcPr>
          <w:p w14:paraId="2E36AD66">
            <w:pPr>
              <w:widowControl/>
              <w:jc w:val="left"/>
              <w:rPr>
                <w:rFonts w:cs="Times New Roman"/>
                <w:color w:val="auto"/>
                <w:w w:val="90"/>
                <w:sz w:val="16"/>
                <w:szCs w:val="15"/>
                <w:highlight w:val="none"/>
              </w:rPr>
            </w:pPr>
          </w:p>
        </w:tc>
      </w:tr>
      <w:tr w14:paraId="19D9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57405E39">
            <w:pPr>
              <w:jc w:val="center"/>
              <w:textAlignment w:val="center"/>
              <w:rPr>
                <w:rFonts w:cs="Times New Roman"/>
                <w:color w:val="auto"/>
                <w:w w:val="90"/>
                <w:sz w:val="18"/>
                <w:szCs w:val="16"/>
                <w:highlight w:val="none"/>
              </w:rPr>
            </w:pPr>
            <w:r>
              <w:rPr>
                <w:rFonts w:cs="Times New Roman"/>
                <w:color w:val="auto"/>
                <w:w w:val="90"/>
                <w:sz w:val="18"/>
                <w:szCs w:val="16"/>
                <w:highlight w:val="none"/>
              </w:rPr>
              <w:t>L汇合三通井座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5B6B842E">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10" w:type="dxa"/>
            <w:tcBorders>
              <w:top w:val="single" w:color="auto" w:sz="4" w:space="0"/>
              <w:left w:val="single" w:color="auto" w:sz="4" w:space="0"/>
              <w:bottom w:val="single" w:color="auto" w:sz="4" w:space="0"/>
              <w:right w:val="single" w:color="auto" w:sz="4" w:space="0"/>
            </w:tcBorders>
            <w:vAlign w:val="center"/>
          </w:tcPr>
          <w:p w14:paraId="46BAB08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313006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0B02AB89">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007B6AE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restart"/>
            <w:tcBorders>
              <w:top w:val="single" w:color="auto" w:sz="4" w:space="0"/>
              <w:left w:val="single" w:color="auto" w:sz="4" w:space="0"/>
              <w:bottom w:val="single" w:color="auto" w:sz="4" w:space="0"/>
              <w:right w:val="single" w:color="auto" w:sz="4" w:space="0"/>
            </w:tcBorders>
            <w:vAlign w:val="center"/>
          </w:tcPr>
          <w:p w14:paraId="19C02ED8">
            <w:pPr>
              <w:jc w:val="center"/>
              <w:textAlignment w:val="center"/>
              <w:rPr>
                <w:rFonts w:cs="Times New Roman"/>
                <w:color w:val="auto"/>
                <w:w w:val="90"/>
                <w:sz w:val="16"/>
                <w:szCs w:val="15"/>
                <w:highlight w:val="none"/>
              </w:rPr>
            </w:pPr>
            <w:r>
              <w:rPr>
                <w:rFonts w:cs="Times New Roman"/>
                <w:color w:val="auto"/>
                <w:w w:val="90"/>
                <w:kern w:val="0"/>
                <w:sz w:val="16"/>
                <w:szCs w:val="15"/>
                <w:highlight w:val="none"/>
              </w:rPr>
              <w:drawing>
                <wp:inline distT="0" distB="0" distL="0" distR="0">
                  <wp:extent cx="782320" cy="597535"/>
                  <wp:effectExtent l="0" t="0" r="0" b="0"/>
                  <wp:docPr id="90" name="图片 90" descr="F:\Administrator\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Administrator\Pictures\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782952" cy="597600"/>
                          </a:xfrm>
                          <a:prstGeom prst="rect">
                            <a:avLst/>
                          </a:prstGeom>
                          <a:noFill/>
                          <a:ln>
                            <a:noFill/>
                          </a:ln>
                        </pic:spPr>
                      </pic:pic>
                    </a:graphicData>
                  </a:graphic>
                </wp:inline>
              </w:drawing>
            </w:r>
          </w:p>
          <w:p w14:paraId="7CD1DB60">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782955" cy="374015"/>
                  <wp:effectExtent l="0" t="0" r="0" b="0"/>
                  <wp:docPr id="91" name="图片 91" descr="F:\Administrat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Administrator\Pictures\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83009" cy="374400"/>
                          </a:xfrm>
                          <a:prstGeom prst="rect">
                            <a:avLst/>
                          </a:prstGeom>
                          <a:noFill/>
                          <a:ln>
                            <a:noFill/>
                          </a:ln>
                        </pic:spPr>
                      </pic:pic>
                    </a:graphicData>
                  </a:graphic>
                </wp:inline>
              </w:drawing>
            </w:r>
          </w:p>
        </w:tc>
      </w:tr>
      <w:tr w14:paraId="5F00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B069D91">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7D7AEA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854E5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BE2667B">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07822D9E">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281CAAF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ED791C8">
            <w:pPr>
              <w:widowControl/>
              <w:jc w:val="left"/>
              <w:rPr>
                <w:rFonts w:cs="Times New Roman"/>
                <w:color w:val="auto"/>
                <w:w w:val="90"/>
                <w:kern w:val="0"/>
                <w:sz w:val="16"/>
                <w:szCs w:val="15"/>
                <w:highlight w:val="none"/>
              </w:rPr>
            </w:pPr>
          </w:p>
        </w:tc>
      </w:tr>
      <w:tr w14:paraId="35B1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34184C7">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38F83E2">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63C35A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87E70DD">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05BCAFB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1" w:type="dxa"/>
            <w:tcBorders>
              <w:top w:val="single" w:color="auto" w:sz="4" w:space="0"/>
              <w:left w:val="single" w:color="auto" w:sz="4" w:space="0"/>
              <w:bottom w:val="single" w:color="auto" w:sz="4" w:space="0"/>
              <w:right w:val="single" w:color="auto" w:sz="4" w:space="0"/>
            </w:tcBorders>
            <w:vAlign w:val="center"/>
          </w:tcPr>
          <w:p w14:paraId="32ACF83C">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0BBF4F5">
            <w:pPr>
              <w:widowControl/>
              <w:jc w:val="left"/>
              <w:rPr>
                <w:rFonts w:cs="Times New Roman"/>
                <w:color w:val="auto"/>
                <w:w w:val="90"/>
                <w:kern w:val="0"/>
                <w:sz w:val="16"/>
                <w:szCs w:val="15"/>
                <w:highlight w:val="none"/>
              </w:rPr>
            </w:pPr>
          </w:p>
        </w:tc>
      </w:tr>
      <w:tr w14:paraId="56AE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6873691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E93802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BA942F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7B114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27522A3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1629F831">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3232778">
            <w:pPr>
              <w:widowControl/>
              <w:jc w:val="left"/>
              <w:rPr>
                <w:rFonts w:cs="Times New Roman"/>
                <w:color w:val="auto"/>
                <w:w w:val="90"/>
                <w:kern w:val="0"/>
                <w:sz w:val="16"/>
                <w:szCs w:val="15"/>
                <w:highlight w:val="none"/>
              </w:rPr>
            </w:pPr>
          </w:p>
        </w:tc>
      </w:tr>
      <w:tr w14:paraId="139A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1D6D47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9A2EF5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AC4C95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6C647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3B5832D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41A2CEE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1DE920C2">
            <w:pPr>
              <w:widowControl/>
              <w:jc w:val="left"/>
              <w:rPr>
                <w:rFonts w:cs="Times New Roman"/>
                <w:color w:val="auto"/>
                <w:w w:val="90"/>
                <w:kern w:val="0"/>
                <w:sz w:val="16"/>
                <w:szCs w:val="15"/>
                <w:highlight w:val="none"/>
              </w:rPr>
            </w:pPr>
          </w:p>
        </w:tc>
      </w:tr>
      <w:tr w14:paraId="0356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26ECA04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ECE8B6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4C5E72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742622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38BBF32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1" w:type="dxa"/>
            <w:tcBorders>
              <w:top w:val="single" w:color="auto" w:sz="4" w:space="0"/>
              <w:left w:val="single" w:color="auto" w:sz="4" w:space="0"/>
              <w:bottom w:val="single" w:color="auto" w:sz="4" w:space="0"/>
              <w:right w:val="single" w:color="auto" w:sz="4" w:space="0"/>
            </w:tcBorders>
            <w:vAlign w:val="center"/>
          </w:tcPr>
          <w:p w14:paraId="1D6B93C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311221E">
            <w:pPr>
              <w:widowControl/>
              <w:jc w:val="left"/>
              <w:rPr>
                <w:rFonts w:cs="Times New Roman"/>
                <w:color w:val="auto"/>
                <w:w w:val="90"/>
                <w:kern w:val="0"/>
                <w:sz w:val="16"/>
                <w:szCs w:val="15"/>
                <w:highlight w:val="none"/>
              </w:rPr>
            </w:pPr>
          </w:p>
        </w:tc>
      </w:tr>
    </w:tbl>
    <w:p w14:paraId="30BD66B4">
      <w:pPr>
        <w:tabs>
          <w:tab w:val="left" w:pos="1418"/>
          <w:tab w:val="left" w:pos="1701"/>
        </w:tabs>
        <w:jc w:val="left"/>
        <w:rPr>
          <w:b/>
          <w:color w:val="auto"/>
          <w:sz w:val="18"/>
          <w:szCs w:val="18"/>
          <w:highlight w:val="none"/>
        </w:rPr>
      </w:pPr>
    </w:p>
    <w:p w14:paraId="6D19D3D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-15</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18"/>
        <w:gridCol w:w="1976"/>
      </w:tblGrid>
      <w:tr w14:paraId="4489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12DFDD4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3137E8D8">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48EC8554">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34C3BFB5">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49E549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8" w:type="dxa"/>
            <w:vMerge w:val="restart"/>
            <w:tcBorders>
              <w:top w:val="single" w:color="auto" w:sz="4" w:space="0"/>
              <w:left w:val="single" w:color="auto" w:sz="4" w:space="0"/>
              <w:right w:val="single" w:color="auto" w:sz="4" w:space="0"/>
            </w:tcBorders>
            <w:vAlign w:val="center"/>
          </w:tcPr>
          <w:p w14:paraId="591F72BA">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268135E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5FE44DF">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6" w:type="dxa"/>
            <w:vMerge w:val="restart"/>
            <w:tcBorders>
              <w:top w:val="single" w:color="auto" w:sz="4" w:space="0"/>
              <w:left w:val="single" w:color="auto" w:sz="4" w:space="0"/>
              <w:right w:val="single" w:color="auto" w:sz="4" w:space="0"/>
            </w:tcBorders>
            <w:vAlign w:val="center"/>
          </w:tcPr>
          <w:p w14:paraId="46A50A4F">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2258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3D1428F">
            <w:pPr>
              <w:jc w:val="center"/>
              <w:textAlignment w:val="center"/>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6DF3671A">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DC733A7">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E15540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23455986">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8" w:type="dxa"/>
            <w:vMerge w:val="continue"/>
            <w:tcBorders>
              <w:left w:val="single" w:color="auto" w:sz="4" w:space="0"/>
              <w:bottom w:val="single" w:color="auto" w:sz="4" w:space="0"/>
              <w:right w:val="single" w:color="auto" w:sz="4" w:space="0"/>
            </w:tcBorders>
            <w:vAlign w:val="center"/>
          </w:tcPr>
          <w:p w14:paraId="3688405F">
            <w:pPr>
              <w:jc w:val="center"/>
              <w:textAlignment w:val="center"/>
              <w:rPr>
                <w:rFonts w:cs="Times New Roman"/>
                <w:color w:val="auto"/>
                <w:w w:val="90"/>
                <w:sz w:val="18"/>
                <w:szCs w:val="16"/>
                <w:highlight w:val="none"/>
              </w:rPr>
            </w:pPr>
          </w:p>
        </w:tc>
        <w:tc>
          <w:tcPr>
            <w:tcW w:w="1976" w:type="dxa"/>
            <w:vMerge w:val="continue"/>
            <w:tcBorders>
              <w:left w:val="single" w:color="auto" w:sz="4" w:space="0"/>
              <w:right w:val="single" w:color="auto" w:sz="4" w:space="0"/>
            </w:tcBorders>
            <w:vAlign w:val="center"/>
          </w:tcPr>
          <w:p w14:paraId="241A5C6C">
            <w:pPr>
              <w:widowControl/>
              <w:jc w:val="center"/>
              <w:rPr>
                <w:rFonts w:cs="Times New Roman"/>
                <w:color w:val="auto"/>
                <w:w w:val="90"/>
                <w:sz w:val="16"/>
                <w:szCs w:val="15"/>
                <w:highlight w:val="none"/>
              </w:rPr>
            </w:pPr>
          </w:p>
        </w:tc>
      </w:tr>
      <w:tr w14:paraId="4EFE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33B04CAF">
            <w:pPr>
              <w:jc w:val="center"/>
              <w:textAlignment w:val="center"/>
              <w:rPr>
                <w:rFonts w:cs="Times New Roman"/>
                <w:color w:val="auto"/>
                <w:w w:val="90"/>
                <w:sz w:val="18"/>
                <w:szCs w:val="16"/>
                <w:highlight w:val="none"/>
              </w:rPr>
            </w:pPr>
            <w:r>
              <w:rPr>
                <w:rFonts w:cs="Times New Roman"/>
                <w:color w:val="auto"/>
                <w:w w:val="90"/>
                <w:sz w:val="18"/>
                <w:szCs w:val="16"/>
                <w:highlight w:val="none"/>
              </w:rPr>
              <w:t>L汇合三通井座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D7A9BC9">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33B729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14AF29C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tcBorders>
              <w:top w:val="single" w:color="auto" w:sz="4" w:space="0"/>
              <w:left w:val="single" w:color="auto" w:sz="4" w:space="0"/>
              <w:bottom w:val="single" w:color="auto" w:sz="4" w:space="0"/>
              <w:right w:val="single" w:color="auto" w:sz="4" w:space="0"/>
            </w:tcBorders>
            <w:vAlign w:val="center"/>
          </w:tcPr>
          <w:p w14:paraId="1EE1638C">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8" w:type="dxa"/>
            <w:tcBorders>
              <w:top w:val="single" w:color="auto" w:sz="4" w:space="0"/>
              <w:left w:val="single" w:color="auto" w:sz="4" w:space="0"/>
              <w:bottom w:val="single" w:color="auto" w:sz="4" w:space="0"/>
              <w:right w:val="single" w:color="auto" w:sz="4" w:space="0"/>
            </w:tcBorders>
            <w:vAlign w:val="center"/>
          </w:tcPr>
          <w:p w14:paraId="47B4BF8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6" w:type="dxa"/>
            <w:vMerge w:val="restart"/>
            <w:tcBorders>
              <w:top w:val="single" w:color="auto" w:sz="4" w:space="0"/>
              <w:left w:val="single" w:color="auto" w:sz="4" w:space="0"/>
              <w:right w:val="single" w:color="auto" w:sz="4" w:space="0"/>
            </w:tcBorders>
            <w:vAlign w:val="center"/>
          </w:tcPr>
          <w:p w14:paraId="7C25B8A6">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17600" cy="852805"/>
                  <wp:effectExtent l="0" t="0" r="0" b="0"/>
                  <wp:docPr id="85" name="图片 85" descr="F:\Administrator\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Administrator\Pictures\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117829" cy="853200"/>
                          </a:xfrm>
                          <a:prstGeom prst="rect">
                            <a:avLst/>
                          </a:prstGeom>
                          <a:noFill/>
                          <a:ln>
                            <a:noFill/>
                          </a:ln>
                        </pic:spPr>
                      </pic:pic>
                    </a:graphicData>
                  </a:graphic>
                </wp:inline>
              </w:drawing>
            </w:r>
          </w:p>
          <w:p w14:paraId="4E29A121">
            <w:pPr>
              <w:widowControl/>
              <w:jc w:val="left"/>
              <w:rPr>
                <w:rFonts w:cs="Times New Roman"/>
                <w:color w:val="auto"/>
                <w:w w:val="90"/>
                <w:kern w:val="0"/>
                <w:sz w:val="16"/>
                <w:szCs w:val="15"/>
                <w:highlight w:val="none"/>
              </w:rPr>
            </w:pPr>
          </w:p>
          <w:p w14:paraId="2E174D53">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36650" cy="543560"/>
                  <wp:effectExtent l="0" t="0" r="0" b="0"/>
                  <wp:docPr id="89" name="图片 89" descr="F:\Administrat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Administrator\Pictures\1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136869" cy="543600"/>
                          </a:xfrm>
                          <a:prstGeom prst="rect">
                            <a:avLst/>
                          </a:prstGeom>
                          <a:noFill/>
                          <a:ln>
                            <a:noFill/>
                          </a:ln>
                        </pic:spPr>
                      </pic:pic>
                    </a:graphicData>
                  </a:graphic>
                </wp:inline>
              </w:drawing>
            </w:r>
          </w:p>
        </w:tc>
      </w:tr>
      <w:tr w14:paraId="4CA1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98E10C5">
            <w:pPr>
              <w:jc w:val="center"/>
              <w:textAlignment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A2613E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1D689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E75BFA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36466E3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8" w:type="dxa"/>
            <w:tcBorders>
              <w:top w:val="single" w:color="auto" w:sz="4" w:space="0"/>
              <w:left w:val="single" w:color="auto" w:sz="4" w:space="0"/>
              <w:bottom w:val="single" w:color="auto" w:sz="4" w:space="0"/>
              <w:right w:val="single" w:color="auto" w:sz="4" w:space="0"/>
            </w:tcBorders>
            <w:vAlign w:val="center"/>
          </w:tcPr>
          <w:p w14:paraId="46FF1A4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6" w:type="dxa"/>
            <w:vMerge w:val="continue"/>
            <w:tcBorders>
              <w:left w:val="single" w:color="auto" w:sz="4" w:space="0"/>
              <w:right w:val="single" w:color="auto" w:sz="4" w:space="0"/>
            </w:tcBorders>
            <w:vAlign w:val="center"/>
          </w:tcPr>
          <w:p w14:paraId="439F2D7E">
            <w:pPr>
              <w:jc w:val="center"/>
              <w:rPr>
                <w:rFonts w:cs="Times New Roman"/>
                <w:color w:val="auto"/>
                <w:w w:val="90"/>
                <w:kern w:val="0"/>
                <w:sz w:val="16"/>
                <w:szCs w:val="15"/>
                <w:highlight w:val="none"/>
              </w:rPr>
            </w:pPr>
          </w:p>
        </w:tc>
      </w:tr>
      <w:tr w14:paraId="535A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B86925C">
            <w:pPr>
              <w:jc w:val="center"/>
              <w:textAlignment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A9BC6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EAD5AE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B849B65">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8" w:type="dxa"/>
            <w:tcBorders>
              <w:top w:val="single" w:color="auto" w:sz="4" w:space="0"/>
              <w:left w:val="single" w:color="auto" w:sz="4" w:space="0"/>
              <w:bottom w:val="single" w:color="auto" w:sz="4" w:space="0"/>
              <w:right w:val="single" w:color="auto" w:sz="4" w:space="0"/>
            </w:tcBorders>
            <w:vAlign w:val="center"/>
          </w:tcPr>
          <w:p w14:paraId="194A3EDF">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18" w:type="dxa"/>
            <w:tcBorders>
              <w:top w:val="single" w:color="auto" w:sz="4" w:space="0"/>
              <w:left w:val="single" w:color="auto" w:sz="4" w:space="0"/>
              <w:bottom w:val="single" w:color="auto" w:sz="4" w:space="0"/>
              <w:right w:val="single" w:color="auto" w:sz="4" w:space="0"/>
            </w:tcBorders>
            <w:vAlign w:val="center"/>
          </w:tcPr>
          <w:p w14:paraId="505AA7EF">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76" w:type="dxa"/>
            <w:vMerge w:val="continue"/>
            <w:tcBorders>
              <w:left w:val="single" w:color="auto" w:sz="4" w:space="0"/>
              <w:right w:val="single" w:color="auto" w:sz="4" w:space="0"/>
            </w:tcBorders>
            <w:vAlign w:val="center"/>
          </w:tcPr>
          <w:p w14:paraId="40E95B22">
            <w:pPr>
              <w:jc w:val="center"/>
              <w:rPr>
                <w:rFonts w:cs="Times New Roman"/>
                <w:color w:val="auto"/>
                <w:w w:val="90"/>
                <w:kern w:val="0"/>
                <w:sz w:val="16"/>
                <w:szCs w:val="15"/>
                <w:highlight w:val="none"/>
              </w:rPr>
            </w:pPr>
          </w:p>
        </w:tc>
      </w:tr>
      <w:tr w14:paraId="6C65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F31835F">
            <w:pPr>
              <w:jc w:val="center"/>
              <w:textAlignment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98996B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680E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8FE2F8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2A73512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8" w:type="dxa"/>
            <w:tcBorders>
              <w:top w:val="single" w:color="auto" w:sz="4" w:space="0"/>
              <w:left w:val="single" w:color="auto" w:sz="4" w:space="0"/>
              <w:bottom w:val="single" w:color="auto" w:sz="4" w:space="0"/>
              <w:right w:val="single" w:color="auto" w:sz="4" w:space="0"/>
            </w:tcBorders>
            <w:vAlign w:val="center"/>
          </w:tcPr>
          <w:p w14:paraId="24FBF9B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6" w:type="dxa"/>
            <w:vMerge w:val="continue"/>
            <w:tcBorders>
              <w:left w:val="single" w:color="auto" w:sz="4" w:space="0"/>
              <w:right w:val="single" w:color="auto" w:sz="4" w:space="0"/>
            </w:tcBorders>
            <w:vAlign w:val="center"/>
          </w:tcPr>
          <w:p w14:paraId="71A89B94">
            <w:pPr>
              <w:jc w:val="center"/>
              <w:rPr>
                <w:rFonts w:cs="Times New Roman"/>
                <w:color w:val="auto"/>
                <w:w w:val="90"/>
                <w:kern w:val="0"/>
                <w:sz w:val="16"/>
                <w:szCs w:val="15"/>
                <w:highlight w:val="none"/>
              </w:rPr>
            </w:pPr>
          </w:p>
        </w:tc>
      </w:tr>
      <w:tr w14:paraId="1329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93C2D17">
            <w:pPr>
              <w:jc w:val="center"/>
              <w:textAlignment w:val="center"/>
              <w:rPr>
                <w:rFonts w:cs="Times New Roman"/>
                <w:color w:val="auto"/>
                <w:w w:val="90"/>
                <w:sz w:val="18"/>
                <w:szCs w:val="16"/>
                <w:highlight w:val="none"/>
              </w:rPr>
            </w:pPr>
          </w:p>
        </w:tc>
        <w:tc>
          <w:tcPr>
            <w:tcW w:w="841" w:type="dxa"/>
            <w:vMerge w:val="restart"/>
            <w:tcBorders>
              <w:top w:val="single" w:color="auto" w:sz="4" w:space="0"/>
              <w:left w:val="single" w:color="auto" w:sz="4" w:space="0"/>
              <w:right w:val="single" w:color="auto" w:sz="4" w:space="0"/>
            </w:tcBorders>
            <w:vAlign w:val="center"/>
          </w:tcPr>
          <w:p w14:paraId="649A8306">
            <w:pPr>
              <w:jc w:val="center"/>
              <w:rPr>
                <w:rFonts w:cs="Times New Roman"/>
                <w:color w:val="auto"/>
                <w:w w:val="90"/>
                <w:sz w:val="18"/>
                <w:szCs w:val="16"/>
                <w:highlight w:val="none"/>
              </w:rPr>
            </w:pPr>
            <w:r>
              <w:rPr>
                <w:rFonts w:hint="eastAsia"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16A17BD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C178CFD">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3E88A91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8" w:type="dxa"/>
            <w:tcBorders>
              <w:top w:val="single" w:color="auto" w:sz="4" w:space="0"/>
              <w:left w:val="single" w:color="auto" w:sz="4" w:space="0"/>
              <w:bottom w:val="single" w:color="auto" w:sz="4" w:space="0"/>
              <w:right w:val="single" w:color="auto" w:sz="4" w:space="0"/>
            </w:tcBorders>
            <w:vAlign w:val="center"/>
          </w:tcPr>
          <w:p w14:paraId="1BCCAA4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6" w:type="dxa"/>
            <w:vMerge w:val="continue"/>
            <w:tcBorders>
              <w:left w:val="single" w:color="auto" w:sz="4" w:space="0"/>
              <w:right w:val="single" w:color="auto" w:sz="4" w:space="0"/>
            </w:tcBorders>
            <w:vAlign w:val="center"/>
          </w:tcPr>
          <w:p w14:paraId="15AC6EF6">
            <w:pPr>
              <w:jc w:val="center"/>
              <w:rPr>
                <w:rFonts w:cs="Times New Roman"/>
                <w:color w:val="auto"/>
                <w:w w:val="90"/>
                <w:kern w:val="0"/>
                <w:sz w:val="16"/>
                <w:szCs w:val="15"/>
                <w:highlight w:val="none"/>
              </w:rPr>
            </w:pPr>
          </w:p>
        </w:tc>
      </w:tr>
      <w:tr w14:paraId="0EC9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AAE2393">
            <w:pPr>
              <w:jc w:val="center"/>
              <w:textAlignment w:val="center"/>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4597850F">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0D875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B18F78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37DD70E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8" w:type="dxa"/>
            <w:tcBorders>
              <w:top w:val="single" w:color="auto" w:sz="4" w:space="0"/>
              <w:left w:val="single" w:color="auto" w:sz="4" w:space="0"/>
              <w:bottom w:val="single" w:color="auto" w:sz="4" w:space="0"/>
              <w:right w:val="single" w:color="auto" w:sz="4" w:space="0"/>
            </w:tcBorders>
            <w:vAlign w:val="center"/>
          </w:tcPr>
          <w:p w14:paraId="45412CD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6" w:type="dxa"/>
            <w:vMerge w:val="continue"/>
            <w:tcBorders>
              <w:left w:val="single" w:color="auto" w:sz="4" w:space="0"/>
              <w:right w:val="single" w:color="auto" w:sz="4" w:space="0"/>
            </w:tcBorders>
            <w:vAlign w:val="center"/>
          </w:tcPr>
          <w:p w14:paraId="7062865A">
            <w:pPr>
              <w:jc w:val="center"/>
              <w:rPr>
                <w:rFonts w:cs="Times New Roman"/>
                <w:color w:val="auto"/>
                <w:w w:val="90"/>
                <w:kern w:val="0"/>
                <w:sz w:val="16"/>
                <w:szCs w:val="15"/>
                <w:highlight w:val="none"/>
              </w:rPr>
            </w:pPr>
          </w:p>
        </w:tc>
      </w:tr>
      <w:tr w14:paraId="1AFD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4ADE040">
            <w:pPr>
              <w:jc w:val="center"/>
              <w:textAlignment w:val="center"/>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2D80E70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52C6B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416E4E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D58147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tcBorders>
              <w:top w:val="single" w:color="auto" w:sz="4" w:space="0"/>
              <w:left w:val="single" w:color="auto" w:sz="4" w:space="0"/>
              <w:bottom w:val="single" w:color="auto" w:sz="4" w:space="0"/>
              <w:right w:val="single" w:color="auto" w:sz="4" w:space="0"/>
            </w:tcBorders>
            <w:vAlign w:val="center"/>
          </w:tcPr>
          <w:p w14:paraId="0715C29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continue"/>
            <w:tcBorders>
              <w:left w:val="single" w:color="auto" w:sz="4" w:space="0"/>
              <w:right w:val="single" w:color="auto" w:sz="4" w:space="0"/>
            </w:tcBorders>
            <w:vAlign w:val="center"/>
          </w:tcPr>
          <w:p w14:paraId="68D6FEE2">
            <w:pPr>
              <w:widowControl/>
              <w:jc w:val="center"/>
              <w:rPr>
                <w:rFonts w:cs="Times New Roman"/>
                <w:b/>
                <w:color w:val="auto"/>
                <w:w w:val="90"/>
                <w:kern w:val="0"/>
                <w:sz w:val="16"/>
                <w:szCs w:val="15"/>
                <w:highlight w:val="none"/>
              </w:rPr>
            </w:pPr>
          </w:p>
        </w:tc>
      </w:tr>
      <w:tr w14:paraId="3848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97857C2">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18CBAEA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8F81C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15EC11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6B21A2A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8" w:type="dxa"/>
            <w:tcBorders>
              <w:top w:val="single" w:color="auto" w:sz="4" w:space="0"/>
              <w:left w:val="single" w:color="auto" w:sz="4" w:space="0"/>
              <w:bottom w:val="single" w:color="auto" w:sz="4" w:space="0"/>
              <w:right w:val="single" w:color="auto" w:sz="4" w:space="0"/>
            </w:tcBorders>
            <w:vAlign w:val="center"/>
          </w:tcPr>
          <w:p w14:paraId="04690B8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6" w:type="dxa"/>
            <w:vMerge w:val="continue"/>
            <w:tcBorders>
              <w:left w:val="single" w:color="auto" w:sz="4" w:space="0"/>
              <w:right w:val="single" w:color="auto" w:sz="4" w:space="0"/>
            </w:tcBorders>
            <w:vAlign w:val="center"/>
          </w:tcPr>
          <w:p w14:paraId="4CECECE0">
            <w:pPr>
              <w:widowControl/>
              <w:jc w:val="left"/>
              <w:rPr>
                <w:rFonts w:cs="Times New Roman"/>
                <w:color w:val="auto"/>
                <w:w w:val="90"/>
                <w:kern w:val="0"/>
                <w:sz w:val="16"/>
                <w:szCs w:val="15"/>
                <w:highlight w:val="none"/>
              </w:rPr>
            </w:pPr>
          </w:p>
        </w:tc>
      </w:tr>
      <w:tr w14:paraId="6452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209E6AE">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10E37A3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1D4D4D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CF5364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463058A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8" w:type="dxa"/>
            <w:tcBorders>
              <w:top w:val="single" w:color="auto" w:sz="4" w:space="0"/>
              <w:left w:val="single" w:color="auto" w:sz="4" w:space="0"/>
              <w:bottom w:val="single" w:color="auto" w:sz="4" w:space="0"/>
              <w:right w:val="single" w:color="auto" w:sz="4" w:space="0"/>
            </w:tcBorders>
            <w:vAlign w:val="center"/>
          </w:tcPr>
          <w:p w14:paraId="47C4D54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6" w:type="dxa"/>
            <w:vMerge w:val="continue"/>
            <w:tcBorders>
              <w:left w:val="single" w:color="auto" w:sz="4" w:space="0"/>
              <w:right w:val="single" w:color="auto" w:sz="4" w:space="0"/>
            </w:tcBorders>
            <w:vAlign w:val="center"/>
          </w:tcPr>
          <w:p w14:paraId="6536045D">
            <w:pPr>
              <w:widowControl/>
              <w:jc w:val="left"/>
              <w:rPr>
                <w:rFonts w:cs="Times New Roman"/>
                <w:color w:val="auto"/>
                <w:w w:val="90"/>
                <w:kern w:val="0"/>
                <w:sz w:val="16"/>
                <w:szCs w:val="15"/>
                <w:highlight w:val="none"/>
              </w:rPr>
            </w:pPr>
          </w:p>
        </w:tc>
      </w:tr>
      <w:tr w14:paraId="427D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5EA0891">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E57861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EC095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D23B68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5E1DE42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3BC5C1B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2CA49F3C">
            <w:pPr>
              <w:widowControl/>
              <w:jc w:val="left"/>
              <w:rPr>
                <w:rFonts w:cs="Times New Roman"/>
                <w:color w:val="auto"/>
                <w:w w:val="90"/>
                <w:kern w:val="0"/>
                <w:sz w:val="16"/>
                <w:szCs w:val="15"/>
                <w:highlight w:val="none"/>
              </w:rPr>
            </w:pPr>
          </w:p>
        </w:tc>
      </w:tr>
      <w:tr w14:paraId="1FF1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4609664">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876598F">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1F56BDF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DC329C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2326070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tcBorders>
              <w:top w:val="single" w:color="auto" w:sz="4" w:space="0"/>
              <w:left w:val="single" w:color="auto" w:sz="4" w:space="0"/>
              <w:bottom w:val="single" w:color="auto" w:sz="4" w:space="0"/>
              <w:right w:val="single" w:color="auto" w:sz="4" w:space="0"/>
            </w:tcBorders>
            <w:vAlign w:val="center"/>
          </w:tcPr>
          <w:p w14:paraId="04E8E56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continue"/>
            <w:tcBorders>
              <w:left w:val="single" w:color="auto" w:sz="4" w:space="0"/>
              <w:right w:val="single" w:color="auto" w:sz="4" w:space="0"/>
            </w:tcBorders>
            <w:vAlign w:val="center"/>
          </w:tcPr>
          <w:p w14:paraId="75B44613">
            <w:pPr>
              <w:widowControl/>
              <w:jc w:val="left"/>
              <w:rPr>
                <w:rFonts w:cs="Times New Roman"/>
                <w:color w:val="auto"/>
                <w:w w:val="90"/>
                <w:kern w:val="0"/>
                <w:sz w:val="16"/>
                <w:szCs w:val="15"/>
                <w:highlight w:val="none"/>
              </w:rPr>
            </w:pPr>
          </w:p>
        </w:tc>
      </w:tr>
      <w:tr w14:paraId="3957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486FC7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9907CC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70FE1C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755FA1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486934C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8" w:type="dxa"/>
            <w:tcBorders>
              <w:top w:val="single" w:color="auto" w:sz="4" w:space="0"/>
              <w:left w:val="single" w:color="auto" w:sz="4" w:space="0"/>
              <w:bottom w:val="single" w:color="auto" w:sz="4" w:space="0"/>
              <w:right w:val="single" w:color="auto" w:sz="4" w:space="0"/>
            </w:tcBorders>
            <w:vAlign w:val="center"/>
          </w:tcPr>
          <w:p w14:paraId="071A950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6" w:type="dxa"/>
            <w:vMerge w:val="continue"/>
            <w:tcBorders>
              <w:left w:val="single" w:color="auto" w:sz="4" w:space="0"/>
              <w:right w:val="single" w:color="auto" w:sz="4" w:space="0"/>
            </w:tcBorders>
            <w:vAlign w:val="center"/>
          </w:tcPr>
          <w:p w14:paraId="21D3119F">
            <w:pPr>
              <w:widowControl/>
              <w:jc w:val="left"/>
              <w:rPr>
                <w:rFonts w:cs="Times New Roman"/>
                <w:color w:val="auto"/>
                <w:w w:val="90"/>
                <w:kern w:val="0"/>
                <w:sz w:val="16"/>
                <w:szCs w:val="15"/>
                <w:highlight w:val="none"/>
              </w:rPr>
            </w:pPr>
          </w:p>
        </w:tc>
      </w:tr>
      <w:tr w14:paraId="5A2A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4B2F971">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118577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DDF596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C75859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3393665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38CA326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3FFCA3F6">
            <w:pPr>
              <w:widowControl/>
              <w:jc w:val="left"/>
              <w:rPr>
                <w:rFonts w:cs="Times New Roman"/>
                <w:color w:val="auto"/>
                <w:w w:val="90"/>
                <w:kern w:val="0"/>
                <w:sz w:val="16"/>
                <w:szCs w:val="15"/>
                <w:highlight w:val="none"/>
              </w:rPr>
            </w:pPr>
          </w:p>
        </w:tc>
      </w:tr>
      <w:tr w14:paraId="6283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B29A2A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750AFB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D70CB6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B39024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0519CE1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8" w:type="dxa"/>
            <w:tcBorders>
              <w:top w:val="single" w:color="auto" w:sz="4" w:space="0"/>
              <w:left w:val="single" w:color="auto" w:sz="4" w:space="0"/>
              <w:bottom w:val="single" w:color="auto" w:sz="4" w:space="0"/>
              <w:right w:val="single" w:color="auto" w:sz="4" w:space="0"/>
            </w:tcBorders>
            <w:vAlign w:val="center"/>
          </w:tcPr>
          <w:p w14:paraId="4A040FE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6" w:type="dxa"/>
            <w:vMerge w:val="continue"/>
            <w:tcBorders>
              <w:left w:val="single" w:color="auto" w:sz="4" w:space="0"/>
              <w:right w:val="single" w:color="auto" w:sz="4" w:space="0"/>
            </w:tcBorders>
            <w:vAlign w:val="center"/>
          </w:tcPr>
          <w:p w14:paraId="18E34965">
            <w:pPr>
              <w:widowControl/>
              <w:jc w:val="left"/>
              <w:rPr>
                <w:rFonts w:cs="Times New Roman"/>
                <w:color w:val="auto"/>
                <w:w w:val="90"/>
                <w:kern w:val="0"/>
                <w:sz w:val="16"/>
                <w:szCs w:val="15"/>
                <w:highlight w:val="none"/>
              </w:rPr>
            </w:pPr>
          </w:p>
        </w:tc>
      </w:tr>
      <w:tr w14:paraId="60CB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572851A">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569117B">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09" w:type="dxa"/>
            <w:tcBorders>
              <w:top w:val="single" w:color="auto" w:sz="4" w:space="0"/>
              <w:left w:val="single" w:color="auto" w:sz="4" w:space="0"/>
              <w:bottom w:val="single" w:color="auto" w:sz="4" w:space="0"/>
              <w:right w:val="single" w:color="auto" w:sz="4" w:space="0"/>
            </w:tcBorders>
            <w:vAlign w:val="center"/>
          </w:tcPr>
          <w:p w14:paraId="5AD090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E35D99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42E9580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8" w:type="dxa"/>
            <w:tcBorders>
              <w:top w:val="single" w:color="auto" w:sz="4" w:space="0"/>
              <w:left w:val="single" w:color="auto" w:sz="4" w:space="0"/>
              <w:bottom w:val="single" w:color="auto" w:sz="4" w:space="0"/>
              <w:right w:val="single" w:color="auto" w:sz="4" w:space="0"/>
            </w:tcBorders>
            <w:vAlign w:val="center"/>
          </w:tcPr>
          <w:p w14:paraId="0CE242F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6" w:type="dxa"/>
            <w:vMerge w:val="continue"/>
            <w:tcBorders>
              <w:left w:val="single" w:color="auto" w:sz="4" w:space="0"/>
              <w:right w:val="single" w:color="auto" w:sz="4" w:space="0"/>
            </w:tcBorders>
            <w:vAlign w:val="center"/>
          </w:tcPr>
          <w:p w14:paraId="5F30737E">
            <w:pPr>
              <w:widowControl/>
              <w:jc w:val="left"/>
              <w:rPr>
                <w:rFonts w:cs="Times New Roman"/>
                <w:color w:val="auto"/>
                <w:w w:val="90"/>
                <w:kern w:val="0"/>
                <w:sz w:val="16"/>
                <w:szCs w:val="15"/>
                <w:highlight w:val="none"/>
              </w:rPr>
            </w:pPr>
          </w:p>
        </w:tc>
      </w:tr>
      <w:tr w14:paraId="495E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EDC5EF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734776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2D5C1D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D7A7F5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1F7420D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451BE79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5A8F5FE5">
            <w:pPr>
              <w:widowControl/>
              <w:jc w:val="left"/>
              <w:rPr>
                <w:rFonts w:cs="Times New Roman"/>
                <w:color w:val="auto"/>
                <w:w w:val="90"/>
                <w:kern w:val="0"/>
                <w:sz w:val="16"/>
                <w:szCs w:val="15"/>
                <w:highlight w:val="none"/>
              </w:rPr>
            </w:pPr>
          </w:p>
        </w:tc>
      </w:tr>
      <w:tr w14:paraId="6D85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10D91A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099A39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267F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CFFA7B0">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tcBorders>
              <w:top w:val="single" w:color="auto" w:sz="4" w:space="0"/>
              <w:left w:val="single" w:color="auto" w:sz="4" w:space="0"/>
              <w:bottom w:val="single" w:color="auto" w:sz="4" w:space="0"/>
              <w:right w:val="single" w:color="auto" w:sz="4" w:space="0"/>
            </w:tcBorders>
            <w:vAlign w:val="center"/>
          </w:tcPr>
          <w:p w14:paraId="26D0FAF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8" w:type="dxa"/>
            <w:tcBorders>
              <w:top w:val="single" w:color="auto" w:sz="4" w:space="0"/>
              <w:left w:val="single" w:color="auto" w:sz="4" w:space="0"/>
              <w:bottom w:val="single" w:color="auto" w:sz="4" w:space="0"/>
              <w:right w:val="single" w:color="auto" w:sz="4" w:space="0"/>
            </w:tcBorders>
            <w:vAlign w:val="center"/>
          </w:tcPr>
          <w:p w14:paraId="3A3851C3">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6" w:type="dxa"/>
            <w:vMerge w:val="continue"/>
            <w:tcBorders>
              <w:left w:val="single" w:color="auto" w:sz="4" w:space="0"/>
              <w:right w:val="single" w:color="auto" w:sz="4" w:space="0"/>
            </w:tcBorders>
            <w:vAlign w:val="center"/>
          </w:tcPr>
          <w:p w14:paraId="1DA567A1">
            <w:pPr>
              <w:widowControl/>
              <w:jc w:val="left"/>
              <w:rPr>
                <w:rFonts w:cs="Times New Roman"/>
                <w:color w:val="auto"/>
                <w:w w:val="90"/>
                <w:kern w:val="0"/>
                <w:sz w:val="16"/>
                <w:szCs w:val="15"/>
                <w:highlight w:val="none"/>
              </w:rPr>
            </w:pPr>
          </w:p>
        </w:tc>
      </w:tr>
      <w:tr w14:paraId="7F5D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E907B9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7E218E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7E2804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7610C4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3120AE6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8" w:type="dxa"/>
            <w:tcBorders>
              <w:top w:val="single" w:color="auto" w:sz="4" w:space="0"/>
              <w:left w:val="single" w:color="auto" w:sz="4" w:space="0"/>
              <w:bottom w:val="single" w:color="auto" w:sz="4" w:space="0"/>
              <w:right w:val="single" w:color="auto" w:sz="4" w:space="0"/>
            </w:tcBorders>
            <w:vAlign w:val="center"/>
          </w:tcPr>
          <w:p w14:paraId="4DCF582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6" w:type="dxa"/>
            <w:vMerge w:val="continue"/>
            <w:tcBorders>
              <w:left w:val="single" w:color="auto" w:sz="4" w:space="0"/>
              <w:right w:val="single" w:color="auto" w:sz="4" w:space="0"/>
            </w:tcBorders>
            <w:vAlign w:val="center"/>
          </w:tcPr>
          <w:p w14:paraId="26755C29">
            <w:pPr>
              <w:widowControl/>
              <w:jc w:val="left"/>
              <w:rPr>
                <w:rFonts w:cs="Times New Roman"/>
                <w:color w:val="auto"/>
                <w:w w:val="90"/>
                <w:kern w:val="0"/>
                <w:sz w:val="16"/>
                <w:szCs w:val="15"/>
                <w:highlight w:val="none"/>
              </w:rPr>
            </w:pPr>
          </w:p>
        </w:tc>
      </w:tr>
      <w:tr w14:paraId="0133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870BE0C">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8379B1D">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68468F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60318D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6FDD025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tcBorders>
              <w:top w:val="single" w:color="auto" w:sz="4" w:space="0"/>
              <w:left w:val="single" w:color="auto" w:sz="4" w:space="0"/>
              <w:bottom w:val="single" w:color="auto" w:sz="4" w:space="0"/>
              <w:right w:val="single" w:color="auto" w:sz="4" w:space="0"/>
            </w:tcBorders>
            <w:vAlign w:val="center"/>
          </w:tcPr>
          <w:p w14:paraId="0CB0993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continue"/>
            <w:tcBorders>
              <w:left w:val="single" w:color="auto" w:sz="4" w:space="0"/>
              <w:right w:val="single" w:color="auto" w:sz="4" w:space="0"/>
            </w:tcBorders>
            <w:vAlign w:val="center"/>
          </w:tcPr>
          <w:p w14:paraId="6DF23DA0">
            <w:pPr>
              <w:widowControl/>
              <w:jc w:val="left"/>
              <w:rPr>
                <w:rFonts w:cs="Times New Roman"/>
                <w:color w:val="auto"/>
                <w:w w:val="90"/>
                <w:kern w:val="0"/>
                <w:sz w:val="16"/>
                <w:szCs w:val="15"/>
                <w:highlight w:val="none"/>
              </w:rPr>
            </w:pPr>
          </w:p>
        </w:tc>
      </w:tr>
      <w:tr w14:paraId="53A1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D75722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DA97E8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A684BD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E322ED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663C406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308090B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4F3C33F0">
            <w:pPr>
              <w:widowControl/>
              <w:jc w:val="left"/>
              <w:rPr>
                <w:rFonts w:cs="Times New Roman"/>
                <w:color w:val="auto"/>
                <w:w w:val="90"/>
                <w:kern w:val="0"/>
                <w:sz w:val="16"/>
                <w:szCs w:val="15"/>
                <w:highlight w:val="none"/>
              </w:rPr>
            </w:pPr>
          </w:p>
        </w:tc>
      </w:tr>
      <w:tr w14:paraId="2B0C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16A02D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AFAE0F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5956A3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0190EA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3C53355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8" w:type="dxa"/>
            <w:tcBorders>
              <w:top w:val="single" w:color="auto" w:sz="4" w:space="0"/>
              <w:left w:val="single" w:color="auto" w:sz="4" w:space="0"/>
              <w:bottom w:val="single" w:color="auto" w:sz="4" w:space="0"/>
              <w:right w:val="single" w:color="auto" w:sz="4" w:space="0"/>
            </w:tcBorders>
            <w:vAlign w:val="center"/>
          </w:tcPr>
          <w:p w14:paraId="5F32384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6" w:type="dxa"/>
            <w:vMerge w:val="continue"/>
            <w:tcBorders>
              <w:left w:val="single" w:color="auto" w:sz="4" w:space="0"/>
              <w:right w:val="single" w:color="auto" w:sz="4" w:space="0"/>
            </w:tcBorders>
            <w:vAlign w:val="center"/>
          </w:tcPr>
          <w:p w14:paraId="24A6B8D1">
            <w:pPr>
              <w:widowControl/>
              <w:jc w:val="left"/>
              <w:rPr>
                <w:rFonts w:cs="Times New Roman"/>
                <w:color w:val="auto"/>
                <w:w w:val="90"/>
                <w:kern w:val="0"/>
                <w:sz w:val="16"/>
                <w:szCs w:val="15"/>
                <w:highlight w:val="none"/>
              </w:rPr>
            </w:pPr>
          </w:p>
        </w:tc>
      </w:tr>
      <w:tr w14:paraId="3D3C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96079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8ACDE8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AE2AC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50A204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tcBorders>
              <w:top w:val="single" w:color="auto" w:sz="4" w:space="0"/>
              <w:left w:val="single" w:color="auto" w:sz="4" w:space="0"/>
              <w:bottom w:val="single" w:color="auto" w:sz="4" w:space="0"/>
              <w:right w:val="single" w:color="auto" w:sz="4" w:space="0"/>
            </w:tcBorders>
            <w:vAlign w:val="center"/>
          </w:tcPr>
          <w:p w14:paraId="50865987">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8" w:type="dxa"/>
            <w:tcBorders>
              <w:top w:val="single" w:color="auto" w:sz="4" w:space="0"/>
              <w:left w:val="single" w:color="auto" w:sz="4" w:space="0"/>
              <w:bottom w:val="single" w:color="auto" w:sz="4" w:space="0"/>
              <w:right w:val="single" w:color="auto" w:sz="4" w:space="0"/>
            </w:tcBorders>
            <w:vAlign w:val="center"/>
          </w:tcPr>
          <w:p w14:paraId="4D25804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6" w:type="dxa"/>
            <w:vMerge w:val="continue"/>
            <w:tcBorders>
              <w:left w:val="single" w:color="auto" w:sz="4" w:space="0"/>
              <w:right w:val="single" w:color="auto" w:sz="4" w:space="0"/>
            </w:tcBorders>
            <w:vAlign w:val="center"/>
          </w:tcPr>
          <w:p w14:paraId="32B74E1B">
            <w:pPr>
              <w:widowControl/>
              <w:jc w:val="left"/>
              <w:rPr>
                <w:rFonts w:cs="Times New Roman"/>
                <w:color w:val="auto"/>
                <w:w w:val="90"/>
                <w:kern w:val="0"/>
                <w:sz w:val="16"/>
                <w:szCs w:val="15"/>
                <w:highlight w:val="none"/>
              </w:rPr>
            </w:pPr>
          </w:p>
        </w:tc>
      </w:tr>
    </w:tbl>
    <w:p w14:paraId="4A0889A4">
      <w:pPr>
        <w:tabs>
          <w:tab w:val="left" w:pos="1418"/>
          <w:tab w:val="left" w:pos="1701"/>
        </w:tabs>
        <w:jc w:val="left"/>
        <w:rPr>
          <w:b/>
          <w:color w:val="auto"/>
          <w:sz w:val="18"/>
          <w:szCs w:val="18"/>
          <w:highlight w:val="none"/>
        </w:rPr>
      </w:pPr>
    </w:p>
    <w:p w14:paraId="449539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-16</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9"/>
        <w:gridCol w:w="1976"/>
      </w:tblGrid>
      <w:tr w14:paraId="105B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BCD184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76286D7F">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07FD92F5">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25FB712F">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A31EA0C">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8" w:type="dxa"/>
            <w:gridSpan w:val="2"/>
            <w:vMerge w:val="restart"/>
            <w:tcBorders>
              <w:top w:val="single" w:color="auto" w:sz="4" w:space="0"/>
              <w:left w:val="single" w:color="auto" w:sz="4" w:space="0"/>
              <w:right w:val="single" w:color="auto" w:sz="4" w:space="0"/>
            </w:tcBorders>
            <w:vAlign w:val="center"/>
          </w:tcPr>
          <w:p w14:paraId="27EC9D4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B59D115">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FB6DFE0">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6" w:type="dxa"/>
            <w:vMerge w:val="restart"/>
            <w:tcBorders>
              <w:top w:val="single" w:color="auto" w:sz="4" w:space="0"/>
              <w:left w:val="single" w:color="auto" w:sz="4" w:space="0"/>
              <w:right w:val="single" w:color="auto" w:sz="4" w:space="0"/>
            </w:tcBorders>
            <w:vAlign w:val="center"/>
          </w:tcPr>
          <w:p w14:paraId="25B79EFF">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0767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A56B7A0">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0BCF2276">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469B839">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06CD34C2">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096DA5FC">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8" w:type="dxa"/>
            <w:gridSpan w:val="2"/>
            <w:vMerge w:val="continue"/>
            <w:tcBorders>
              <w:left w:val="single" w:color="auto" w:sz="4" w:space="0"/>
              <w:bottom w:val="single" w:color="auto" w:sz="4" w:space="0"/>
              <w:right w:val="single" w:color="auto" w:sz="4" w:space="0"/>
            </w:tcBorders>
            <w:vAlign w:val="center"/>
          </w:tcPr>
          <w:p w14:paraId="4E856E2B">
            <w:pPr>
              <w:jc w:val="center"/>
              <w:textAlignment w:val="center"/>
              <w:rPr>
                <w:rFonts w:cs="Times New Roman"/>
                <w:color w:val="auto"/>
                <w:w w:val="90"/>
                <w:sz w:val="18"/>
                <w:szCs w:val="16"/>
                <w:highlight w:val="none"/>
              </w:rPr>
            </w:pPr>
          </w:p>
        </w:tc>
        <w:tc>
          <w:tcPr>
            <w:tcW w:w="1976" w:type="dxa"/>
            <w:vMerge w:val="continue"/>
            <w:tcBorders>
              <w:left w:val="single" w:color="auto" w:sz="4" w:space="0"/>
              <w:right w:val="single" w:color="auto" w:sz="4" w:space="0"/>
            </w:tcBorders>
            <w:vAlign w:val="center"/>
          </w:tcPr>
          <w:p w14:paraId="6FE0353F">
            <w:pPr>
              <w:widowControl/>
              <w:jc w:val="left"/>
              <w:rPr>
                <w:rFonts w:cs="Times New Roman"/>
                <w:color w:val="auto"/>
                <w:w w:val="90"/>
                <w:kern w:val="0"/>
                <w:sz w:val="16"/>
                <w:szCs w:val="15"/>
                <w:highlight w:val="none"/>
              </w:rPr>
            </w:pPr>
          </w:p>
        </w:tc>
      </w:tr>
      <w:tr w14:paraId="0871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left w:val="single" w:color="auto" w:sz="4" w:space="0"/>
              <w:right w:val="single" w:color="auto" w:sz="4" w:space="0"/>
            </w:tcBorders>
            <w:vAlign w:val="center"/>
          </w:tcPr>
          <w:p w14:paraId="2B70A46C">
            <w:pPr>
              <w:widowControl/>
              <w:jc w:val="left"/>
              <w:rPr>
                <w:rFonts w:cs="Times New Roman"/>
                <w:color w:val="auto"/>
                <w:w w:val="90"/>
                <w:sz w:val="18"/>
                <w:szCs w:val="16"/>
                <w:highlight w:val="none"/>
              </w:rPr>
            </w:pPr>
            <w:r>
              <w:rPr>
                <w:rFonts w:cs="Times New Roman"/>
                <w:color w:val="auto"/>
                <w:w w:val="90"/>
                <w:sz w:val="18"/>
                <w:szCs w:val="16"/>
                <w:highlight w:val="none"/>
              </w:rPr>
              <w:t>L汇合三通井座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B6081BA">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9" w:type="dxa"/>
            <w:tcBorders>
              <w:top w:val="single" w:color="auto" w:sz="4" w:space="0"/>
              <w:left w:val="single" w:color="auto" w:sz="4" w:space="0"/>
              <w:bottom w:val="single" w:color="auto" w:sz="4" w:space="0"/>
              <w:right w:val="single" w:color="auto" w:sz="4" w:space="0"/>
            </w:tcBorders>
            <w:vAlign w:val="center"/>
          </w:tcPr>
          <w:p w14:paraId="605D82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E6EEDB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0A1CAF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59F41E9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restart"/>
            <w:tcBorders>
              <w:left w:val="single" w:color="auto" w:sz="4" w:space="0"/>
              <w:right w:val="single" w:color="auto" w:sz="4" w:space="0"/>
            </w:tcBorders>
            <w:vAlign w:val="center"/>
          </w:tcPr>
          <w:p w14:paraId="0546CE9F">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661D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D807C7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53311C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33EF75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1A4510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07C438E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0DC7CF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457CF705">
            <w:pPr>
              <w:widowControl/>
              <w:jc w:val="left"/>
              <w:rPr>
                <w:rFonts w:cs="Times New Roman"/>
                <w:color w:val="auto"/>
                <w:w w:val="90"/>
                <w:kern w:val="0"/>
                <w:sz w:val="16"/>
                <w:szCs w:val="15"/>
                <w:highlight w:val="none"/>
              </w:rPr>
            </w:pPr>
          </w:p>
        </w:tc>
      </w:tr>
      <w:tr w14:paraId="5E30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D962A9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ECD17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C2C06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002B25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6280C33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00CF033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6" w:type="dxa"/>
            <w:vMerge w:val="continue"/>
            <w:tcBorders>
              <w:left w:val="single" w:color="auto" w:sz="4" w:space="0"/>
              <w:right w:val="single" w:color="auto" w:sz="4" w:space="0"/>
            </w:tcBorders>
            <w:vAlign w:val="center"/>
          </w:tcPr>
          <w:p w14:paraId="20BBC2E1">
            <w:pPr>
              <w:widowControl/>
              <w:jc w:val="left"/>
              <w:rPr>
                <w:rFonts w:cs="Times New Roman"/>
                <w:color w:val="auto"/>
                <w:w w:val="90"/>
                <w:kern w:val="0"/>
                <w:sz w:val="16"/>
                <w:szCs w:val="15"/>
                <w:highlight w:val="none"/>
              </w:rPr>
            </w:pPr>
          </w:p>
        </w:tc>
      </w:tr>
      <w:tr w14:paraId="77D9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28CBD3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C43828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4F4556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C7E409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tcBorders>
              <w:top w:val="single" w:color="auto" w:sz="4" w:space="0"/>
              <w:left w:val="single" w:color="auto" w:sz="4" w:space="0"/>
              <w:bottom w:val="single" w:color="auto" w:sz="4" w:space="0"/>
              <w:right w:val="single" w:color="auto" w:sz="4" w:space="0"/>
            </w:tcBorders>
            <w:vAlign w:val="center"/>
          </w:tcPr>
          <w:p w14:paraId="6281B73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255E1C8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6" w:type="dxa"/>
            <w:vMerge w:val="continue"/>
            <w:tcBorders>
              <w:left w:val="single" w:color="auto" w:sz="4" w:space="0"/>
              <w:right w:val="single" w:color="auto" w:sz="4" w:space="0"/>
            </w:tcBorders>
            <w:vAlign w:val="center"/>
          </w:tcPr>
          <w:p w14:paraId="2678802B">
            <w:pPr>
              <w:widowControl/>
              <w:jc w:val="left"/>
              <w:rPr>
                <w:rFonts w:cs="Times New Roman"/>
                <w:color w:val="auto"/>
                <w:w w:val="90"/>
                <w:kern w:val="0"/>
                <w:sz w:val="16"/>
                <w:szCs w:val="15"/>
                <w:highlight w:val="none"/>
              </w:rPr>
            </w:pPr>
          </w:p>
        </w:tc>
      </w:tr>
      <w:tr w14:paraId="3A3F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771D798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0CC469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7BC4C1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DC014A1">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8" w:type="dxa"/>
            <w:tcBorders>
              <w:top w:val="single" w:color="auto" w:sz="4" w:space="0"/>
              <w:left w:val="single" w:color="auto" w:sz="4" w:space="0"/>
              <w:bottom w:val="single" w:color="auto" w:sz="4" w:space="0"/>
              <w:right w:val="single" w:color="auto" w:sz="4" w:space="0"/>
            </w:tcBorders>
            <w:vAlign w:val="center"/>
          </w:tcPr>
          <w:p w14:paraId="1CE42B26">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78580F4B">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6" w:type="dxa"/>
            <w:vMerge w:val="continue"/>
            <w:tcBorders>
              <w:left w:val="single" w:color="auto" w:sz="4" w:space="0"/>
              <w:bottom w:val="single" w:color="auto" w:sz="4" w:space="0"/>
              <w:right w:val="single" w:color="auto" w:sz="4" w:space="0"/>
            </w:tcBorders>
            <w:vAlign w:val="center"/>
          </w:tcPr>
          <w:p w14:paraId="654F9CD1">
            <w:pPr>
              <w:widowControl/>
              <w:jc w:val="left"/>
              <w:rPr>
                <w:rFonts w:cs="Times New Roman"/>
                <w:color w:val="auto"/>
                <w:w w:val="90"/>
                <w:kern w:val="0"/>
                <w:sz w:val="16"/>
                <w:szCs w:val="15"/>
                <w:highlight w:val="none"/>
              </w:rPr>
            </w:pPr>
          </w:p>
        </w:tc>
      </w:tr>
      <w:tr w14:paraId="1933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noWrap/>
            <w:vAlign w:val="center"/>
          </w:tcPr>
          <w:p w14:paraId="3F6A7EAF">
            <w:pPr>
              <w:jc w:val="center"/>
              <w:textAlignment w:val="center"/>
              <w:rPr>
                <w:rFonts w:cs="Times New Roman"/>
                <w:color w:val="auto"/>
                <w:w w:val="90"/>
                <w:sz w:val="18"/>
                <w:szCs w:val="16"/>
                <w:highlight w:val="none"/>
              </w:rPr>
            </w:pPr>
            <w:r>
              <w:rPr>
                <w:rFonts w:cs="Times New Roman"/>
                <w:color w:val="auto"/>
                <w:w w:val="90"/>
                <w:sz w:val="18"/>
                <w:szCs w:val="16"/>
                <w:highlight w:val="none"/>
              </w:rPr>
              <w:t>L汇合四通井座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38ADA9C">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9" w:type="dxa"/>
            <w:tcBorders>
              <w:top w:val="single" w:color="auto" w:sz="4" w:space="0"/>
              <w:left w:val="single" w:color="auto" w:sz="4" w:space="0"/>
              <w:bottom w:val="single" w:color="auto" w:sz="4" w:space="0"/>
              <w:right w:val="single" w:color="auto" w:sz="4" w:space="0"/>
            </w:tcBorders>
            <w:vAlign w:val="center"/>
          </w:tcPr>
          <w:p w14:paraId="30F1871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3CD9218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tcBorders>
              <w:top w:val="single" w:color="auto" w:sz="4" w:space="0"/>
              <w:left w:val="single" w:color="auto" w:sz="4" w:space="0"/>
              <w:bottom w:val="single" w:color="auto" w:sz="4" w:space="0"/>
              <w:right w:val="single" w:color="auto" w:sz="4" w:space="0"/>
            </w:tcBorders>
            <w:vAlign w:val="center"/>
          </w:tcPr>
          <w:p w14:paraId="70E70DA7">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6B03BDE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gridSpan w:val="2"/>
            <w:vMerge w:val="restart"/>
            <w:tcBorders>
              <w:top w:val="single" w:color="auto" w:sz="4" w:space="0"/>
              <w:left w:val="single" w:color="auto" w:sz="4" w:space="0"/>
              <w:right w:val="single" w:color="auto" w:sz="4" w:space="0"/>
            </w:tcBorders>
            <w:vAlign w:val="center"/>
          </w:tcPr>
          <w:p w14:paraId="0999E320">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085215" cy="1122680"/>
                  <wp:effectExtent l="0" t="0" r="0" b="0"/>
                  <wp:docPr id="87" name="图片 87" descr="F:\Administrat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Administrator\Pictures\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85438" cy="1123200"/>
                          </a:xfrm>
                          <a:prstGeom prst="rect">
                            <a:avLst/>
                          </a:prstGeom>
                          <a:noFill/>
                          <a:ln>
                            <a:noFill/>
                          </a:ln>
                        </pic:spPr>
                      </pic:pic>
                    </a:graphicData>
                  </a:graphic>
                </wp:inline>
              </w:drawing>
            </w:r>
          </w:p>
          <w:p w14:paraId="6FAAF4C0">
            <w:pPr>
              <w:widowControl/>
              <w:jc w:val="left"/>
              <w:rPr>
                <w:rFonts w:cs="Times New Roman"/>
                <w:color w:val="auto"/>
                <w:w w:val="90"/>
                <w:kern w:val="0"/>
                <w:sz w:val="16"/>
                <w:szCs w:val="15"/>
                <w:highlight w:val="none"/>
              </w:rPr>
            </w:pPr>
          </w:p>
          <w:p w14:paraId="0C7C5773">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74115" cy="561340"/>
                  <wp:effectExtent l="0" t="0" r="0" b="0"/>
                  <wp:docPr id="92" name="图片 92" descr="F:\Administrator\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F:\Administrator\Pictures\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74514" cy="561600"/>
                          </a:xfrm>
                          <a:prstGeom prst="rect">
                            <a:avLst/>
                          </a:prstGeom>
                          <a:noFill/>
                          <a:ln>
                            <a:noFill/>
                          </a:ln>
                        </pic:spPr>
                      </pic:pic>
                    </a:graphicData>
                  </a:graphic>
                </wp:inline>
              </w:drawing>
            </w:r>
          </w:p>
        </w:tc>
      </w:tr>
      <w:tr w14:paraId="6530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8D8B67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CDC8B4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D82EC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6786AE01">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tcBorders>
              <w:top w:val="single" w:color="auto" w:sz="4" w:space="0"/>
              <w:left w:val="single" w:color="auto" w:sz="4" w:space="0"/>
              <w:bottom w:val="single" w:color="auto" w:sz="4" w:space="0"/>
              <w:right w:val="single" w:color="auto" w:sz="4" w:space="0"/>
            </w:tcBorders>
            <w:vAlign w:val="center"/>
          </w:tcPr>
          <w:p w14:paraId="34CE3AE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66B7526A">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gridSpan w:val="2"/>
            <w:vMerge w:val="continue"/>
            <w:tcBorders>
              <w:left w:val="single" w:color="auto" w:sz="4" w:space="0"/>
              <w:right w:val="single" w:color="auto" w:sz="4" w:space="0"/>
            </w:tcBorders>
            <w:vAlign w:val="center"/>
          </w:tcPr>
          <w:p w14:paraId="21E18ED1">
            <w:pPr>
              <w:jc w:val="center"/>
              <w:rPr>
                <w:rFonts w:cs="Times New Roman"/>
                <w:color w:val="auto"/>
                <w:w w:val="90"/>
                <w:kern w:val="0"/>
                <w:sz w:val="16"/>
                <w:szCs w:val="15"/>
                <w:highlight w:val="none"/>
              </w:rPr>
            </w:pPr>
          </w:p>
        </w:tc>
      </w:tr>
      <w:tr w14:paraId="4E9A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927B67">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C94CA41">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431FDD0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387039D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tcBorders>
              <w:top w:val="single" w:color="auto" w:sz="4" w:space="0"/>
              <w:left w:val="single" w:color="auto" w:sz="4" w:space="0"/>
              <w:bottom w:val="single" w:color="auto" w:sz="4" w:space="0"/>
              <w:right w:val="single" w:color="auto" w:sz="4" w:space="0"/>
            </w:tcBorders>
            <w:vAlign w:val="center"/>
          </w:tcPr>
          <w:p w14:paraId="4467486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4950FE0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gridSpan w:val="2"/>
            <w:vMerge w:val="continue"/>
            <w:tcBorders>
              <w:left w:val="single" w:color="auto" w:sz="4" w:space="0"/>
              <w:right w:val="single" w:color="auto" w:sz="4" w:space="0"/>
            </w:tcBorders>
            <w:vAlign w:val="center"/>
          </w:tcPr>
          <w:p w14:paraId="432DC98D">
            <w:pPr>
              <w:widowControl/>
              <w:jc w:val="center"/>
              <w:rPr>
                <w:rFonts w:cs="Times New Roman"/>
                <w:color w:val="auto"/>
                <w:w w:val="90"/>
                <w:kern w:val="0"/>
                <w:sz w:val="16"/>
                <w:szCs w:val="15"/>
                <w:highlight w:val="none"/>
              </w:rPr>
            </w:pPr>
          </w:p>
        </w:tc>
      </w:tr>
      <w:tr w14:paraId="04CC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62C2A0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7556E1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36C510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7D6C4A22">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tcBorders>
              <w:top w:val="single" w:color="auto" w:sz="4" w:space="0"/>
              <w:left w:val="single" w:color="auto" w:sz="4" w:space="0"/>
              <w:bottom w:val="single" w:color="auto" w:sz="4" w:space="0"/>
              <w:right w:val="single" w:color="auto" w:sz="4" w:space="0"/>
            </w:tcBorders>
            <w:vAlign w:val="center"/>
          </w:tcPr>
          <w:p w14:paraId="3E64F21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41A81A0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gridSpan w:val="2"/>
            <w:vMerge w:val="continue"/>
            <w:tcBorders>
              <w:left w:val="single" w:color="auto" w:sz="4" w:space="0"/>
              <w:right w:val="single" w:color="auto" w:sz="4" w:space="0"/>
            </w:tcBorders>
            <w:vAlign w:val="center"/>
          </w:tcPr>
          <w:p w14:paraId="68FB1E76">
            <w:pPr>
              <w:widowControl/>
              <w:jc w:val="left"/>
              <w:rPr>
                <w:rFonts w:cs="Times New Roman"/>
                <w:color w:val="auto"/>
                <w:w w:val="90"/>
                <w:kern w:val="0"/>
                <w:sz w:val="16"/>
                <w:szCs w:val="15"/>
                <w:highlight w:val="none"/>
              </w:rPr>
            </w:pPr>
          </w:p>
        </w:tc>
      </w:tr>
      <w:tr w14:paraId="4E58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3ED8E5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B7A58C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FAC947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AC8B90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tcBorders>
              <w:top w:val="single" w:color="auto" w:sz="4" w:space="0"/>
              <w:left w:val="single" w:color="auto" w:sz="4" w:space="0"/>
              <w:bottom w:val="single" w:color="auto" w:sz="4" w:space="0"/>
              <w:right w:val="single" w:color="auto" w:sz="4" w:space="0"/>
            </w:tcBorders>
            <w:vAlign w:val="center"/>
          </w:tcPr>
          <w:p w14:paraId="0170126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437F85E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gridSpan w:val="2"/>
            <w:vMerge w:val="continue"/>
            <w:tcBorders>
              <w:left w:val="single" w:color="auto" w:sz="4" w:space="0"/>
              <w:right w:val="single" w:color="auto" w:sz="4" w:space="0"/>
            </w:tcBorders>
            <w:vAlign w:val="center"/>
          </w:tcPr>
          <w:p w14:paraId="0E402857">
            <w:pPr>
              <w:widowControl/>
              <w:jc w:val="left"/>
              <w:rPr>
                <w:rFonts w:cs="Times New Roman"/>
                <w:color w:val="auto"/>
                <w:w w:val="90"/>
                <w:kern w:val="0"/>
                <w:sz w:val="16"/>
                <w:szCs w:val="15"/>
                <w:highlight w:val="none"/>
              </w:rPr>
            </w:pPr>
          </w:p>
        </w:tc>
      </w:tr>
      <w:tr w14:paraId="2911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C7B9B8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D093E8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B1011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4F83715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tcBorders>
              <w:top w:val="single" w:color="auto" w:sz="4" w:space="0"/>
              <w:left w:val="single" w:color="auto" w:sz="4" w:space="0"/>
              <w:bottom w:val="single" w:color="auto" w:sz="4" w:space="0"/>
              <w:right w:val="single" w:color="auto" w:sz="4" w:space="0"/>
            </w:tcBorders>
            <w:vAlign w:val="center"/>
          </w:tcPr>
          <w:p w14:paraId="00A13530">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4382269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gridSpan w:val="2"/>
            <w:vMerge w:val="continue"/>
            <w:tcBorders>
              <w:left w:val="single" w:color="auto" w:sz="4" w:space="0"/>
              <w:right w:val="single" w:color="auto" w:sz="4" w:space="0"/>
            </w:tcBorders>
            <w:vAlign w:val="center"/>
          </w:tcPr>
          <w:p w14:paraId="730F3284">
            <w:pPr>
              <w:widowControl/>
              <w:jc w:val="left"/>
              <w:rPr>
                <w:rFonts w:cs="Times New Roman"/>
                <w:color w:val="auto"/>
                <w:w w:val="90"/>
                <w:kern w:val="0"/>
                <w:sz w:val="16"/>
                <w:szCs w:val="15"/>
                <w:highlight w:val="none"/>
              </w:rPr>
            </w:pPr>
          </w:p>
        </w:tc>
      </w:tr>
      <w:tr w14:paraId="099E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C9B674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0D6243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23799B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7A10A52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tcBorders>
              <w:top w:val="single" w:color="auto" w:sz="4" w:space="0"/>
              <w:left w:val="single" w:color="auto" w:sz="4" w:space="0"/>
              <w:bottom w:val="single" w:color="auto" w:sz="4" w:space="0"/>
              <w:right w:val="single" w:color="auto" w:sz="4" w:space="0"/>
            </w:tcBorders>
            <w:vAlign w:val="center"/>
          </w:tcPr>
          <w:p w14:paraId="6B9C67F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6A4D3B61">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gridSpan w:val="2"/>
            <w:vMerge w:val="continue"/>
            <w:tcBorders>
              <w:left w:val="single" w:color="auto" w:sz="4" w:space="0"/>
              <w:right w:val="single" w:color="auto" w:sz="4" w:space="0"/>
            </w:tcBorders>
            <w:vAlign w:val="center"/>
          </w:tcPr>
          <w:p w14:paraId="2FEBF18C">
            <w:pPr>
              <w:widowControl/>
              <w:jc w:val="left"/>
              <w:rPr>
                <w:rFonts w:cs="Times New Roman"/>
                <w:color w:val="auto"/>
                <w:w w:val="90"/>
                <w:kern w:val="0"/>
                <w:sz w:val="16"/>
                <w:szCs w:val="15"/>
                <w:highlight w:val="none"/>
              </w:rPr>
            </w:pPr>
          </w:p>
        </w:tc>
      </w:tr>
      <w:tr w14:paraId="31BA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C86FCA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1978B2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DC2340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0E51E63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76FA189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738D84E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gridSpan w:val="2"/>
            <w:vMerge w:val="continue"/>
            <w:tcBorders>
              <w:left w:val="single" w:color="auto" w:sz="4" w:space="0"/>
              <w:right w:val="single" w:color="auto" w:sz="4" w:space="0"/>
            </w:tcBorders>
            <w:vAlign w:val="center"/>
          </w:tcPr>
          <w:p w14:paraId="17304459">
            <w:pPr>
              <w:widowControl/>
              <w:jc w:val="left"/>
              <w:rPr>
                <w:rFonts w:cs="Times New Roman"/>
                <w:color w:val="auto"/>
                <w:w w:val="90"/>
                <w:kern w:val="0"/>
                <w:sz w:val="16"/>
                <w:szCs w:val="15"/>
                <w:highlight w:val="none"/>
              </w:rPr>
            </w:pPr>
          </w:p>
        </w:tc>
      </w:tr>
      <w:tr w14:paraId="539F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57AAF9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EAE85A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8492230">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9" w:type="dxa"/>
            <w:tcBorders>
              <w:top w:val="single" w:color="auto" w:sz="4" w:space="0"/>
              <w:left w:val="single" w:color="auto" w:sz="4" w:space="0"/>
              <w:bottom w:val="single" w:color="auto" w:sz="4" w:space="0"/>
              <w:right w:val="single" w:color="auto" w:sz="4" w:space="0"/>
            </w:tcBorders>
            <w:vAlign w:val="center"/>
          </w:tcPr>
          <w:p w14:paraId="28B18E30">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8" w:type="dxa"/>
            <w:tcBorders>
              <w:top w:val="single" w:color="auto" w:sz="4" w:space="0"/>
              <w:left w:val="single" w:color="auto" w:sz="4" w:space="0"/>
              <w:bottom w:val="single" w:color="auto" w:sz="4" w:space="0"/>
              <w:right w:val="single" w:color="auto" w:sz="4" w:space="0"/>
            </w:tcBorders>
            <w:vAlign w:val="center"/>
          </w:tcPr>
          <w:p w14:paraId="3EA89FEE">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9" w:type="dxa"/>
            <w:tcBorders>
              <w:top w:val="single" w:color="auto" w:sz="4" w:space="0"/>
              <w:left w:val="single" w:color="auto" w:sz="4" w:space="0"/>
              <w:bottom w:val="single" w:color="auto" w:sz="4" w:space="0"/>
              <w:right w:val="single" w:color="auto" w:sz="4" w:space="0"/>
            </w:tcBorders>
            <w:vAlign w:val="center"/>
          </w:tcPr>
          <w:p w14:paraId="660C34CA">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85" w:type="dxa"/>
            <w:gridSpan w:val="2"/>
            <w:vMerge w:val="continue"/>
            <w:tcBorders>
              <w:left w:val="single" w:color="auto" w:sz="4" w:space="0"/>
              <w:right w:val="single" w:color="auto" w:sz="4" w:space="0"/>
            </w:tcBorders>
            <w:vAlign w:val="center"/>
          </w:tcPr>
          <w:p w14:paraId="7D522696">
            <w:pPr>
              <w:widowControl/>
              <w:jc w:val="left"/>
              <w:rPr>
                <w:rFonts w:cs="Times New Roman"/>
                <w:color w:val="auto"/>
                <w:w w:val="90"/>
                <w:kern w:val="0"/>
                <w:sz w:val="16"/>
                <w:szCs w:val="15"/>
                <w:highlight w:val="none"/>
              </w:rPr>
            </w:pPr>
          </w:p>
        </w:tc>
      </w:tr>
      <w:tr w14:paraId="03A7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DF4662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400732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04EC92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988C90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1F94A07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3DC619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gridSpan w:val="2"/>
            <w:vMerge w:val="continue"/>
            <w:tcBorders>
              <w:left w:val="single" w:color="auto" w:sz="4" w:space="0"/>
              <w:right w:val="single" w:color="auto" w:sz="4" w:space="0"/>
            </w:tcBorders>
            <w:vAlign w:val="center"/>
          </w:tcPr>
          <w:p w14:paraId="58991428">
            <w:pPr>
              <w:widowControl/>
              <w:jc w:val="left"/>
              <w:rPr>
                <w:rFonts w:cs="Times New Roman"/>
                <w:color w:val="auto"/>
                <w:w w:val="90"/>
                <w:kern w:val="0"/>
                <w:sz w:val="16"/>
                <w:szCs w:val="15"/>
                <w:highlight w:val="none"/>
              </w:rPr>
            </w:pPr>
          </w:p>
        </w:tc>
      </w:tr>
      <w:tr w14:paraId="436D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C939EB6">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63C7C4B">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tcBorders>
              <w:top w:val="single" w:color="auto" w:sz="4" w:space="0"/>
              <w:left w:val="single" w:color="auto" w:sz="4" w:space="0"/>
              <w:bottom w:val="single" w:color="auto" w:sz="4" w:space="0"/>
              <w:right w:val="single" w:color="auto" w:sz="4" w:space="0"/>
            </w:tcBorders>
            <w:vAlign w:val="center"/>
          </w:tcPr>
          <w:p w14:paraId="59790A5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38F3F5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797DD73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6BB6B81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gridSpan w:val="2"/>
            <w:vMerge w:val="continue"/>
            <w:tcBorders>
              <w:left w:val="single" w:color="auto" w:sz="4" w:space="0"/>
              <w:right w:val="single" w:color="auto" w:sz="4" w:space="0"/>
            </w:tcBorders>
            <w:vAlign w:val="center"/>
          </w:tcPr>
          <w:p w14:paraId="5BC22E0A">
            <w:pPr>
              <w:widowControl/>
              <w:jc w:val="left"/>
              <w:rPr>
                <w:rFonts w:cs="Times New Roman"/>
                <w:color w:val="auto"/>
                <w:w w:val="90"/>
                <w:kern w:val="0"/>
                <w:sz w:val="16"/>
                <w:szCs w:val="15"/>
                <w:highlight w:val="none"/>
              </w:rPr>
            </w:pPr>
          </w:p>
        </w:tc>
      </w:tr>
      <w:tr w14:paraId="147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B67561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65DF9E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E482AE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1A34EB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510F981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E4BCEB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gridSpan w:val="2"/>
            <w:vMerge w:val="continue"/>
            <w:tcBorders>
              <w:left w:val="single" w:color="auto" w:sz="4" w:space="0"/>
              <w:right w:val="single" w:color="auto" w:sz="4" w:space="0"/>
            </w:tcBorders>
            <w:vAlign w:val="center"/>
          </w:tcPr>
          <w:p w14:paraId="1D45A962">
            <w:pPr>
              <w:widowControl/>
              <w:jc w:val="left"/>
              <w:rPr>
                <w:rFonts w:cs="Times New Roman"/>
                <w:color w:val="auto"/>
                <w:w w:val="90"/>
                <w:kern w:val="0"/>
                <w:sz w:val="16"/>
                <w:szCs w:val="15"/>
                <w:highlight w:val="none"/>
              </w:rPr>
            </w:pPr>
          </w:p>
        </w:tc>
      </w:tr>
      <w:tr w14:paraId="721D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608CEFC">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AF94229">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676BE39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1077A7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06F0FF5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67F9E1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gridSpan w:val="2"/>
            <w:vMerge w:val="continue"/>
            <w:tcBorders>
              <w:left w:val="single" w:color="auto" w:sz="4" w:space="0"/>
              <w:right w:val="single" w:color="auto" w:sz="4" w:space="0"/>
            </w:tcBorders>
            <w:vAlign w:val="center"/>
          </w:tcPr>
          <w:p w14:paraId="48E0C620">
            <w:pPr>
              <w:widowControl/>
              <w:jc w:val="left"/>
              <w:rPr>
                <w:rFonts w:cs="Times New Roman"/>
                <w:color w:val="auto"/>
                <w:w w:val="90"/>
                <w:kern w:val="0"/>
                <w:sz w:val="16"/>
                <w:szCs w:val="15"/>
                <w:highlight w:val="none"/>
              </w:rPr>
            </w:pPr>
          </w:p>
        </w:tc>
      </w:tr>
      <w:tr w14:paraId="2D13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447670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2491C9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9DA8F9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50C4743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1BAC524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3CDC586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gridSpan w:val="2"/>
            <w:vMerge w:val="continue"/>
            <w:tcBorders>
              <w:left w:val="single" w:color="auto" w:sz="4" w:space="0"/>
              <w:right w:val="single" w:color="auto" w:sz="4" w:space="0"/>
            </w:tcBorders>
            <w:vAlign w:val="center"/>
          </w:tcPr>
          <w:p w14:paraId="6C37A075">
            <w:pPr>
              <w:widowControl/>
              <w:jc w:val="left"/>
              <w:rPr>
                <w:rFonts w:cs="Times New Roman"/>
                <w:color w:val="auto"/>
                <w:w w:val="90"/>
                <w:kern w:val="0"/>
                <w:sz w:val="16"/>
                <w:szCs w:val="15"/>
                <w:highlight w:val="none"/>
              </w:rPr>
            </w:pPr>
          </w:p>
        </w:tc>
      </w:tr>
      <w:tr w14:paraId="4523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627DA5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1EFBEC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575BDB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0FBF9E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2DAE3C3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04950D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gridSpan w:val="2"/>
            <w:vMerge w:val="continue"/>
            <w:tcBorders>
              <w:left w:val="single" w:color="auto" w:sz="4" w:space="0"/>
              <w:right w:val="single" w:color="auto" w:sz="4" w:space="0"/>
            </w:tcBorders>
            <w:vAlign w:val="center"/>
          </w:tcPr>
          <w:p w14:paraId="67AF24CA">
            <w:pPr>
              <w:widowControl/>
              <w:jc w:val="left"/>
              <w:rPr>
                <w:rFonts w:cs="Times New Roman"/>
                <w:color w:val="auto"/>
                <w:w w:val="90"/>
                <w:kern w:val="0"/>
                <w:sz w:val="16"/>
                <w:szCs w:val="15"/>
                <w:highlight w:val="none"/>
              </w:rPr>
            </w:pPr>
          </w:p>
        </w:tc>
      </w:tr>
      <w:tr w14:paraId="01BD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66795B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EE7DD0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0175B7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B1BC84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33E0326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AFA59A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gridSpan w:val="2"/>
            <w:vMerge w:val="continue"/>
            <w:tcBorders>
              <w:left w:val="single" w:color="auto" w:sz="4" w:space="0"/>
              <w:right w:val="single" w:color="auto" w:sz="4" w:space="0"/>
            </w:tcBorders>
            <w:vAlign w:val="center"/>
          </w:tcPr>
          <w:p w14:paraId="314D68E1">
            <w:pPr>
              <w:widowControl/>
              <w:jc w:val="left"/>
              <w:rPr>
                <w:rFonts w:cs="Times New Roman"/>
                <w:color w:val="auto"/>
                <w:w w:val="90"/>
                <w:kern w:val="0"/>
                <w:sz w:val="16"/>
                <w:szCs w:val="15"/>
                <w:highlight w:val="none"/>
              </w:rPr>
            </w:pPr>
          </w:p>
        </w:tc>
      </w:tr>
      <w:tr w14:paraId="4843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68FE68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98C3D6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41BD61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7AF1AD2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248CF88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F28206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gridSpan w:val="2"/>
            <w:vMerge w:val="continue"/>
            <w:tcBorders>
              <w:left w:val="single" w:color="auto" w:sz="4" w:space="0"/>
              <w:right w:val="single" w:color="auto" w:sz="4" w:space="0"/>
            </w:tcBorders>
            <w:vAlign w:val="center"/>
          </w:tcPr>
          <w:p w14:paraId="516FC777">
            <w:pPr>
              <w:widowControl/>
              <w:jc w:val="left"/>
              <w:rPr>
                <w:rFonts w:cs="Times New Roman"/>
                <w:color w:val="auto"/>
                <w:w w:val="90"/>
                <w:kern w:val="0"/>
                <w:sz w:val="16"/>
                <w:szCs w:val="15"/>
                <w:highlight w:val="none"/>
              </w:rPr>
            </w:pPr>
          </w:p>
        </w:tc>
      </w:tr>
    </w:tbl>
    <w:p w14:paraId="7219DF01">
      <w:pPr>
        <w:tabs>
          <w:tab w:val="left" w:pos="1418"/>
          <w:tab w:val="left" w:pos="1701"/>
        </w:tabs>
        <w:jc w:val="left"/>
        <w:rPr>
          <w:b/>
          <w:color w:val="auto"/>
          <w:sz w:val="18"/>
          <w:szCs w:val="18"/>
          <w:highlight w:val="none"/>
        </w:rPr>
      </w:pPr>
    </w:p>
    <w:p w14:paraId="658D0E7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-17</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8"/>
        <w:gridCol w:w="709"/>
        <w:gridCol w:w="709"/>
        <w:gridCol w:w="709"/>
        <w:gridCol w:w="1985"/>
      </w:tblGrid>
      <w:tr w14:paraId="1D22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6F6FE03C">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31FA602C">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6D4853E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0AC859B5">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432627A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29CB3224">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34F6312">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7989B21">
            <w:pPr>
              <w:jc w:val="center"/>
              <w:textAlignment w:val="center"/>
              <w:rPr>
                <w:rFonts w:cs="Times New Roman"/>
                <w:color w:val="auto"/>
                <w:w w:val="89"/>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448428EA">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6213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D3DE4C5">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5A7E47DC">
            <w:pPr>
              <w:widowControl/>
              <w:jc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997AB26">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0A8D9DAF">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9" w:type="dxa"/>
            <w:tcBorders>
              <w:top w:val="single" w:color="auto" w:sz="4" w:space="0"/>
              <w:left w:val="single" w:color="auto" w:sz="4" w:space="0"/>
              <w:bottom w:val="single" w:color="auto" w:sz="4" w:space="0"/>
              <w:right w:val="single" w:color="auto" w:sz="4" w:space="0"/>
            </w:tcBorders>
            <w:vAlign w:val="center"/>
          </w:tcPr>
          <w:p w14:paraId="75E703FC">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3A90CA57">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FAF45BE">
            <w:pPr>
              <w:widowControl/>
              <w:jc w:val="center"/>
              <w:rPr>
                <w:rFonts w:cs="Times New Roman"/>
                <w:color w:val="auto"/>
                <w:w w:val="90"/>
                <w:sz w:val="16"/>
                <w:szCs w:val="15"/>
                <w:highlight w:val="none"/>
              </w:rPr>
            </w:pPr>
          </w:p>
        </w:tc>
      </w:tr>
      <w:tr w14:paraId="7E54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left w:val="single" w:color="auto" w:sz="4" w:space="0"/>
              <w:right w:val="single" w:color="auto" w:sz="4" w:space="0"/>
            </w:tcBorders>
            <w:vAlign w:val="center"/>
          </w:tcPr>
          <w:p w14:paraId="1FDEE4F2">
            <w:pPr>
              <w:widowControl/>
              <w:jc w:val="left"/>
              <w:rPr>
                <w:rFonts w:cs="Times New Roman"/>
                <w:color w:val="auto"/>
                <w:w w:val="90"/>
                <w:sz w:val="18"/>
                <w:szCs w:val="16"/>
                <w:highlight w:val="none"/>
              </w:rPr>
            </w:pPr>
            <w:r>
              <w:rPr>
                <w:rFonts w:cs="Times New Roman"/>
                <w:color w:val="auto"/>
                <w:w w:val="90"/>
                <w:sz w:val="18"/>
                <w:szCs w:val="16"/>
                <w:highlight w:val="none"/>
              </w:rPr>
              <w:t>L汇合四通井座</w:t>
            </w:r>
          </w:p>
        </w:tc>
        <w:tc>
          <w:tcPr>
            <w:tcW w:w="841" w:type="dxa"/>
            <w:tcBorders>
              <w:top w:val="single" w:color="auto" w:sz="4" w:space="0"/>
              <w:left w:val="single" w:color="auto" w:sz="4" w:space="0"/>
              <w:bottom w:val="single" w:color="auto" w:sz="4" w:space="0"/>
              <w:right w:val="single" w:color="auto" w:sz="4" w:space="0"/>
            </w:tcBorders>
            <w:vAlign w:val="center"/>
          </w:tcPr>
          <w:p w14:paraId="4501E7A3">
            <w:pPr>
              <w:widowControl/>
              <w:jc w:val="center"/>
              <w:rPr>
                <w:rFonts w:cs="Times New Roman"/>
                <w:color w:val="auto"/>
                <w:w w:val="90"/>
                <w:sz w:val="18"/>
                <w:szCs w:val="16"/>
                <w:highlight w:val="none"/>
              </w:rPr>
            </w:pPr>
            <w:r>
              <w:rPr>
                <w:rFonts w:hint="eastAsia" w:cs="Times New Roman"/>
                <w:color w:val="auto"/>
                <w:w w:val="90"/>
                <w:sz w:val="18"/>
                <w:szCs w:val="16"/>
                <w:highlight w:val="none"/>
              </w:rPr>
              <w:t>450</w:t>
            </w:r>
          </w:p>
        </w:tc>
        <w:tc>
          <w:tcPr>
            <w:tcW w:w="708" w:type="dxa"/>
            <w:tcBorders>
              <w:top w:val="single" w:color="auto" w:sz="4" w:space="0"/>
              <w:left w:val="single" w:color="auto" w:sz="4" w:space="0"/>
              <w:bottom w:val="single" w:color="auto" w:sz="4" w:space="0"/>
              <w:right w:val="single" w:color="auto" w:sz="4" w:space="0"/>
            </w:tcBorders>
            <w:vAlign w:val="center"/>
          </w:tcPr>
          <w:p w14:paraId="75203C3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0B403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44EA712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103814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restart"/>
            <w:tcBorders>
              <w:left w:val="single" w:color="auto" w:sz="4" w:space="0"/>
              <w:right w:val="single" w:color="auto" w:sz="4" w:space="0"/>
            </w:tcBorders>
            <w:vAlign w:val="center"/>
          </w:tcPr>
          <w:p w14:paraId="2E82EBF7">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085215" cy="1122680"/>
                  <wp:effectExtent l="0" t="0" r="0" b="0"/>
                  <wp:docPr id="93" name="图片 93" descr="F:\Administrat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Administrator\Pictures\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85438" cy="1123200"/>
                          </a:xfrm>
                          <a:prstGeom prst="rect">
                            <a:avLst/>
                          </a:prstGeom>
                          <a:noFill/>
                          <a:ln>
                            <a:noFill/>
                          </a:ln>
                        </pic:spPr>
                      </pic:pic>
                    </a:graphicData>
                  </a:graphic>
                </wp:inline>
              </w:drawing>
            </w:r>
          </w:p>
          <w:p w14:paraId="6FA329AF">
            <w:pPr>
              <w:widowControl/>
              <w:jc w:val="left"/>
              <w:rPr>
                <w:rFonts w:cs="Times New Roman"/>
                <w:color w:val="auto"/>
                <w:w w:val="90"/>
                <w:kern w:val="0"/>
                <w:sz w:val="16"/>
                <w:szCs w:val="15"/>
                <w:highlight w:val="none"/>
              </w:rPr>
            </w:pPr>
          </w:p>
          <w:p w14:paraId="61831F4D">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74115" cy="561340"/>
                  <wp:effectExtent l="0" t="0" r="0" b="0"/>
                  <wp:docPr id="94" name="图片 94" descr="F:\Administrator\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Administrator\Pictures\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74514" cy="561600"/>
                          </a:xfrm>
                          <a:prstGeom prst="rect">
                            <a:avLst/>
                          </a:prstGeom>
                          <a:noFill/>
                          <a:ln>
                            <a:noFill/>
                          </a:ln>
                        </pic:spPr>
                      </pic:pic>
                    </a:graphicData>
                  </a:graphic>
                </wp:inline>
              </w:drawing>
            </w:r>
          </w:p>
        </w:tc>
      </w:tr>
      <w:tr w14:paraId="7E1D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0EC4719">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37052D6">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8" w:type="dxa"/>
            <w:tcBorders>
              <w:top w:val="single" w:color="auto" w:sz="4" w:space="0"/>
              <w:left w:val="single" w:color="auto" w:sz="4" w:space="0"/>
              <w:bottom w:val="single" w:color="auto" w:sz="4" w:space="0"/>
              <w:right w:val="single" w:color="auto" w:sz="4" w:space="0"/>
            </w:tcBorders>
            <w:vAlign w:val="center"/>
          </w:tcPr>
          <w:p w14:paraId="1726C3E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535EE1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0FC20F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238A063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011E2FD3">
            <w:pPr>
              <w:jc w:val="left"/>
              <w:rPr>
                <w:rFonts w:cs="Times New Roman"/>
                <w:color w:val="auto"/>
                <w:w w:val="90"/>
                <w:kern w:val="0"/>
                <w:sz w:val="16"/>
                <w:szCs w:val="15"/>
                <w:highlight w:val="none"/>
              </w:rPr>
            </w:pPr>
          </w:p>
        </w:tc>
      </w:tr>
      <w:tr w14:paraId="1F54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908314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A581D7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16FCE9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955B86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288FDB5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1DED6C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4CE243EB">
            <w:pPr>
              <w:jc w:val="left"/>
              <w:rPr>
                <w:rFonts w:cs="Times New Roman"/>
                <w:color w:val="auto"/>
                <w:w w:val="90"/>
                <w:kern w:val="0"/>
                <w:sz w:val="16"/>
                <w:szCs w:val="15"/>
                <w:highlight w:val="none"/>
              </w:rPr>
            </w:pPr>
          </w:p>
        </w:tc>
      </w:tr>
      <w:tr w14:paraId="72C4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50C075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98216D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EB3944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A4BE43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C7E36C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108E16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CBC66EA">
            <w:pPr>
              <w:jc w:val="left"/>
              <w:rPr>
                <w:rFonts w:cs="Times New Roman"/>
                <w:color w:val="auto"/>
                <w:w w:val="90"/>
                <w:kern w:val="0"/>
                <w:sz w:val="16"/>
                <w:szCs w:val="15"/>
                <w:highlight w:val="none"/>
              </w:rPr>
            </w:pPr>
          </w:p>
        </w:tc>
      </w:tr>
      <w:tr w14:paraId="7FF0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23D31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B66DCA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42C83D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ACB4C7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7440436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60666A4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540932D6">
            <w:pPr>
              <w:jc w:val="left"/>
              <w:rPr>
                <w:rFonts w:cs="Times New Roman"/>
                <w:color w:val="auto"/>
                <w:w w:val="90"/>
                <w:kern w:val="0"/>
                <w:sz w:val="16"/>
                <w:szCs w:val="15"/>
                <w:highlight w:val="none"/>
              </w:rPr>
            </w:pPr>
          </w:p>
        </w:tc>
      </w:tr>
      <w:tr w14:paraId="048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B6CC4CA">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6C6492E">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8" w:type="dxa"/>
            <w:tcBorders>
              <w:top w:val="single" w:color="auto" w:sz="4" w:space="0"/>
              <w:left w:val="single" w:color="auto" w:sz="4" w:space="0"/>
              <w:bottom w:val="single" w:color="auto" w:sz="4" w:space="0"/>
              <w:right w:val="single" w:color="auto" w:sz="4" w:space="0"/>
            </w:tcBorders>
            <w:vAlign w:val="center"/>
          </w:tcPr>
          <w:p w14:paraId="0FF254B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5EA88C4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031A688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272973C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7C4BD74F">
            <w:pPr>
              <w:widowControl/>
              <w:jc w:val="left"/>
              <w:rPr>
                <w:rFonts w:cs="Times New Roman"/>
                <w:color w:val="auto"/>
                <w:w w:val="90"/>
                <w:kern w:val="0"/>
                <w:sz w:val="16"/>
                <w:szCs w:val="15"/>
                <w:highlight w:val="none"/>
              </w:rPr>
            </w:pPr>
          </w:p>
        </w:tc>
      </w:tr>
      <w:tr w14:paraId="1DBD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2A18CD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AA4A68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995C9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26CD81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4AA601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735309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1E96E435">
            <w:pPr>
              <w:widowControl/>
              <w:jc w:val="left"/>
              <w:rPr>
                <w:rFonts w:cs="Times New Roman"/>
                <w:color w:val="auto"/>
                <w:w w:val="90"/>
                <w:kern w:val="0"/>
                <w:sz w:val="16"/>
                <w:szCs w:val="15"/>
                <w:highlight w:val="none"/>
              </w:rPr>
            </w:pPr>
          </w:p>
        </w:tc>
      </w:tr>
      <w:tr w14:paraId="370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C8AA48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DD7244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19802C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3FAF423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418D15F9">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5C90C16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3858855A">
            <w:pPr>
              <w:widowControl/>
              <w:jc w:val="left"/>
              <w:rPr>
                <w:rFonts w:cs="Times New Roman"/>
                <w:color w:val="auto"/>
                <w:w w:val="90"/>
                <w:kern w:val="0"/>
                <w:sz w:val="16"/>
                <w:szCs w:val="15"/>
                <w:highlight w:val="none"/>
              </w:rPr>
            </w:pPr>
          </w:p>
        </w:tc>
      </w:tr>
      <w:tr w14:paraId="17A5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01F395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8E6CF0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9A17AB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12ED8E4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3E7824C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22841E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7D754A07">
            <w:pPr>
              <w:widowControl/>
              <w:jc w:val="left"/>
              <w:rPr>
                <w:rFonts w:cs="Times New Roman"/>
                <w:color w:val="auto"/>
                <w:w w:val="90"/>
                <w:kern w:val="0"/>
                <w:sz w:val="16"/>
                <w:szCs w:val="15"/>
                <w:highlight w:val="none"/>
              </w:rPr>
            </w:pPr>
          </w:p>
        </w:tc>
      </w:tr>
      <w:tr w14:paraId="6D3D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3632B88">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E89D36E">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8" w:type="dxa"/>
            <w:tcBorders>
              <w:top w:val="single" w:color="auto" w:sz="4" w:space="0"/>
              <w:left w:val="single" w:color="auto" w:sz="4" w:space="0"/>
              <w:bottom w:val="single" w:color="auto" w:sz="4" w:space="0"/>
              <w:right w:val="single" w:color="auto" w:sz="4" w:space="0"/>
            </w:tcBorders>
            <w:vAlign w:val="center"/>
          </w:tcPr>
          <w:p w14:paraId="2880E05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32AC7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B2C346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9E246A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78BC5CB6">
            <w:pPr>
              <w:widowControl/>
              <w:jc w:val="left"/>
              <w:rPr>
                <w:rFonts w:cs="Times New Roman"/>
                <w:color w:val="auto"/>
                <w:w w:val="90"/>
                <w:kern w:val="0"/>
                <w:sz w:val="16"/>
                <w:szCs w:val="15"/>
                <w:highlight w:val="none"/>
              </w:rPr>
            </w:pPr>
          </w:p>
        </w:tc>
      </w:tr>
      <w:tr w14:paraId="4DB9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0D25DD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16735C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F862AE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929523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144B21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3721F6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2C2CCCCD">
            <w:pPr>
              <w:widowControl/>
              <w:jc w:val="left"/>
              <w:rPr>
                <w:rFonts w:cs="Times New Roman"/>
                <w:color w:val="auto"/>
                <w:w w:val="90"/>
                <w:kern w:val="0"/>
                <w:sz w:val="16"/>
                <w:szCs w:val="15"/>
                <w:highlight w:val="none"/>
              </w:rPr>
            </w:pPr>
          </w:p>
        </w:tc>
      </w:tr>
      <w:tr w14:paraId="4009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67DEEF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844CC5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25F632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306B57D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1166F7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74BEC1D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551FCD0B">
            <w:pPr>
              <w:widowControl/>
              <w:jc w:val="left"/>
              <w:rPr>
                <w:rFonts w:cs="Times New Roman"/>
                <w:color w:val="auto"/>
                <w:w w:val="90"/>
                <w:kern w:val="0"/>
                <w:sz w:val="16"/>
                <w:szCs w:val="15"/>
                <w:highlight w:val="none"/>
              </w:rPr>
            </w:pPr>
          </w:p>
        </w:tc>
      </w:tr>
      <w:tr w14:paraId="789E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9E6B80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32FAC0F">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6E86D0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2DAC6F0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4B2B5DB1">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59B6317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3D942D65">
            <w:pPr>
              <w:widowControl/>
              <w:jc w:val="left"/>
              <w:rPr>
                <w:rFonts w:cs="Times New Roman"/>
                <w:color w:val="auto"/>
                <w:w w:val="90"/>
                <w:kern w:val="0"/>
                <w:sz w:val="16"/>
                <w:szCs w:val="15"/>
                <w:highlight w:val="none"/>
              </w:rPr>
            </w:pPr>
          </w:p>
        </w:tc>
      </w:tr>
      <w:tr w14:paraId="7D85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DA2EFCF">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ED6C320">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8" w:type="dxa"/>
            <w:tcBorders>
              <w:top w:val="single" w:color="auto" w:sz="4" w:space="0"/>
              <w:left w:val="single" w:color="auto" w:sz="4" w:space="0"/>
              <w:bottom w:val="single" w:color="auto" w:sz="4" w:space="0"/>
              <w:right w:val="single" w:color="auto" w:sz="4" w:space="0"/>
            </w:tcBorders>
            <w:vAlign w:val="center"/>
          </w:tcPr>
          <w:p w14:paraId="30085DE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4C06E7A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FF25DE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009CF3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235E8E4D">
            <w:pPr>
              <w:widowControl/>
              <w:jc w:val="left"/>
              <w:rPr>
                <w:rFonts w:cs="Times New Roman"/>
                <w:color w:val="auto"/>
                <w:w w:val="90"/>
                <w:kern w:val="0"/>
                <w:sz w:val="16"/>
                <w:szCs w:val="15"/>
                <w:highlight w:val="none"/>
              </w:rPr>
            </w:pPr>
          </w:p>
        </w:tc>
      </w:tr>
      <w:tr w14:paraId="2D77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88A0D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8F839F">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6B9159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57F4AB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1F61C25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469737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5C7FCA10">
            <w:pPr>
              <w:widowControl/>
              <w:jc w:val="left"/>
              <w:rPr>
                <w:rFonts w:cs="Times New Roman"/>
                <w:color w:val="auto"/>
                <w:w w:val="90"/>
                <w:kern w:val="0"/>
                <w:sz w:val="16"/>
                <w:szCs w:val="15"/>
                <w:highlight w:val="none"/>
              </w:rPr>
            </w:pPr>
          </w:p>
        </w:tc>
      </w:tr>
      <w:tr w14:paraId="1FC8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3D73A7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2E9CD4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E74060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741875C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696B9D3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607B81A0">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7D28C2DE">
            <w:pPr>
              <w:widowControl/>
              <w:jc w:val="left"/>
              <w:rPr>
                <w:rFonts w:cs="Times New Roman"/>
                <w:color w:val="auto"/>
                <w:w w:val="90"/>
                <w:kern w:val="0"/>
                <w:sz w:val="16"/>
                <w:szCs w:val="15"/>
                <w:highlight w:val="none"/>
              </w:rPr>
            </w:pPr>
          </w:p>
        </w:tc>
      </w:tr>
      <w:tr w14:paraId="0C2F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7473B5B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61068C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E8FA46F">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9" w:type="dxa"/>
            <w:tcBorders>
              <w:top w:val="single" w:color="auto" w:sz="4" w:space="0"/>
              <w:left w:val="single" w:color="auto" w:sz="4" w:space="0"/>
              <w:bottom w:val="single" w:color="auto" w:sz="4" w:space="0"/>
              <w:right w:val="single" w:color="auto" w:sz="4" w:space="0"/>
            </w:tcBorders>
            <w:vAlign w:val="center"/>
          </w:tcPr>
          <w:p w14:paraId="37A3F484">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9" w:type="dxa"/>
            <w:tcBorders>
              <w:top w:val="single" w:color="auto" w:sz="4" w:space="0"/>
              <w:left w:val="single" w:color="auto" w:sz="4" w:space="0"/>
              <w:bottom w:val="single" w:color="auto" w:sz="4" w:space="0"/>
              <w:right w:val="single" w:color="auto" w:sz="4" w:space="0"/>
            </w:tcBorders>
            <w:vAlign w:val="center"/>
          </w:tcPr>
          <w:p w14:paraId="27E83CA7">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9" w:type="dxa"/>
            <w:tcBorders>
              <w:top w:val="single" w:color="auto" w:sz="4" w:space="0"/>
              <w:left w:val="single" w:color="auto" w:sz="4" w:space="0"/>
              <w:bottom w:val="single" w:color="auto" w:sz="4" w:space="0"/>
              <w:right w:val="single" w:color="auto" w:sz="4" w:space="0"/>
            </w:tcBorders>
            <w:vAlign w:val="center"/>
          </w:tcPr>
          <w:p w14:paraId="136B9E33">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85" w:type="dxa"/>
            <w:vMerge w:val="continue"/>
            <w:tcBorders>
              <w:left w:val="single" w:color="auto" w:sz="4" w:space="0"/>
              <w:bottom w:val="single" w:color="auto" w:sz="4" w:space="0"/>
              <w:right w:val="single" w:color="auto" w:sz="4" w:space="0"/>
            </w:tcBorders>
            <w:vAlign w:val="center"/>
          </w:tcPr>
          <w:p w14:paraId="22A0C19A">
            <w:pPr>
              <w:widowControl/>
              <w:jc w:val="left"/>
              <w:rPr>
                <w:rFonts w:cs="Times New Roman"/>
                <w:color w:val="auto"/>
                <w:w w:val="90"/>
                <w:kern w:val="0"/>
                <w:sz w:val="16"/>
                <w:szCs w:val="15"/>
                <w:highlight w:val="none"/>
              </w:rPr>
            </w:pPr>
          </w:p>
        </w:tc>
      </w:tr>
      <w:tr w14:paraId="12B3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2743536A">
            <w:pPr>
              <w:jc w:val="center"/>
              <w:textAlignment w:val="center"/>
              <w:rPr>
                <w:rFonts w:cs="Times New Roman"/>
                <w:color w:val="auto"/>
                <w:w w:val="90"/>
                <w:sz w:val="18"/>
                <w:szCs w:val="16"/>
                <w:highlight w:val="none"/>
              </w:rPr>
            </w:pPr>
            <w:r>
              <w:rPr>
                <w:rFonts w:cs="Times New Roman"/>
                <w:color w:val="auto"/>
                <w:w w:val="90"/>
                <w:sz w:val="18"/>
                <w:szCs w:val="16"/>
                <w:highlight w:val="none"/>
              </w:rPr>
              <w:t>L左斜三通井座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CE3C35A">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8" w:type="dxa"/>
            <w:tcBorders>
              <w:top w:val="single" w:color="auto" w:sz="4" w:space="0"/>
              <w:left w:val="single" w:color="auto" w:sz="4" w:space="0"/>
              <w:bottom w:val="single" w:color="auto" w:sz="4" w:space="0"/>
              <w:right w:val="single" w:color="auto" w:sz="4" w:space="0"/>
            </w:tcBorders>
            <w:vAlign w:val="center"/>
          </w:tcPr>
          <w:p w14:paraId="28CA363A">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708F237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E4F6DC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08327EE0">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143A1139">
            <w:pPr>
              <w:jc w:val="center"/>
              <w:textAlignment w:val="center"/>
              <w:rPr>
                <w:rFonts w:cs="Times New Roman"/>
                <w:color w:val="auto"/>
                <w:w w:val="90"/>
                <w:sz w:val="16"/>
                <w:szCs w:val="15"/>
                <w:highlight w:val="none"/>
              </w:rPr>
            </w:pPr>
            <w:r>
              <w:rPr>
                <w:rFonts w:hint="eastAsia" w:cs="Times New Roman"/>
                <w:color w:val="auto"/>
                <w:w w:val="90"/>
                <w:kern w:val="0"/>
                <w:sz w:val="16"/>
                <w:szCs w:val="15"/>
                <w:highlight w:val="none"/>
              </w:rPr>
              <w:t>（井座示意图见下页）</w:t>
            </w:r>
          </w:p>
        </w:tc>
      </w:tr>
      <w:tr w14:paraId="6E4C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9712CB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5CE631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9BC6309">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7B304F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77504A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2F40C1E7">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25B9415">
            <w:pPr>
              <w:widowControl/>
              <w:jc w:val="left"/>
              <w:rPr>
                <w:rFonts w:cs="Times New Roman"/>
                <w:color w:val="auto"/>
                <w:w w:val="90"/>
                <w:sz w:val="16"/>
                <w:szCs w:val="15"/>
                <w:highlight w:val="none"/>
              </w:rPr>
            </w:pPr>
          </w:p>
        </w:tc>
      </w:tr>
      <w:tr w14:paraId="7A44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12D3DA2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465E19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38B3CC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FA6CA7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CB16DC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DCE2B0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954EE40">
            <w:pPr>
              <w:widowControl/>
              <w:jc w:val="left"/>
              <w:rPr>
                <w:rFonts w:cs="Times New Roman"/>
                <w:color w:val="auto"/>
                <w:w w:val="90"/>
                <w:sz w:val="16"/>
                <w:szCs w:val="15"/>
                <w:highlight w:val="none"/>
              </w:rPr>
            </w:pPr>
          </w:p>
        </w:tc>
      </w:tr>
      <w:tr w14:paraId="1AE5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42CF131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D1C517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26E229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3631C4F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E5DDD7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62071997">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56DA87F">
            <w:pPr>
              <w:widowControl/>
              <w:jc w:val="left"/>
              <w:rPr>
                <w:rFonts w:cs="Times New Roman"/>
                <w:color w:val="auto"/>
                <w:w w:val="90"/>
                <w:sz w:val="16"/>
                <w:szCs w:val="15"/>
                <w:highlight w:val="none"/>
              </w:rPr>
            </w:pPr>
          </w:p>
        </w:tc>
      </w:tr>
      <w:tr w14:paraId="0FFF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0C9B37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F5CD3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4CDB42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128542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1D4CF01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2BA4839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1583541">
            <w:pPr>
              <w:widowControl/>
              <w:jc w:val="left"/>
              <w:rPr>
                <w:rFonts w:cs="Times New Roman"/>
                <w:color w:val="auto"/>
                <w:w w:val="90"/>
                <w:sz w:val="16"/>
                <w:szCs w:val="15"/>
                <w:highlight w:val="none"/>
              </w:rPr>
            </w:pPr>
          </w:p>
        </w:tc>
      </w:tr>
    </w:tbl>
    <w:p w14:paraId="676CF14C">
      <w:pPr>
        <w:tabs>
          <w:tab w:val="left" w:pos="1418"/>
          <w:tab w:val="left" w:pos="1701"/>
        </w:tabs>
        <w:jc w:val="left"/>
        <w:rPr>
          <w:b/>
          <w:color w:val="auto"/>
          <w:sz w:val="18"/>
          <w:szCs w:val="18"/>
          <w:highlight w:val="none"/>
        </w:rPr>
      </w:pPr>
    </w:p>
    <w:p w14:paraId="5971EF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-18</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5EEE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02FF4F70">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1797280C">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1CE81C38">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0F8F623E">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0AB8AC75">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69BCC65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A12D107">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0EE9BAF5">
            <w:pPr>
              <w:jc w:val="center"/>
              <w:textAlignment w:val="center"/>
              <w:rPr>
                <w:rFonts w:cs="Times New Roman"/>
                <w:color w:val="auto"/>
                <w:w w:val="89"/>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37B6126F">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B69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C7ACA69">
            <w:pPr>
              <w:widowControl/>
              <w:jc w:val="center"/>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DB40D6A">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736B4F">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9E87A55">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76A9F76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7185132A">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93D3011">
            <w:pPr>
              <w:widowControl/>
              <w:jc w:val="center"/>
              <w:rPr>
                <w:rFonts w:cs="Times New Roman"/>
                <w:color w:val="auto"/>
                <w:w w:val="90"/>
                <w:sz w:val="16"/>
                <w:szCs w:val="15"/>
                <w:highlight w:val="none"/>
              </w:rPr>
            </w:pPr>
          </w:p>
        </w:tc>
      </w:tr>
      <w:tr w14:paraId="7070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0061ECE5">
            <w:pPr>
              <w:widowControl/>
              <w:jc w:val="center"/>
              <w:rPr>
                <w:rFonts w:cs="Times New Roman"/>
                <w:color w:val="auto"/>
                <w:w w:val="90"/>
                <w:sz w:val="18"/>
                <w:szCs w:val="16"/>
                <w:highlight w:val="none"/>
              </w:rPr>
            </w:pPr>
            <w:r>
              <w:rPr>
                <w:rFonts w:cs="Times New Roman"/>
                <w:color w:val="auto"/>
                <w:w w:val="90"/>
                <w:sz w:val="18"/>
                <w:szCs w:val="16"/>
                <w:highlight w:val="none"/>
              </w:rPr>
              <w:t>L左斜三通井座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47C9CB4F">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23895F6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81EDC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310FAE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D7648B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restart"/>
            <w:tcBorders>
              <w:top w:val="single" w:color="auto" w:sz="4" w:space="0"/>
              <w:left w:val="single" w:color="auto" w:sz="4" w:space="0"/>
              <w:right w:val="single" w:color="auto" w:sz="4" w:space="0"/>
            </w:tcBorders>
            <w:vAlign w:val="center"/>
          </w:tcPr>
          <w:p w14:paraId="7DD02AF5">
            <w:pPr>
              <w:widowControl/>
              <w:jc w:val="center"/>
              <w:rPr>
                <w:rFonts w:cs="Times New Roman"/>
                <w:color w:val="auto"/>
                <w:w w:val="90"/>
                <w:sz w:val="16"/>
                <w:szCs w:val="15"/>
                <w:highlight w:val="none"/>
              </w:rPr>
            </w:pPr>
          </w:p>
          <w:p w14:paraId="360CFCBB">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40740" cy="1277620"/>
                  <wp:effectExtent l="0" t="0" r="0" b="0"/>
                  <wp:docPr id="95" name="图片 95" descr="F:\Administrator\Pictur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Administrator\Pictures\2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841102" cy="1278000"/>
                          </a:xfrm>
                          <a:prstGeom prst="rect">
                            <a:avLst/>
                          </a:prstGeom>
                          <a:noFill/>
                          <a:ln>
                            <a:noFill/>
                          </a:ln>
                        </pic:spPr>
                      </pic:pic>
                    </a:graphicData>
                  </a:graphic>
                </wp:inline>
              </w:drawing>
            </w:r>
          </w:p>
          <w:p w14:paraId="2B485200">
            <w:pPr>
              <w:widowControl/>
              <w:jc w:val="center"/>
              <w:rPr>
                <w:rFonts w:cs="Times New Roman"/>
                <w:color w:val="auto"/>
                <w:w w:val="90"/>
                <w:sz w:val="16"/>
                <w:szCs w:val="15"/>
                <w:highlight w:val="none"/>
              </w:rPr>
            </w:pPr>
          </w:p>
          <w:p w14:paraId="107E8918">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29665" cy="485775"/>
                  <wp:effectExtent l="0" t="0" r="0" b="0"/>
                  <wp:docPr id="96" name="图片 96" descr="F:\Administrator\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Administrator\Pictures\2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29696" cy="486000"/>
                          </a:xfrm>
                          <a:prstGeom prst="rect">
                            <a:avLst/>
                          </a:prstGeom>
                          <a:noFill/>
                          <a:ln>
                            <a:noFill/>
                          </a:ln>
                        </pic:spPr>
                      </pic:pic>
                    </a:graphicData>
                  </a:graphic>
                </wp:inline>
              </w:drawing>
            </w:r>
          </w:p>
          <w:p w14:paraId="615E0EF2">
            <w:pPr>
              <w:jc w:val="center"/>
              <w:rPr>
                <w:rFonts w:cs="Times New Roman"/>
                <w:color w:val="auto"/>
                <w:w w:val="90"/>
                <w:sz w:val="16"/>
                <w:szCs w:val="15"/>
                <w:highlight w:val="none"/>
              </w:rPr>
            </w:pPr>
          </w:p>
        </w:tc>
      </w:tr>
      <w:tr w14:paraId="1F3E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right w:val="single" w:color="auto" w:sz="4" w:space="0"/>
            </w:tcBorders>
            <w:vAlign w:val="center"/>
          </w:tcPr>
          <w:p w14:paraId="1D6F8E6A">
            <w:pPr>
              <w:widowControl/>
              <w:jc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BB73B91">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F751952">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A592AFD">
            <w:pPr>
              <w:jc w:val="center"/>
              <w:textAlignment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9D321B2">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3C0982F">
            <w:pPr>
              <w:jc w:val="center"/>
              <w:textAlignment w:val="center"/>
              <w:rPr>
                <w:rFonts w:cs="Times New Roman"/>
                <w:color w:val="auto"/>
                <w:w w:val="90"/>
                <w:sz w:val="18"/>
                <w:szCs w:val="16"/>
                <w:highlight w:val="none"/>
              </w:rPr>
            </w:pPr>
          </w:p>
        </w:tc>
        <w:tc>
          <w:tcPr>
            <w:tcW w:w="1985" w:type="dxa"/>
            <w:vMerge w:val="continue"/>
            <w:tcBorders>
              <w:top w:val="single" w:color="auto" w:sz="4" w:space="0"/>
              <w:left w:val="single" w:color="auto" w:sz="4" w:space="0"/>
              <w:right w:val="single" w:color="auto" w:sz="4" w:space="0"/>
            </w:tcBorders>
            <w:vAlign w:val="center"/>
          </w:tcPr>
          <w:p w14:paraId="7E9B19EA">
            <w:pPr>
              <w:widowControl/>
              <w:jc w:val="center"/>
              <w:rPr>
                <w:rFonts w:cs="Times New Roman"/>
                <w:color w:val="auto"/>
                <w:w w:val="90"/>
                <w:sz w:val="16"/>
                <w:szCs w:val="15"/>
                <w:highlight w:val="none"/>
              </w:rPr>
            </w:pPr>
          </w:p>
        </w:tc>
      </w:tr>
      <w:tr w14:paraId="1C5B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B8C772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6C2D3C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B443CC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3DBBD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00CA3A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5FEF437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78FCFBFB">
            <w:pPr>
              <w:jc w:val="left"/>
              <w:rPr>
                <w:rFonts w:cs="Times New Roman"/>
                <w:color w:val="auto"/>
                <w:w w:val="90"/>
                <w:sz w:val="16"/>
                <w:szCs w:val="15"/>
                <w:highlight w:val="none"/>
              </w:rPr>
            </w:pPr>
          </w:p>
        </w:tc>
      </w:tr>
      <w:tr w14:paraId="6EF1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858282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909A36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1CF9A7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4648E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0BFBAE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673288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AE5DA38">
            <w:pPr>
              <w:jc w:val="left"/>
              <w:rPr>
                <w:rFonts w:cs="Times New Roman"/>
                <w:color w:val="auto"/>
                <w:w w:val="90"/>
                <w:sz w:val="16"/>
                <w:szCs w:val="15"/>
                <w:highlight w:val="none"/>
              </w:rPr>
            </w:pPr>
          </w:p>
        </w:tc>
      </w:tr>
      <w:tr w14:paraId="798C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EBFF46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50EED4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8B2886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442895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3F0393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11D0BB1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0FA64AB5">
            <w:pPr>
              <w:jc w:val="left"/>
              <w:rPr>
                <w:rFonts w:cs="Times New Roman"/>
                <w:color w:val="auto"/>
                <w:w w:val="90"/>
                <w:sz w:val="16"/>
                <w:szCs w:val="15"/>
                <w:highlight w:val="none"/>
              </w:rPr>
            </w:pPr>
          </w:p>
        </w:tc>
      </w:tr>
      <w:tr w14:paraId="16CF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84A9080">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right w:val="single" w:color="auto" w:sz="4" w:space="0"/>
            </w:tcBorders>
            <w:vAlign w:val="center"/>
          </w:tcPr>
          <w:p w14:paraId="4F964D8C">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5429E5E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66593E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1E8D019">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3B84499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5D07FF05">
            <w:pPr>
              <w:jc w:val="left"/>
              <w:rPr>
                <w:rFonts w:cs="Times New Roman"/>
                <w:color w:val="auto"/>
                <w:w w:val="90"/>
                <w:sz w:val="16"/>
                <w:szCs w:val="15"/>
                <w:highlight w:val="none"/>
              </w:rPr>
            </w:pPr>
          </w:p>
        </w:tc>
      </w:tr>
      <w:tr w14:paraId="7C43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837009E">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11F784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F551AB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4EEE0AA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D1ADF3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2AF300B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476EAF30">
            <w:pPr>
              <w:widowControl/>
              <w:jc w:val="left"/>
              <w:rPr>
                <w:rFonts w:cs="Times New Roman"/>
                <w:color w:val="auto"/>
                <w:w w:val="90"/>
                <w:sz w:val="16"/>
                <w:szCs w:val="15"/>
                <w:highlight w:val="none"/>
              </w:rPr>
            </w:pPr>
          </w:p>
        </w:tc>
      </w:tr>
      <w:tr w14:paraId="2CB5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B82FFCA">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B9BC23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176D66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70B20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0F54E7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DCFA20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3187402E">
            <w:pPr>
              <w:widowControl/>
              <w:jc w:val="left"/>
              <w:rPr>
                <w:rFonts w:cs="Times New Roman"/>
                <w:color w:val="auto"/>
                <w:w w:val="90"/>
                <w:sz w:val="16"/>
                <w:szCs w:val="15"/>
                <w:highlight w:val="none"/>
              </w:rPr>
            </w:pPr>
          </w:p>
        </w:tc>
      </w:tr>
      <w:tr w14:paraId="2D4B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CF338E5">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9DA829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ED05C5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2A73DAD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99E298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03AC740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09EB91FA">
            <w:pPr>
              <w:widowControl/>
              <w:jc w:val="left"/>
              <w:rPr>
                <w:rFonts w:cs="Times New Roman"/>
                <w:color w:val="auto"/>
                <w:w w:val="90"/>
                <w:sz w:val="16"/>
                <w:szCs w:val="15"/>
                <w:highlight w:val="none"/>
              </w:rPr>
            </w:pPr>
          </w:p>
        </w:tc>
      </w:tr>
      <w:tr w14:paraId="217F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0EE5786">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2A089A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3CE44B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5B2F8B1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9F7739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51AC60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5F2B76F2">
            <w:pPr>
              <w:widowControl/>
              <w:jc w:val="left"/>
              <w:rPr>
                <w:rFonts w:cs="Times New Roman"/>
                <w:color w:val="auto"/>
                <w:w w:val="90"/>
                <w:sz w:val="16"/>
                <w:szCs w:val="15"/>
                <w:highlight w:val="none"/>
              </w:rPr>
            </w:pPr>
          </w:p>
        </w:tc>
      </w:tr>
      <w:tr w14:paraId="3CAF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12ADA2A">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040044A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9570B9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B63A36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880653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0B7845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B5CA83D">
            <w:pPr>
              <w:widowControl/>
              <w:jc w:val="left"/>
              <w:rPr>
                <w:rFonts w:cs="Times New Roman"/>
                <w:color w:val="auto"/>
                <w:w w:val="90"/>
                <w:sz w:val="16"/>
                <w:szCs w:val="15"/>
                <w:highlight w:val="none"/>
              </w:rPr>
            </w:pPr>
          </w:p>
        </w:tc>
      </w:tr>
      <w:tr w14:paraId="2D38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3912823">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2BD8AFA">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tcBorders>
              <w:top w:val="single" w:color="auto" w:sz="4" w:space="0"/>
              <w:left w:val="single" w:color="auto" w:sz="4" w:space="0"/>
              <w:bottom w:val="single" w:color="auto" w:sz="4" w:space="0"/>
              <w:right w:val="single" w:color="auto" w:sz="4" w:space="0"/>
            </w:tcBorders>
            <w:vAlign w:val="center"/>
          </w:tcPr>
          <w:p w14:paraId="0C895E8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0CFB51D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08013F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6C8B3A5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344A9B69">
            <w:pPr>
              <w:widowControl/>
              <w:jc w:val="left"/>
              <w:rPr>
                <w:rFonts w:cs="Times New Roman"/>
                <w:color w:val="auto"/>
                <w:w w:val="90"/>
                <w:sz w:val="16"/>
                <w:szCs w:val="15"/>
                <w:highlight w:val="none"/>
              </w:rPr>
            </w:pPr>
          </w:p>
        </w:tc>
      </w:tr>
      <w:tr w14:paraId="5F43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B6D60F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E2CDBB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9F6A19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5A15B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A50263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FD67EF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2D0CC87">
            <w:pPr>
              <w:widowControl/>
              <w:jc w:val="left"/>
              <w:rPr>
                <w:rFonts w:cs="Times New Roman"/>
                <w:color w:val="auto"/>
                <w:w w:val="90"/>
                <w:sz w:val="16"/>
                <w:szCs w:val="15"/>
                <w:highlight w:val="none"/>
              </w:rPr>
            </w:pPr>
          </w:p>
        </w:tc>
      </w:tr>
      <w:tr w14:paraId="7C3F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CB7A24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BDA578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25C19E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425985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F6A663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2FE00514">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402F93A0">
            <w:pPr>
              <w:widowControl/>
              <w:jc w:val="left"/>
              <w:rPr>
                <w:rFonts w:cs="Times New Roman"/>
                <w:color w:val="auto"/>
                <w:w w:val="90"/>
                <w:sz w:val="16"/>
                <w:szCs w:val="15"/>
                <w:highlight w:val="none"/>
              </w:rPr>
            </w:pPr>
          </w:p>
        </w:tc>
      </w:tr>
      <w:tr w14:paraId="2E4E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277F3E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ED3A95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91588E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5A3245F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5B2B6B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4419A90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27777EF7">
            <w:pPr>
              <w:widowControl/>
              <w:jc w:val="left"/>
              <w:rPr>
                <w:rFonts w:cs="Times New Roman"/>
                <w:color w:val="auto"/>
                <w:w w:val="90"/>
                <w:sz w:val="16"/>
                <w:szCs w:val="15"/>
                <w:highlight w:val="none"/>
              </w:rPr>
            </w:pPr>
          </w:p>
        </w:tc>
      </w:tr>
      <w:tr w14:paraId="47DB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930FFF">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22D954DF">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0699C17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39E91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5473ED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94373C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BBDB525">
            <w:pPr>
              <w:widowControl/>
              <w:jc w:val="left"/>
              <w:rPr>
                <w:rFonts w:cs="Times New Roman"/>
                <w:color w:val="auto"/>
                <w:w w:val="90"/>
                <w:sz w:val="16"/>
                <w:szCs w:val="15"/>
                <w:highlight w:val="none"/>
              </w:rPr>
            </w:pPr>
          </w:p>
        </w:tc>
      </w:tr>
      <w:tr w14:paraId="6B5F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C44763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9790DE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417278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754C4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9F22EA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AF4367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65D9B0C4">
            <w:pPr>
              <w:widowControl/>
              <w:jc w:val="left"/>
              <w:rPr>
                <w:rFonts w:cs="Times New Roman"/>
                <w:color w:val="auto"/>
                <w:w w:val="90"/>
                <w:sz w:val="16"/>
                <w:szCs w:val="15"/>
                <w:highlight w:val="none"/>
              </w:rPr>
            </w:pPr>
          </w:p>
        </w:tc>
      </w:tr>
      <w:tr w14:paraId="741B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1CC8215">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DA7460E">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9" w:type="dxa"/>
            <w:tcBorders>
              <w:top w:val="single" w:color="auto" w:sz="4" w:space="0"/>
              <w:left w:val="single" w:color="auto" w:sz="4" w:space="0"/>
              <w:bottom w:val="single" w:color="auto" w:sz="4" w:space="0"/>
              <w:right w:val="single" w:color="auto" w:sz="4" w:space="0"/>
            </w:tcBorders>
            <w:vAlign w:val="center"/>
          </w:tcPr>
          <w:p w14:paraId="75376C8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6A4BC1B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753BD1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6289B78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58529B45">
            <w:pPr>
              <w:widowControl/>
              <w:jc w:val="left"/>
              <w:rPr>
                <w:rFonts w:cs="Times New Roman"/>
                <w:color w:val="auto"/>
                <w:w w:val="90"/>
                <w:sz w:val="16"/>
                <w:szCs w:val="15"/>
                <w:highlight w:val="none"/>
              </w:rPr>
            </w:pPr>
          </w:p>
        </w:tc>
      </w:tr>
      <w:tr w14:paraId="3878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04E3EB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C839E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06274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C0F44E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0D31CF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4E0C4B0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8A68CE7">
            <w:pPr>
              <w:widowControl/>
              <w:jc w:val="left"/>
              <w:rPr>
                <w:rFonts w:cs="Times New Roman"/>
                <w:color w:val="auto"/>
                <w:w w:val="90"/>
                <w:sz w:val="16"/>
                <w:szCs w:val="15"/>
                <w:highlight w:val="none"/>
              </w:rPr>
            </w:pPr>
          </w:p>
        </w:tc>
      </w:tr>
      <w:tr w14:paraId="18CF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C0C8151">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6C9F9E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D843DE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5468D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EC23E6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1CE0322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5FF017D8">
            <w:pPr>
              <w:widowControl/>
              <w:jc w:val="left"/>
              <w:rPr>
                <w:rFonts w:cs="Times New Roman"/>
                <w:color w:val="auto"/>
                <w:w w:val="90"/>
                <w:sz w:val="16"/>
                <w:szCs w:val="15"/>
                <w:highlight w:val="none"/>
              </w:rPr>
            </w:pPr>
          </w:p>
        </w:tc>
      </w:tr>
      <w:tr w14:paraId="4BF4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6FC5DEA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4FCE4C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4E23E7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3682A1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C7BE3D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47E10F4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bottom w:val="single" w:color="auto" w:sz="4" w:space="0"/>
              <w:right w:val="single" w:color="auto" w:sz="4" w:space="0"/>
            </w:tcBorders>
            <w:vAlign w:val="center"/>
          </w:tcPr>
          <w:p w14:paraId="201475B5">
            <w:pPr>
              <w:widowControl/>
              <w:jc w:val="left"/>
              <w:rPr>
                <w:rFonts w:cs="Times New Roman"/>
                <w:color w:val="auto"/>
                <w:w w:val="90"/>
                <w:sz w:val="16"/>
                <w:szCs w:val="15"/>
                <w:highlight w:val="none"/>
              </w:rPr>
            </w:pPr>
          </w:p>
        </w:tc>
      </w:tr>
    </w:tbl>
    <w:p w14:paraId="7980B3E2">
      <w:pPr>
        <w:rPr>
          <w:color w:val="auto"/>
          <w:highlight w:val="none"/>
        </w:rPr>
      </w:pPr>
    </w:p>
    <w:p w14:paraId="5981E6E0">
      <w:pPr>
        <w:tabs>
          <w:tab w:val="left" w:pos="1418"/>
          <w:tab w:val="left" w:pos="1701"/>
        </w:tabs>
        <w:jc w:val="left"/>
        <w:rPr>
          <w:b/>
          <w:color w:val="auto"/>
          <w:sz w:val="18"/>
          <w:szCs w:val="18"/>
          <w:highlight w:val="none"/>
        </w:rPr>
      </w:pPr>
    </w:p>
    <w:p w14:paraId="6783104A">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-19</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175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A14DCD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7D683A61">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294902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386A034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60B901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14A43E31">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BF2A43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269361BF">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7F19AF07">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0F8F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96BBD0F">
            <w:pPr>
              <w:jc w:val="center"/>
              <w:textAlignment w:val="center"/>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1540C703">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1F7A68">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5FA7CA1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430093D2">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0833B35D">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274A29E">
            <w:pPr>
              <w:jc w:val="center"/>
              <w:textAlignment w:val="center"/>
              <w:rPr>
                <w:rFonts w:cs="Times New Roman"/>
                <w:color w:val="auto"/>
                <w:w w:val="90"/>
                <w:sz w:val="16"/>
                <w:szCs w:val="15"/>
                <w:highlight w:val="none"/>
              </w:rPr>
            </w:pPr>
          </w:p>
        </w:tc>
      </w:tr>
      <w:tr w14:paraId="7990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0C1081A3">
            <w:pPr>
              <w:jc w:val="center"/>
              <w:textAlignment w:val="center"/>
              <w:rPr>
                <w:rFonts w:cs="Times New Roman"/>
                <w:color w:val="auto"/>
                <w:w w:val="90"/>
                <w:sz w:val="18"/>
                <w:szCs w:val="16"/>
                <w:highlight w:val="none"/>
              </w:rPr>
            </w:pPr>
            <w:r>
              <w:rPr>
                <w:rFonts w:cs="Times New Roman"/>
                <w:color w:val="auto"/>
                <w:w w:val="90"/>
                <w:sz w:val="18"/>
                <w:szCs w:val="16"/>
                <w:highlight w:val="none"/>
              </w:rPr>
              <w:t>L右斜三通井座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049F239">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5FDE74C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743220A6">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tcBorders>
              <w:top w:val="single" w:color="auto" w:sz="4" w:space="0"/>
              <w:left w:val="single" w:color="auto" w:sz="4" w:space="0"/>
              <w:bottom w:val="single" w:color="auto" w:sz="4" w:space="0"/>
              <w:right w:val="single" w:color="auto" w:sz="4" w:space="0"/>
            </w:tcBorders>
            <w:vAlign w:val="center"/>
          </w:tcPr>
          <w:p w14:paraId="421B68E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09455A3">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right w:val="single" w:color="auto" w:sz="4" w:space="0"/>
            </w:tcBorders>
            <w:vAlign w:val="center"/>
          </w:tcPr>
          <w:p w14:paraId="45A62163">
            <w:pPr>
              <w:jc w:val="center"/>
              <w:textAlignment w:val="center"/>
              <w:rPr>
                <w:rFonts w:cs="Times New Roman"/>
                <w:color w:val="auto"/>
                <w:w w:val="90"/>
                <w:sz w:val="16"/>
                <w:szCs w:val="15"/>
                <w:highlight w:val="none"/>
              </w:rPr>
            </w:pPr>
          </w:p>
          <w:p w14:paraId="115B9E4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40740" cy="1277620"/>
                  <wp:effectExtent l="0" t="0" r="0" b="0"/>
                  <wp:docPr id="97" name="图片 97" descr="F:\Administrator\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F:\Administrator\Pictures\2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841102" cy="1278000"/>
                          </a:xfrm>
                          <a:prstGeom prst="rect">
                            <a:avLst/>
                          </a:prstGeom>
                          <a:noFill/>
                          <a:ln>
                            <a:noFill/>
                          </a:ln>
                        </pic:spPr>
                      </pic:pic>
                    </a:graphicData>
                  </a:graphic>
                </wp:inline>
              </w:drawing>
            </w:r>
          </w:p>
          <w:p w14:paraId="02D3859A">
            <w:pPr>
              <w:jc w:val="center"/>
              <w:textAlignment w:val="center"/>
              <w:rPr>
                <w:rFonts w:cs="Times New Roman"/>
                <w:color w:val="auto"/>
                <w:w w:val="90"/>
                <w:sz w:val="16"/>
                <w:szCs w:val="15"/>
                <w:highlight w:val="none"/>
              </w:rPr>
            </w:pPr>
          </w:p>
          <w:p w14:paraId="07B911D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62685" cy="500380"/>
                  <wp:effectExtent l="0" t="0" r="0" b="0"/>
                  <wp:docPr id="98" name="图片 98" descr="F:\Administrator\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Administrator\Pictures\2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63169" cy="500400"/>
                          </a:xfrm>
                          <a:prstGeom prst="rect">
                            <a:avLst/>
                          </a:prstGeom>
                          <a:noFill/>
                          <a:ln>
                            <a:noFill/>
                          </a:ln>
                        </pic:spPr>
                      </pic:pic>
                    </a:graphicData>
                  </a:graphic>
                </wp:inline>
              </w:drawing>
            </w:r>
          </w:p>
          <w:p w14:paraId="61EDC44A">
            <w:pPr>
              <w:jc w:val="center"/>
              <w:textAlignment w:val="center"/>
              <w:rPr>
                <w:rFonts w:cs="Times New Roman"/>
                <w:color w:val="auto"/>
                <w:w w:val="90"/>
                <w:kern w:val="0"/>
                <w:sz w:val="16"/>
                <w:szCs w:val="15"/>
                <w:highlight w:val="none"/>
              </w:rPr>
            </w:pPr>
          </w:p>
        </w:tc>
      </w:tr>
      <w:tr w14:paraId="1781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19A02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21C5B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EAAFD9C">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50D0146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tcBorders>
              <w:top w:val="single" w:color="auto" w:sz="4" w:space="0"/>
              <w:left w:val="single" w:color="auto" w:sz="4" w:space="0"/>
              <w:bottom w:val="single" w:color="auto" w:sz="4" w:space="0"/>
              <w:right w:val="single" w:color="auto" w:sz="4" w:space="0"/>
            </w:tcBorders>
            <w:vAlign w:val="center"/>
          </w:tcPr>
          <w:p w14:paraId="59AA846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DA597D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left w:val="single" w:color="auto" w:sz="4" w:space="0"/>
              <w:right w:val="single" w:color="auto" w:sz="4" w:space="0"/>
            </w:tcBorders>
            <w:vAlign w:val="center"/>
          </w:tcPr>
          <w:p w14:paraId="54BDFC33">
            <w:pPr>
              <w:widowControl/>
              <w:jc w:val="left"/>
              <w:rPr>
                <w:rFonts w:cs="Times New Roman"/>
                <w:color w:val="auto"/>
                <w:w w:val="90"/>
                <w:kern w:val="0"/>
                <w:sz w:val="16"/>
                <w:szCs w:val="15"/>
                <w:highlight w:val="none"/>
              </w:rPr>
            </w:pPr>
          </w:p>
        </w:tc>
      </w:tr>
      <w:tr w14:paraId="5502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D7FFDE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23D249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EB2B21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6866FD6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tcBorders>
              <w:top w:val="single" w:color="auto" w:sz="4" w:space="0"/>
              <w:left w:val="single" w:color="auto" w:sz="4" w:space="0"/>
              <w:bottom w:val="single" w:color="auto" w:sz="4" w:space="0"/>
              <w:right w:val="single" w:color="auto" w:sz="4" w:space="0"/>
            </w:tcBorders>
            <w:vAlign w:val="center"/>
          </w:tcPr>
          <w:p w14:paraId="5213A1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62479A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left w:val="single" w:color="auto" w:sz="4" w:space="0"/>
              <w:right w:val="single" w:color="auto" w:sz="4" w:space="0"/>
            </w:tcBorders>
            <w:vAlign w:val="center"/>
          </w:tcPr>
          <w:p w14:paraId="505B2E0B">
            <w:pPr>
              <w:widowControl/>
              <w:jc w:val="left"/>
              <w:rPr>
                <w:rFonts w:cs="Times New Roman"/>
                <w:color w:val="auto"/>
                <w:w w:val="90"/>
                <w:kern w:val="0"/>
                <w:sz w:val="16"/>
                <w:szCs w:val="15"/>
                <w:highlight w:val="none"/>
              </w:rPr>
            </w:pPr>
          </w:p>
        </w:tc>
      </w:tr>
      <w:tr w14:paraId="252A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FCFB05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DABC1F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3CA61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3EBDF67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tcBorders>
              <w:top w:val="single" w:color="auto" w:sz="4" w:space="0"/>
              <w:left w:val="single" w:color="auto" w:sz="4" w:space="0"/>
              <w:bottom w:val="single" w:color="auto" w:sz="4" w:space="0"/>
              <w:right w:val="single" w:color="auto" w:sz="4" w:space="0"/>
            </w:tcBorders>
            <w:vAlign w:val="center"/>
          </w:tcPr>
          <w:p w14:paraId="18A4E8C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983FBC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left w:val="single" w:color="auto" w:sz="4" w:space="0"/>
              <w:right w:val="single" w:color="auto" w:sz="4" w:space="0"/>
            </w:tcBorders>
            <w:vAlign w:val="center"/>
          </w:tcPr>
          <w:p w14:paraId="275FE6ED">
            <w:pPr>
              <w:widowControl/>
              <w:jc w:val="left"/>
              <w:rPr>
                <w:rFonts w:cs="Times New Roman"/>
                <w:color w:val="auto"/>
                <w:w w:val="90"/>
                <w:kern w:val="0"/>
                <w:sz w:val="16"/>
                <w:szCs w:val="15"/>
                <w:highlight w:val="none"/>
              </w:rPr>
            </w:pPr>
          </w:p>
        </w:tc>
      </w:tr>
      <w:tr w14:paraId="4587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A7F09C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6A7C7F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DAEA46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4FE59EEA">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tcBorders>
              <w:top w:val="single" w:color="auto" w:sz="4" w:space="0"/>
              <w:left w:val="single" w:color="auto" w:sz="4" w:space="0"/>
              <w:bottom w:val="single" w:color="auto" w:sz="4" w:space="0"/>
              <w:right w:val="single" w:color="auto" w:sz="4" w:space="0"/>
            </w:tcBorders>
            <w:vAlign w:val="center"/>
          </w:tcPr>
          <w:p w14:paraId="370E6A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F0EDAAA">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37E77530">
            <w:pPr>
              <w:widowControl/>
              <w:jc w:val="left"/>
              <w:rPr>
                <w:rFonts w:cs="Times New Roman"/>
                <w:color w:val="auto"/>
                <w:w w:val="90"/>
                <w:kern w:val="0"/>
                <w:sz w:val="16"/>
                <w:szCs w:val="15"/>
                <w:highlight w:val="none"/>
              </w:rPr>
            </w:pPr>
          </w:p>
        </w:tc>
      </w:tr>
      <w:tr w14:paraId="0E2E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C28D0F2">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right w:val="single" w:color="auto" w:sz="4" w:space="0"/>
            </w:tcBorders>
            <w:vAlign w:val="center"/>
          </w:tcPr>
          <w:p w14:paraId="44E4C32F">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tcBorders>
              <w:top w:val="single" w:color="auto" w:sz="4" w:space="0"/>
              <w:left w:val="single" w:color="auto" w:sz="4" w:space="0"/>
              <w:bottom w:val="single" w:color="auto" w:sz="4" w:space="0"/>
              <w:right w:val="single" w:color="auto" w:sz="4" w:space="0"/>
            </w:tcBorders>
            <w:vAlign w:val="center"/>
          </w:tcPr>
          <w:p w14:paraId="1720B1E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5C54A30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35FE6C4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C8BBBF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17B8234B">
            <w:pPr>
              <w:widowControl/>
              <w:jc w:val="left"/>
              <w:rPr>
                <w:rFonts w:cs="Times New Roman"/>
                <w:color w:val="auto"/>
                <w:w w:val="90"/>
                <w:kern w:val="0"/>
                <w:sz w:val="16"/>
                <w:szCs w:val="15"/>
                <w:highlight w:val="none"/>
              </w:rPr>
            </w:pPr>
          </w:p>
        </w:tc>
      </w:tr>
      <w:tr w14:paraId="5C6A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26BCD46">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CAEB3C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53469E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6CED5B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07EAE7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9C53D9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7ED8C0D7">
            <w:pPr>
              <w:widowControl/>
              <w:jc w:val="left"/>
              <w:rPr>
                <w:rFonts w:cs="Times New Roman"/>
                <w:color w:val="auto"/>
                <w:w w:val="90"/>
                <w:kern w:val="0"/>
                <w:sz w:val="16"/>
                <w:szCs w:val="15"/>
                <w:highlight w:val="none"/>
              </w:rPr>
            </w:pPr>
          </w:p>
        </w:tc>
      </w:tr>
      <w:tr w14:paraId="774B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B94652E">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56FA3CD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8FC3D7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FCE339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49E781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E718F0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7587D6E0">
            <w:pPr>
              <w:widowControl/>
              <w:jc w:val="left"/>
              <w:rPr>
                <w:rFonts w:cs="Times New Roman"/>
                <w:color w:val="auto"/>
                <w:w w:val="90"/>
                <w:kern w:val="0"/>
                <w:sz w:val="16"/>
                <w:szCs w:val="15"/>
                <w:highlight w:val="none"/>
              </w:rPr>
            </w:pPr>
          </w:p>
        </w:tc>
      </w:tr>
      <w:tr w14:paraId="40AB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FF38A09">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5D032F0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30A68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0B71EB6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2C609E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119FAF1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360D8B75">
            <w:pPr>
              <w:widowControl/>
              <w:jc w:val="left"/>
              <w:rPr>
                <w:rFonts w:cs="Times New Roman"/>
                <w:color w:val="auto"/>
                <w:w w:val="90"/>
                <w:kern w:val="0"/>
                <w:sz w:val="16"/>
                <w:szCs w:val="15"/>
                <w:highlight w:val="none"/>
              </w:rPr>
            </w:pPr>
          </w:p>
        </w:tc>
      </w:tr>
      <w:tr w14:paraId="5C78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95EA7C5">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F56E9BC">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2451C1D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F862833">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tcBorders>
              <w:top w:val="single" w:color="auto" w:sz="4" w:space="0"/>
              <w:left w:val="single" w:color="auto" w:sz="4" w:space="0"/>
              <w:bottom w:val="single" w:color="auto" w:sz="4" w:space="0"/>
              <w:right w:val="single" w:color="auto" w:sz="4" w:space="0"/>
            </w:tcBorders>
            <w:vAlign w:val="center"/>
          </w:tcPr>
          <w:p w14:paraId="08C117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2A4D8B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391B0414">
            <w:pPr>
              <w:widowControl/>
              <w:jc w:val="left"/>
              <w:rPr>
                <w:rFonts w:cs="Times New Roman"/>
                <w:color w:val="auto"/>
                <w:w w:val="90"/>
                <w:kern w:val="0"/>
                <w:sz w:val="16"/>
                <w:szCs w:val="15"/>
                <w:highlight w:val="none"/>
              </w:rPr>
            </w:pPr>
          </w:p>
        </w:tc>
      </w:tr>
      <w:tr w14:paraId="3746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D9D5D3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90D83C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6848A9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5C55F8D">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5FEF93D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50877D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30EAB59F">
            <w:pPr>
              <w:widowControl/>
              <w:jc w:val="left"/>
              <w:rPr>
                <w:rFonts w:cs="Times New Roman"/>
                <w:color w:val="auto"/>
                <w:w w:val="90"/>
                <w:kern w:val="0"/>
                <w:sz w:val="16"/>
                <w:szCs w:val="15"/>
                <w:highlight w:val="none"/>
              </w:rPr>
            </w:pPr>
          </w:p>
        </w:tc>
      </w:tr>
      <w:tr w14:paraId="428E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1677A2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9C5779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789C4C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0B4E055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4B2FC3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271D0D6">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63655C2F">
            <w:pPr>
              <w:widowControl/>
              <w:jc w:val="left"/>
              <w:rPr>
                <w:rFonts w:cs="Times New Roman"/>
                <w:color w:val="auto"/>
                <w:w w:val="90"/>
                <w:kern w:val="0"/>
                <w:sz w:val="16"/>
                <w:szCs w:val="15"/>
                <w:highlight w:val="none"/>
              </w:rPr>
            </w:pPr>
          </w:p>
        </w:tc>
      </w:tr>
      <w:tr w14:paraId="773F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CAB5CA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50F40D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537A32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327B766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4579EF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1E0811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CC68742">
            <w:pPr>
              <w:widowControl/>
              <w:jc w:val="left"/>
              <w:rPr>
                <w:rFonts w:cs="Times New Roman"/>
                <w:color w:val="auto"/>
                <w:w w:val="90"/>
                <w:kern w:val="0"/>
                <w:sz w:val="16"/>
                <w:szCs w:val="15"/>
                <w:highlight w:val="none"/>
              </w:rPr>
            </w:pPr>
          </w:p>
        </w:tc>
      </w:tr>
      <w:tr w14:paraId="0159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769302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96A36F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ACA9A6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1992865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2538631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F3D442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6C6BDF0F">
            <w:pPr>
              <w:widowControl/>
              <w:jc w:val="left"/>
              <w:rPr>
                <w:rFonts w:cs="Times New Roman"/>
                <w:color w:val="auto"/>
                <w:w w:val="90"/>
                <w:kern w:val="0"/>
                <w:sz w:val="16"/>
                <w:szCs w:val="15"/>
                <w:highlight w:val="none"/>
              </w:rPr>
            </w:pPr>
          </w:p>
        </w:tc>
      </w:tr>
      <w:tr w14:paraId="3697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664E92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852401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72528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AD4F5A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06E12E7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7C0253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71612365">
            <w:pPr>
              <w:widowControl/>
              <w:jc w:val="left"/>
              <w:rPr>
                <w:rFonts w:cs="Times New Roman"/>
                <w:color w:val="auto"/>
                <w:w w:val="90"/>
                <w:kern w:val="0"/>
                <w:sz w:val="16"/>
                <w:szCs w:val="15"/>
                <w:highlight w:val="none"/>
              </w:rPr>
            </w:pPr>
          </w:p>
        </w:tc>
      </w:tr>
      <w:tr w14:paraId="4DA1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7C05844">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290729E2">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tcBorders>
              <w:top w:val="single" w:color="auto" w:sz="4" w:space="0"/>
              <w:left w:val="single" w:color="auto" w:sz="4" w:space="0"/>
              <w:bottom w:val="single" w:color="auto" w:sz="4" w:space="0"/>
              <w:right w:val="single" w:color="auto" w:sz="4" w:space="0"/>
            </w:tcBorders>
            <w:vAlign w:val="center"/>
          </w:tcPr>
          <w:p w14:paraId="12DE7C4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7C52539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7D5E5A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7CCFBF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7DEB7983">
            <w:pPr>
              <w:widowControl/>
              <w:jc w:val="left"/>
              <w:rPr>
                <w:rFonts w:cs="Times New Roman"/>
                <w:color w:val="auto"/>
                <w:w w:val="90"/>
                <w:kern w:val="0"/>
                <w:sz w:val="16"/>
                <w:szCs w:val="15"/>
                <w:highlight w:val="none"/>
              </w:rPr>
            </w:pPr>
          </w:p>
        </w:tc>
      </w:tr>
      <w:tr w14:paraId="5D83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A84A28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D5C114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00F8A6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F3DD22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61B3431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521699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5DDC0A49">
            <w:pPr>
              <w:widowControl/>
              <w:jc w:val="left"/>
              <w:rPr>
                <w:rFonts w:cs="Times New Roman"/>
                <w:color w:val="auto"/>
                <w:w w:val="90"/>
                <w:kern w:val="0"/>
                <w:sz w:val="16"/>
                <w:szCs w:val="15"/>
                <w:highlight w:val="none"/>
              </w:rPr>
            </w:pPr>
          </w:p>
        </w:tc>
      </w:tr>
      <w:tr w14:paraId="77C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94D8FA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F8CB5C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425C73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1859615B">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tcBorders>
              <w:top w:val="single" w:color="auto" w:sz="4" w:space="0"/>
              <w:left w:val="single" w:color="auto" w:sz="4" w:space="0"/>
              <w:bottom w:val="single" w:color="auto" w:sz="4" w:space="0"/>
              <w:right w:val="single" w:color="auto" w:sz="4" w:space="0"/>
            </w:tcBorders>
            <w:vAlign w:val="center"/>
          </w:tcPr>
          <w:p w14:paraId="37F88C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5384C5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6BD57A7F">
            <w:pPr>
              <w:widowControl/>
              <w:jc w:val="left"/>
              <w:rPr>
                <w:rFonts w:cs="Times New Roman"/>
                <w:color w:val="auto"/>
                <w:w w:val="90"/>
                <w:kern w:val="0"/>
                <w:sz w:val="16"/>
                <w:szCs w:val="15"/>
                <w:highlight w:val="none"/>
              </w:rPr>
            </w:pPr>
          </w:p>
        </w:tc>
      </w:tr>
      <w:tr w14:paraId="3CFA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1737A9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6331B8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B3924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50FFDF1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031DAC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4735B7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78890E64">
            <w:pPr>
              <w:widowControl/>
              <w:jc w:val="left"/>
              <w:rPr>
                <w:rFonts w:cs="Times New Roman"/>
                <w:color w:val="auto"/>
                <w:w w:val="90"/>
                <w:kern w:val="0"/>
                <w:sz w:val="16"/>
                <w:szCs w:val="15"/>
                <w:highlight w:val="none"/>
              </w:rPr>
            </w:pPr>
          </w:p>
        </w:tc>
      </w:tr>
      <w:tr w14:paraId="1EE3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140F62B">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430B7A0">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2C012D1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42BE5D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631DF13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EBC22C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628EE490">
            <w:pPr>
              <w:widowControl/>
              <w:jc w:val="left"/>
              <w:rPr>
                <w:rFonts w:cs="Times New Roman"/>
                <w:color w:val="auto"/>
                <w:w w:val="90"/>
                <w:kern w:val="0"/>
                <w:sz w:val="16"/>
                <w:szCs w:val="15"/>
                <w:highlight w:val="none"/>
              </w:rPr>
            </w:pPr>
          </w:p>
        </w:tc>
      </w:tr>
      <w:tr w14:paraId="67E8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1CC288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03C8F6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E57192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E6C846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641FFC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A218EA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346A2A62">
            <w:pPr>
              <w:widowControl/>
              <w:jc w:val="left"/>
              <w:rPr>
                <w:rFonts w:cs="Times New Roman"/>
                <w:color w:val="auto"/>
                <w:w w:val="90"/>
                <w:kern w:val="0"/>
                <w:sz w:val="16"/>
                <w:szCs w:val="15"/>
                <w:highlight w:val="none"/>
              </w:rPr>
            </w:pPr>
          </w:p>
        </w:tc>
      </w:tr>
      <w:tr w14:paraId="1739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4735207">
            <w:pPr>
              <w:widowControl/>
              <w:jc w:val="left"/>
              <w:rPr>
                <w:rFonts w:cs="Times New Roman"/>
                <w:color w:val="auto"/>
                <w:w w:val="90"/>
                <w:sz w:val="18"/>
                <w:szCs w:val="16"/>
                <w:highlight w:val="none"/>
              </w:rPr>
            </w:pPr>
          </w:p>
        </w:tc>
        <w:tc>
          <w:tcPr>
            <w:tcW w:w="841" w:type="dxa"/>
            <w:tcBorders>
              <w:top w:val="single" w:color="auto" w:sz="4" w:space="0"/>
              <w:left w:val="single" w:color="auto" w:sz="4" w:space="0"/>
              <w:bottom w:val="single" w:color="auto" w:sz="4" w:space="0"/>
              <w:right w:val="single" w:color="auto" w:sz="4" w:space="0"/>
            </w:tcBorders>
            <w:vAlign w:val="center"/>
          </w:tcPr>
          <w:p w14:paraId="371ECE21">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9" w:type="dxa"/>
            <w:tcBorders>
              <w:top w:val="single" w:color="auto" w:sz="4" w:space="0"/>
              <w:left w:val="single" w:color="auto" w:sz="4" w:space="0"/>
              <w:bottom w:val="single" w:color="auto" w:sz="4" w:space="0"/>
              <w:right w:val="single" w:color="auto" w:sz="4" w:space="0"/>
            </w:tcBorders>
            <w:vAlign w:val="center"/>
          </w:tcPr>
          <w:p w14:paraId="33D69DE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B759A6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79B19E0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E07BA3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bottom w:val="single" w:color="auto" w:sz="4" w:space="0"/>
              <w:right w:val="single" w:color="auto" w:sz="4" w:space="0"/>
            </w:tcBorders>
            <w:vAlign w:val="center"/>
          </w:tcPr>
          <w:p w14:paraId="797EF996">
            <w:pPr>
              <w:widowControl/>
              <w:jc w:val="left"/>
              <w:rPr>
                <w:rFonts w:cs="Times New Roman"/>
                <w:color w:val="auto"/>
                <w:w w:val="90"/>
                <w:kern w:val="0"/>
                <w:sz w:val="16"/>
                <w:szCs w:val="15"/>
                <w:highlight w:val="none"/>
              </w:rPr>
            </w:pPr>
          </w:p>
        </w:tc>
      </w:tr>
    </w:tbl>
    <w:p w14:paraId="22320E12">
      <w:pPr>
        <w:tabs>
          <w:tab w:val="left" w:pos="1418"/>
          <w:tab w:val="left" w:pos="1701"/>
        </w:tabs>
        <w:jc w:val="left"/>
        <w:rPr>
          <w:b/>
          <w:color w:val="auto"/>
          <w:sz w:val="18"/>
          <w:szCs w:val="18"/>
          <w:highlight w:val="none"/>
        </w:rPr>
      </w:pPr>
    </w:p>
    <w:p w14:paraId="75527F89">
      <w:pPr>
        <w:tabs>
          <w:tab w:val="left" w:pos="1418"/>
          <w:tab w:val="left" w:pos="1701"/>
        </w:tabs>
        <w:jc w:val="left"/>
        <w:rPr>
          <w:b/>
          <w:color w:val="auto"/>
          <w:sz w:val="18"/>
          <w:szCs w:val="18"/>
          <w:highlight w:val="none"/>
        </w:rPr>
      </w:pPr>
    </w:p>
    <w:p w14:paraId="78F3910B">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-20</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1"/>
        <w:gridCol w:w="708"/>
        <w:gridCol w:w="709"/>
        <w:gridCol w:w="709"/>
        <w:gridCol w:w="709"/>
        <w:gridCol w:w="1814"/>
      </w:tblGrid>
      <w:tr w14:paraId="0789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704" w:type="dxa"/>
            <w:vMerge w:val="restart"/>
            <w:tcBorders>
              <w:top w:val="single" w:color="auto" w:sz="4" w:space="0"/>
              <w:left w:val="single" w:color="auto" w:sz="4" w:space="0"/>
              <w:right w:val="single" w:color="auto" w:sz="4" w:space="0"/>
            </w:tcBorders>
            <w:vAlign w:val="center"/>
          </w:tcPr>
          <w:p w14:paraId="331050F4">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13FE6128">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0E1FE12">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18DCB768">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674D37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2AE16F66">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257B5680">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07B23A0E">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814" w:type="dxa"/>
            <w:vMerge w:val="restart"/>
            <w:tcBorders>
              <w:top w:val="single" w:color="auto" w:sz="4" w:space="0"/>
              <w:left w:val="single" w:color="auto" w:sz="4" w:space="0"/>
              <w:right w:val="single" w:color="auto" w:sz="4" w:space="0"/>
            </w:tcBorders>
            <w:vAlign w:val="center"/>
          </w:tcPr>
          <w:p w14:paraId="5B69DE7C">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09CD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left w:val="single" w:color="auto" w:sz="4" w:space="0"/>
              <w:right w:val="single" w:color="auto" w:sz="4" w:space="0"/>
            </w:tcBorders>
            <w:vAlign w:val="center"/>
          </w:tcPr>
          <w:p w14:paraId="346E320C">
            <w:pPr>
              <w:jc w:val="center"/>
              <w:textAlignment w:val="center"/>
              <w:rPr>
                <w:rFonts w:cs="Times New Roman"/>
                <w:color w:val="auto"/>
                <w:w w:val="66"/>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282C437">
            <w:pPr>
              <w:widowControl/>
              <w:jc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DAE1AE4">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B4A7D6A">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9" w:type="dxa"/>
            <w:tcBorders>
              <w:top w:val="single" w:color="auto" w:sz="4" w:space="0"/>
              <w:left w:val="single" w:color="auto" w:sz="4" w:space="0"/>
              <w:bottom w:val="single" w:color="auto" w:sz="4" w:space="0"/>
              <w:right w:val="single" w:color="auto" w:sz="4" w:space="0"/>
            </w:tcBorders>
            <w:vAlign w:val="center"/>
          </w:tcPr>
          <w:p w14:paraId="03BA1B29">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15B0AA98">
            <w:pPr>
              <w:jc w:val="center"/>
              <w:textAlignment w:val="center"/>
              <w:rPr>
                <w:rFonts w:cs="Times New Roman"/>
                <w:color w:val="auto"/>
                <w:w w:val="90"/>
                <w:sz w:val="18"/>
                <w:szCs w:val="16"/>
                <w:highlight w:val="none"/>
              </w:rPr>
            </w:pPr>
          </w:p>
        </w:tc>
        <w:tc>
          <w:tcPr>
            <w:tcW w:w="1814" w:type="dxa"/>
            <w:vMerge w:val="continue"/>
            <w:tcBorders>
              <w:left w:val="single" w:color="auto" w:sz="4" w:space="0"/>
              <w:bottom w:val="single" w:color="auto" w:sz="4" w:space="0"/>
              <w:right w:val="single" w:color="auto" w:sz="4" w:space="0"/>
            </w:tcBorders>
            <w:vAlign w:val="center"/>
          </w:tcPr>
          <w:p w14:paraId="358D53A0">
            <w:pPr>
              <w:widowControl/>
              <w:jc w:val="left"/>
              <w:rPr>
                <w:rFonts w:cs="Times New Roman"/>
                <w:color w:val="auto"/>
                <w:w w:val="90"/>
                <w:kern w:val="0"/>
                <w:sz w:val="16"/>
                <w:szCs w:val="15"/>
                <w:highlight w:val="none"/>
              </w:rPr>
            </w:pPr>
          </w:p>
        </w:tc>
      </w:tr>
      <w:tr w14:paraId="4FFF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restart"/>
            <w:tcBorders>
              <w:left w:val="single" w:color="auto" w:sz="4" w:space="0"/>
              <w:right w:val="single" w:color="auto" w:sz="4" w:space="0"/>
            </w:tcBorders>
            <w:vAlign w:val="center"/>
          </w:tcPr>
          <w:p w14:paraId="3A81312D">
            <w:pPr>
              <w:jc w:val="center"/>
              <w:textAlignment w:val="center"/>
              <w:rPr>
                <w:rFonts w:cs="Times New Roman"/>
                <w:color w:val="auto"/>
                <w:w w:val="66"/>
                <w:sz w:val="18"/>
                <w:szCs w:val="16"/>
                <w:highlight w:val="none"/>
              </w:rPr>
            </w:pPr>
            <w:r>
              <w:rPr>
                <w:rFonts w:cs="Times New Roman"/>
                <w:color w:val="auto"/>
                <w:w w:val="66"/>
                <w:sz w:val="18"/>
                <w:szCs w:val="16"/>
                <w:highlight w:val="none"/>
              </w:rPr>
              <w:t>L右斜三通井座</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09485920">
            <w:pPr>
              <w:widowControl/>
              <w:jc w:val="center"/>
              <w:rPr>
                <w:rFonts w:cs="Times New Roman"/>
                <w:color w:val="auto"/>
                <w:w w:val="90"/>
                <w:sz w:val="18"/>
                <w:szCs w:val="16"/>
                <w:highlight w:val="none"/>
              </w:rPr>
            </w:pPr>
            <w:r>
              <w:rPr>
                <w:rFonts w:cs="Times New Roman"/>
                <w:color w:val="auto"/>
                <w:w w:val="90"/>
                <w:sz w:val="18"/>
                <w:szCs w:val="16"/>
                <w:highlight w:val="none"/>
              </w:rPr>
              <w:t>1000</w:t>
            </w:r>
          </w:p>
        </w:tc>
        <w:tc>
          <w:tcPr>
            <w:tcW w:w="708" w:type="dxa"/>
            <w:tcBorders>
              <w:top w:val="single" w:color="auto" w:sz="4" w:space="0"/>
              <w:left w:val="single" w:color="auto" w:sz="4" w:space="0"/>
              <w:bottom w:val="single" w:color="auto" w:sz="4" w:space="0"/>
              <w:right w:val="single" w:color="auto" w:sz="4" w:space="0"/>
            </w:tcBorders>
            <w:vAlign w:val="center"/>
          </w:tcPr>
          <w:p w14:paraId="378FE8E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6E7D7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73644E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7FDC87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14" w:type="dxa"/>
            <w:vMerge w:val="restart"/>
            <w:tcBorders>
              <w:top w:val="single" w:color="auto" w:sz="4" w:space="0"/>
              <w:left w:val="single" w:color="auto" w:sz="4" w:space="0"/>
              <w:bottom w:val="single" w:color="auto" w:sz="4" w:space="0"/>
              <w:right w:val="single" w:color="auto" w:sz="4" w:space="0"/>
            </w:tcBorders>
            <w:vAlign w:val="center"/>
          </w:tcPr>
          <w:p w14:paraId="0E00CE82">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0BD8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left w:val="single" w:color="auto" w:sz="4" w:space="0"/>
              <w:right w:val="single" w:color="auto" w:sz="4" w:space="0"/>
            </w:tcBorders>
            <w:vAlign w:val="center"/>
          </w:tcPr>
          <w:p w14:paraId="073E89B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536622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260A49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096618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44289F3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570974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B69907C">
            <w:pPr>
              <w:widowControl/>
              <w:jc w:val="left"/>
              <w:rPr>
                <w:rFonts w:cs="Times New Roman"/>
                <w:color w:val="auto"/>
                <w:w w:val="90"/>
                <w:kern w:val="0"/>
                <w:sz w:val="16"/>
                <w:szCs w:val="15"/>
                <w:highlight w:val="none"/>
              </w:rPr>
            </w:pPr>
          </w:p>
        </w:tc>
      </w:tr>
      <w:tr w14:paraId="313A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04" w:type="dxa"/>
            <w:vMerge w:val="continue"/>
            <w:tcBorders>
              <w:left w:val="single" w:color="auto" w:sz="4" w:space="0"/>
              <w:bottom w:val="single" w:color="auto" w:sz="4" w:space="0"/>
              <w:right w:val="single" w:color="auto" w:sz="4" w:space="0"/>
            </w:tcBorders>
            <w:vAlign w:val="center"/>
          </w:tcPr>
          <w:p w14:paraId="13D54B03">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8AB72A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45B46B7">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1CB4BBA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5C9032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2F9348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D618513">
            <w:pPr>
              <w:widowControl/>
              <w:jc w:val="left"/>
              <w:rPr>
                <w:rFonts w:cs="Times New Roman"/>
                <w:color w:val="auto"/>
                <w:w w:val="90"/>
                <w:kern w:val="0"/>
                <w:sz w:val="16"/>
                <w:szCs w:val="15"/>
                <w:highlight w:val="none"/>
              </w:rPr>
            </w:pPr>
          </w:p>
        </w:tc>
      </w:tr>
      <w:tr w14:paraId="43C4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3DF4B9C0">
            <w:pPr>
              <w:widowControl/>
              <w:jc w:val="left"/>
              <w:rPr>
                <w:rFonts w:cs="Times New Roman"/>
                <w:color w:val="auto"/>
                <w:w w:val="90"/>
                <w:sz w:val="18"/>
                <w:szCs w:val="16"/>
                <w:highlight w:val="none"/>
              </w:rPr>
            </w:pPr>
            <w:r>
              <w:rPr>
                <w:rFonts w:cs="Times New Roman"/>
                <w:color w:val="auto"/>
                <w:w w:val="90"/>
                <w:sz w:val="18"/>
                <w:szCs w:val="16"/>
                <w:highlight w:val="none"/>
              </w:rPr>
              <w:t>L斜四通井座</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086D363">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8" w:type="dxa"/>
            <w:tcBorders>
              <w:top w:val="single" w:color="auto" w:sz="4" w:space="0"/>
              <w:left w:val="single" w:color="auto" w:sz="4" w:space="0"/>
              <w:bottom w:val="single" w:color="auto" w:sz="4" w:space="0"/>
              <w:right w:val="single" w:color="auto" w:sz="4" w:space="0"/>
            </w:tcBorders>
            <w:vAlign w:val="center"/>
          </w:tcPr>
          <w:p w14:paraId="7F687898">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65E7545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769B171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36D2DCB9">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814" w:type="dxa"/>
            <w:vMerge w:val="restart"/>
            <w:tcBorders>
              <w:top w:val="single" w:color="auto" w:sz="4" w:space="0"/>
              <w:left w:val="single" w:color="auto" w:sz="4" w:space="0"/>
              <w:bottom w:val="single" w:color="auto" w:sz="4" w:space="0"/>
              <w:right w:val="single" w:color="auto" w:sz="4" w:space="0"/>
            </w:tcBorders>
            <w:vAlign w:val="center"/>
          </w:tcPr>
          <w:p w14:paraId="526A84BD">
            <w:pPr>
              <w:jc w:val="center"/>
              <w:textAlignment w:val="center"/>
              <w:rPr>
                <w:rFonts w:cs="Times New Roman"/>
                <w:color w:val="auto"/>
                <w:w w:val="90"/>
                <w:sz w:val="16"/>
                <w:szCs w:val="15"/>
                <w:highlight w:val="none"/>
              </w:rPr>
            </w:pPr>
          </w:p>
          <w:p w14:paraId="5B733733">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6765" cy="1036320"/>
                  <wp:effectExtent l="0" t="0" r="0" b="0"/>
                  <wp:docPr id="99" name="图片 99" descr="F:\Administrator\Pictur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Administrator\Pictures\2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87337" cy="1036800"/>
                          </a:xfrm>
                          <a:prstGeom prst="rect">
                            <a:avLst/>
                          </a:prstGeom>
                          <a:noFill/>
                          <a:ln>
                            <a:noFill/>
                          </a:ln>
                        </pic:spPr>
                      </pic:pic>
                    </a:graphicData>
                  </a:graphic>
                </wp:inline>
              </w:drawing>
            </w:r>
          </w:p>
          <w:p w14:paraId="6E1998FC">
            <w:pPr>
              <w:textAlignment w:val="center"/>
              <w:rPr>
                <w:rFonts w:cs="Times New Roman"/>
                <w:color w:val="auto"/>
                <w:w w:val="90"/>
                <w:sz w:val="16"/>
                <w:szCs w:val="15"/>
                <w:highlight w:val="none"/>
              </w:rPr>
            </w:pPr>
          </w:p>
          <w:p w14:paraId="670EE63E">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63955" cy="485775"/>
                  <wp:effectExtent l="0" t="0" r="0" b="0"/>
                  <wp:docPr id="100" name="图片 100" descr="F:\Administrator\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Administrator\Pictures\2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164140" cy="486000"/>
                          </a:xfrm>
                          <a:prstGeom prst="rect">
                            <a:avLst/>
                          </a:prstGeom>
                          <a:noFill/>
                          <a:ln>
                            <a:noFill/>
                          </a:ln>
                        </pic:spPr>
                      </pic:pic>
                    </a:graphicData>
                  </a:graphic>
                </wp:inline>
              </w:drawing>
            </w:r>
          </w:p>
          <w:p w14:paraId="41A3CB8A">
            <w:pPr>
              <w:jc w:val="center"/>
              <w:textAlignment w:val="center"/>
              <w:rPr>
                <w:rFonts w:cs="Times New Roman"/>
                <w:color w:val="auto"/>
                <w:w w:val="90"/>
                <w:kern w:val="0"/>
                <w:sz w:val="16"/>
                <w:szCs w:val="15"/>
                <w:highlight w:val="none"/>
              </w:rPr>
            </w:pPr>
          </w:p>
        </w:tc>
      </w:tr>
      <w:tr w14:paraId="28C7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5AD83C28">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488A38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8F7039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375231A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6748375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588137F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704BD8C3">
            <w:pPr>
              <w:widowControl/>
              <w:jc w:val="left"/>
              <w:rPr>
                <w:rFonts w:cs="Times New Roman"/>
                <w:color w:val="auto"/>
                <w:w w:val="90"/>
                <w:kern w:val="0"/>
                <w:sz w:val="16"/>
                <w:szCs w:val="15"/>
                <w:highlight w:val="none"/>
              </w:rPr>
            </w:pPr>
          </w:p>
        </w:tc>
      </w:tr>
      <w:tr w14:paraId="3368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DF43AC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D7FF23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07BB62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050769A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086D1F10">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5D4D51C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7A47E6A8">
            <w:pPr>
              <w:widowControl/>
              <w:jc w:val="left"/>
              <w:rPr>
                <w:rFonts w:cs="Times New Roman"/>
                <w:color w:val="auto"/>
                <w:w w:val="90"/>
                <w:kern w:val="0"/>
                <w:sz w:val="16"/>
                <w:szCs w:val="15"/>
                <w:highlight w:val="none"/>
              </w:rPr>
            </w:pPr>
          </w:p>
        </w:tc>
      </w:tr>
      <w:tr w14:paraId="2384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540BFCBB">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AEB855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866908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41C2662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59D4BB7B">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5129401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368B929C">
            <w:pPr>
              <w:widowControl/>
              <w:jc w:val="left"/>
              <w:rPr>
                <w:rFonts w:cs="Times New Roman"/>
                <w:color w:val="auto"/>
                <w:w w:val="90"/>
                <w:kern w:val="0"/>
                <w:sz w:val="16"/>
                <w:szCs w:val="15"/>
                <w:highlight w:val="none"/>
              </w:rPr>
            </w:pPr>
          </w:p>
        </w:tc>
      </w:tr>
      <w:tr w14:paraId="7CAC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22C9B856">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FB1752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5E88F6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05D1E5F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06F16A1">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20C414A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1D590F4E">
            <w:pPr>
              <w:widowControl/>
              <w:jc w:val="left"/>
              <w:rPr>
                <w:rFonts w:cs="Times New Roman"/>
                <w:color w:val="auto"/>
                <w:w w:val="90"/>
                <w:kern w:val="0"/>
                <w:sz w:val="16"/>
                <w:szCs w:val="15"/>
                <w:highlight w:val="none"/>
              </w:rPr>
            </w:pPr>
          </w:p>
        </w:tc>
      </w:tr>
      <w:tr w14:paraId="2799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FED21E4">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1739D8E9">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8" w:type="dxa"/>
            <w:tcBorders>
              <w:top w:val="single" w:color="auto" w:sz="4" w:space="0"/>
              <w:left w:val="single" w:color="auto" w:sz="4" w:space="0"/>
              <w:bottom w:val="single" w:color="auto" w:sz="4" w:space="0"/>
              <w:right w:val="single" w:color="auto" w:sz="4" w:space="0"/>
            </w:tcBorders>
            <w:vAlign w:val="center"/>
          </w:tcPr>
          <w:p w14:paraId="2143152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258F169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7D636DA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A71CF9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B34E749">
            <w:pPr>
              <w:widowControl/>
              <w:jc w:val="left"/>
              <w:rPr>
                <w:rFonts w:cs="Times New Roman"/>
                <w:color w:val="auto"/>
                <w:w w:val="90"/>
                <w:kern w:val="0"/>
                <w:sz w:val="16"/>
                <w:szCs w:val="15"/>
                <w:highlight w:val="none"/>
              </w:rPr>
            </w:pPr>
          </w:p>
        </w:tc>
      </w:tr>
      <w:tr w14:paraId="0F97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DAD0928">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245172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F9601E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8D46A8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78081CA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A3F26E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13C5353B">
            <w:pPr>
              <w:widowControl/>
              <w:jc w:val="left"/>
              <w:rPr>
                <w:rFonts w:cs="Times New Roman"/>
                <w:color w:val="auto"/>
                <w:w w:val="90"/>
                <w:kern w:val="0"/>
                <w:sz w:val="16"/>
                <w:szCs w:val="15"/>
                <w:highlight w:val="none"/>
              </w:rPr>
            </w:pPr>
          </w:p>
        </w:tc>
      </w:tr>
      <w:tr w14:paraId="0D42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F3F86C1">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321706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4E30F6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5D24A9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F8465D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5439A9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5D8D354B">
            <w:pPr>
              <w:widowControl/>
              <w:jc w:val="left"/>
              <w:rPr>
                <w:rFonts w:cs="Times New Roman"/>
                <w:color w:val="auto"/>
                <w:w w:val="90"/>
                <w:kern w:val="0"/>
                <w:sz w:val="16"/>
                <w:szCs w:val="15"/>
                <w:highlight w:val="none"/>
              </w:rPr>
            </w:pPr>
          </w:p>
        </w:tc>
      </w:tr>
      <w:tr w14:paraId="1C0D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4963D0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2B0606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36E487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48DF1EA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2A6C3B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42AEB99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412B098">
            <w:pPr>
              <w:widowControl/>
              <w:jc w:val="left"/>
              <w:rPr>
                <w:rFonts w:cs="Times New Roman"/>
                <w:color w:val="auto"/>
                <w:w w:val="90"/>
                <w:kern w:val="0"/>
                <w:sz w:val="16"/>
                <w:szCs w:val="15"/>
                <w:highlight w:val="none"/>
              </w:rPr>
            </w:pPr>
          </w:p>
        </w:tc>
      </w:tr>
      <w:tr w14:paraId="2603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F51E052">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13177C83">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8" w:type="dxa"/>
            <w:tcBorders>
              <w:top w:val="single" w:color="auto" w:sz="4" w:space="0"/>
              <w:left w:val="single" w:color="auto" w:sz="4" w:space="0"/>
              <w:bottom w:val="single" w:color="auto" w:sz="4" w:space="0"/>
              <w:right w:val="single" w:color="auto" w:sz="4" w:space="0"/>
            </w:tcBorders>
            <w:vAlign w:val="center"/>
          </w:tcPr>
          <w:p w14:paraId="07107573">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1D7677AC">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4D9D27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136CA01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94638F1">
            <w:pPr>
              <w:widowControl/>
              <w:jc w:val="left"/>
              <w:rPr>
                <w:rFonts w:cs="Times New Roman"/>
                <w:color w:val="auto"/>
                <w:w w:val="90"/>
                <w:kern w:val="0"/>
                <w:sz w:val="16"/>
                <w:szCs w:val="15"/>
                <w:highlight w:val="none"/>
              </w:rPr>
            </w:pPr>
          </w:p>
        </w:tc>
      </w:tr>
      <w:tr w14:paraId="6ABF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6B2B7CE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E641DE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1DB512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5C4135D">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E27AF5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137EDE0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0517525D">
            <w:pPr>
              <w:widowControl/>
              <w:jc w:val="left"/>
              <w:rPr>
                <w:rFonts w:cs="Times New Roman"/>
                <w:color w:val="auto"/>
                <w:w w:val="90"/>
                <w:kern w:val="0"/>
                <w:sz w:val="16"/>
                <w:szCs w:val="15"/>
                <w:highlight w:val="none"/>
              </w:rPr>
            </w:pPr>
          </w:p>
        </w:tc>
      </w:tr>
      <w:tr w14:paraId="56D2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A1D940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BC587B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3F4853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6A88ED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B7C967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5A5FEB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C29B35C">
            <w:pPr>
              <w:widowControl/>
              <w:jc w:val="left"/>
              <w:rPr>
                <w:rFonts w:cs="Times New Roman"/>
                <w:color w:val="auto"/>
                <w:w w:val="90"/>
                <w:kern w:val="0"/>
                <w:sz w:val="16"/>
                <w:szCs w:val="15"/>
                <w:highlight w:val="none"/>
              </w:rPr>
            </w:pPr>
          </w:p>
        </w:tc>
      </w:tr>
      <w:tr w14:paraId="6B14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6787C44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E8242D7">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64B2AE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CB93F2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9B96CB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98CEB1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0E22E0BE">
            <w:pPr>
              <w:widowControl/>
              <w:jc w:val="left"/>
              <w:rPr>
                <w:rFonts w:cs="Times New Roman"/>
                <w:color w:val="auto"/>
                <w:w w:val="90"/>
                <w:kern w:val="0"/>
                <w:sz w:val="16"/>
                <w:szCs w:val="15"/>
                <w:highlight w:val="none"/>
              </w:rPr>
            </w:pPr>
          </w:p>
        </w:tc>
      </w:tr>
      <w:tr w14:paraId="2701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E563C90">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D5E1FC7">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EF5E95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7B0666F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FA98EF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66DF57A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132700C">
            <w:pPr>
              <w:widowControl/>
              <w:jc w:val="left"/>
              <w:rPr>
                <w:rFonts w:cs="Times New Roman"/>
                <w:color w:val="auto"/>
                <w:w w:val="90"/>
                <w:kern w:val="0"/>
                <w:sz w:val="16"/>
                <w:szCs w:val="15"/>
                <w:highlight w:val="none"/>
              </w:rPr>
            </w:pPr>
          </w:p>
        </w:tc>
      </w:tr>
      <w:tr w14:paraId="1FD1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38F36AB">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831461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55BBA7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B0CA78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F844A5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12523C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68DA7543">
            <w:pPr>
              <w:widowControl/>
              <w:jc w:val="left"/>
              <w:rPr>
                <w:rFonts w:cs="Times New Roman"/>
                <w:color w:val="auto"/>
                <w:w w:val="90"/>
                <w:kern w:val="0"/>
                <w:sz w:val="16"/>
                <w:szCs w:val="15"/>
                <w:highlight w:val="none"/>
              </w:rPr>
            </w:pPr>
          </w:p>
        </w:tc>
      </w:tr>
      <w:tr w14:paraId="646C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36A961C">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B0D8C55">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8" w:type="dxa"/>
            <w:tcBorders>
              <w:top w:val="single" w:color="auto" w:sz="4" w:space="0"/>
              <w:left w:val="single" w:color="auto" w:sz="4" w:space="0"/>
              <w:bottom w:val="single" w:color="auto" w:sz="4" w:space="0"/>
              <w:right w:val="single" w:color="auto" w:sz="4" w:space="0"/>
            </w:tcBorders>
            <w:vAlign w:val="center"/>
          </w:tcPr>
          <w:p w14:paraId="01CD82C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41DF2E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BFCDBD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3E89C57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669D062">
            <w:pPr>
              <w:widowControl/>
              <w:jc w:val="left"/>
              <w:rPr>
                <w:rFonts w:cs="Times New Roman"/>
                <w:color w:val="auto"/>
                <w:w w:val="90"/>
                <w:kern w:val="0"/>
                <w:sz w:val="16"/>
                <w:szCs w:val="15"/>
                <w:highlight w:val="none"/>
              </w:rPr>
            </w:pPr>
          </w:p>
        </w:tc>
      </w:tr>
      <w:tr w14:paraId="2577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1FF3CE6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742F27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E5D2C1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770DB7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FA0937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E46F6C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3761E5D">
            <w:pPr>
              <w:widowControl/>
              <w:jc w:val="left"/>
              <w:rPr>
                <w:rFonts w:cs="Times New Roman"/>
                <w:color w:val="auto"/>
                <w:w w:val="90"/>
                <w:kern w:val="0"/>
                <w:sz w:val="16"/>
                <w:szCs w:val="15"/>
                <w:highlight w:val="none"/>
              </w:rPr>
            </w:pPr>
          </w:p>
        </w:tc>
      </w:tr>
      <w:tr w14:paraId="3259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A9F4A0C">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BE89503">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4A9683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62109EF6">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32AF230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03E081D8">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56E1DFF5">
            <w:pPr>
              <w:widowControl/>
              <w:jc w:val="left"/>
              <w:rPr>
                <w:rFonts w:cs="Times New Roman"/>
                <w:color w:val="auto"/>
                <w:w w:val="90"/>
                <w:kern w:val="0"/>
                <w:sz w:val="16"/>
                <w:szCs w:val="15"/>
                <w:highlight w:val="none"/>
              </w:rPr>
            </w:pPr>
          </w:p>
        </w:tc>
      </w:tr>
      <w:tr w14:paraId="1BF0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342D18C0">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11B4DC6">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F837E7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2979DC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D8BDEF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49F65CA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0B4CCA0F">
            <w:pPr>
              <w:widowControl/>
              <w:jc w:val="left"/>
              <w:rPr>
                <w:rFonts w:cs="Times New Roman"/>
                <w:color w:val="auto"/>
                <w:w w:val="90"/>
                <w:kern w:val="0"/>
                <w:sz w:val="16"/>
                <w:szCs w:val="15"/>
                <w:highlight w:val="none"/>
              </w:rPr>
            </w:pPr>
          </w:p>
        </w:tc>
      </w:tr>
    </w:tbl>
    <w:p w14:paraId="7121754C">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-21</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15F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B9DD920">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619F657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3B051D1D">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4E3ABDEC">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E94DF2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70419B87">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FF88B5F">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1D0782C5">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44308F7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499C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7341C412">
            <w:pPr>
              <w:widowControl/>
              <w:jc w:val="left"/>
              <w:rPr>
                <w:rFonts w:cs="Times New Roman"/>
                <w:color w:val="auto"/>
                <w:w w:val="6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D0BCFAA">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92A809B">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3E94779A">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60BD18BF">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516B545E">
            <w:pPr>
              <w:jc w:val="center"/>
              <w:textAlignment w:val="center"/>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1D907317">
            <w:pPr>
              <w:widowControl/>
              <w:jc w:val="left"/>
              <w:rPr>
                <w:rFonts w:cs="Times New Roman"/>
                <w:color w:val="auto"/>
                <w:w w:val="90"/>
                <w:kern w:val="0"/>
                <w:sz w:val="16"/>
                <w:szCs w:val="15"/>
                <w:highlight w:val="none"/>
              </w:rPr>
            </w:pPr>
          </w:p>
        </w:tc>
      </w:tr>
      <w:tr w14:paraId="3AA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015770D6">
            <w:pPr>
              <w:widowControl/>
              <w:jc w:val="left"/>
              <w:rPr>
                <w:rFonts w:cs="Times New Roman"/>
                <w:color w:val="auto"/>
                <w:w w:val="60"/>
                <w:sz w:val="18"/>
                <w:szCs w:val="16"/>
                <w:highlight w:val="none"/>
              </w:rPr>
            </w:pPr>
            <w:r>
              <w:rPr>
                <w:rFonts w:cs="Times New Roman"/>
                <w:color w:val="auto"/>
                <w:w w:val="60"/>
                <w:sz w:val="18"/>
                <w:szCs w:val="16"/>
                <w:highlight w:val="none"/>
              </w:rPr>
              <w:t>L斜四通井座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290651D">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4883B2D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F700AD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85D263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88FB75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3C7A4B25">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39DF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3D24AB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589A82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D0486D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11B568B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777F8F1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3A2732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3A285F62">
            <w:pPr>
              <w:widowControl/>
              <w:jc w:val="left"/>
              <w:rPr>
                <w:rFonts w:cs="Times New Roman"/>
                <w:color w:val="auto"/>
                <w:w w:val="90"/>
                <w:kern w:val="0"/>
                <w:sz w:val="16"/>
                <w:szCs w:val="15"/>
                <w:highlight w:val="none"/>
              </w:rPr>
            </w:pPr>
          </w:p>
        </w:tc>
      </w:tr>
      <w:tr w14:paraId="6CE9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616172B5">
            <w:pPr>
              <w:jc w:val="center"/>
              <w:textAlignment w:val="center"/>
              <w:rPr>
                <w:rFonts w:cs="Times New Roman"/>
                <w:color w:val="auto"/>
                <w:w w:val="90"/>
                <w:sz w:val="18"/>
                <w:szCs w:val="16"/>
                <w:highlight w:val="none"/>
              </w:rPr>
            </w:pPr>
            <w:r>
              <w:rPr>
                <w:rFonts w:cs="Times New Roman"/>
                <w:color w:val="auto"/>
                <w:w w:val="90"/>
                <w:sz w:val="18"/>
                <w:szCs w:val="16"/>
                <w:highlight w:val="none"/>
              </w:rPr>
              <w:t>L 90°×45°左斜四通井座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27A6D2E">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DBB7F56">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D10E9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CD5C745">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04A48F5">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3CDD9CE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68985" cy="1111885"/>
                  <wp:effectExtent l="0" t="0" r="0" b="0"/>
                  <wp:docPr id="101" name="图片 101" descr="F:\Administrator\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Administrator\Pictures\2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69194" cy="1112400"/>
                          </a:xfrm>
                          <a:prstGeom prst="rect">
                            <a:avLst/>
                          </a:prstGeom>
                          <a:noFill/>
                          <a:ln>
                            <a:noFill/>
                          </a:ln>
                        </pic:spPr>
                      </pic:pic>
                    </a:graphicData>
                  </a:graphic>
                </wp:inline>
              </w:drawing>
            </w:r>
          </w:p>
          <w:p w14:paraId="1CD8D862">
            <w:pPr>
              <w:jc w:val="center"/>
              <w:textAlignment w:val="center"/>
              <w:rPr>
                <w:rFonts w:cs="Times New Roman"/>
                <w:color w:val="auto"/>
                <w:w w:val="90"/>
                <w:sz w:val="16"/>
                <w:szCs w:val="15"/>
                <w:highlight w:val="none"/>
              </w:rPr>
            </w:pPr>
          </w:p>
          <w:p w14:paraId="45F1EBA3">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55700" cy="525145"/>
                  <wp:effectExtent l="0" t="0" r="0" b="0"/>
                  <wp:docPr id="102" name="图片 102" descr="F:\Administrator\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Administrator\Pictures\2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156142" cy="525600"/>
                          </a:xfrm>
                          <a:prstGeom prst="rect">
                            <a:avLst/>
                          </a:prstGeom>
                          <a:noFill/>
                          <a:ln>
                            <a:noFill/>
                          </a:ln>
                        </pic:spPr>
                      </pic:pic>
                    </a:graphicData>
                  </a:graphic>
                </wp:inline>
              </w:drawing>
            </w:r>
          </w:p>
        </w:tc>
      </w:tr>
      <w:tr w14:paraId="4151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A2CBD6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16B5FF5">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F4CE25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3930CA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B583B3F">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2E584F0">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A29D15A">
            <w:pPr>
              <w:widowControl/>
              <w:jc w:val="left"/>
              <w:rPr>
                <w:rFonts w:cs="Times New Roman"/>
                <w:color w:val="auto"/>
                <w:w w:val="90"/>
                <w:sz w:val="16"/>
                <w:szCs w:val="15"/>
                <w:highlight w:val="none"/>
              </w:rPr>
            </w:pPr>
          </w:p>
        </w:tc>
      </w:tr>
      <w:tr w14:paraId="3B9B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68D057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B16E12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7C8368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6E012E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D424DE2">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3B2BDC1">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B26691B">
            <w:pPr>
              <w:widowControl/>
              <w:jc w:val="left"/>
              <w:rPr>
                <w:rFonts w:cs="Times New Roman"/>
                <w:color w:val="auto"/>
                <w:w w:val="90"/>
                <w:sz w:val="16"/>
                <w:szCs w:val="15"/>
                <w:highlight w:val="none"/>
              </w:rPr>
            </w:pPr>
          </w:p>
        </w:tc>
      </w:tr>
      <w:tr w14:paraId="344C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49838AF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677968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4D7711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81B7A3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12B920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F8DE36C">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15A67CB">
            <w:pPr>
              <w:widowControl/>
              <w:jc w:val="left"/>
              <w:rPr>
                <w:rFonts w:cs="Times New Roman"/>
                <w:color w:val="auto"/>
                <w:w w:val="90"/>
                <w:sz w:val="16"/>
                <w:szCs w:val="15"/>
                <w:highlight w:val="none"/>
              </w:rPr>
            </w:pPr>
          </w:p>
        </w:tc>
      </w:tr>
      <w:tr w14:paraId="622D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2801E5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819D20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19AC370">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48844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E089315">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FF51E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02F73EB4">
            <w:pPr>
              <w:widowControl/>
              <w:jc w:val="left"/>
              <w:rPr>
                <w:rFonts w:cs="Times New Roman"/>
                <w:color w:val="auto"/>
                <w:w w:val="90"/>
                <w:sz w:val="16"/>
                <w:szCs w:val="15"/>
                <w:highlight w:val="none"/>
              </w:rPr>
            </w:pPr>
          </w:p>
        </w:tc>
      </w:tr>
      <w:tr w14:paraId="08D5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D72246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EEAD29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19CCE0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798DC13">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E3FB691">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D4BC792">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F33FF48">
            <w:pPr>
              <w:widowControl/>
              <w:jc w:val="left"/>
              <w:rPr>
                <w:rFonts w:cs="Times New Roman"/>
                <w:color w:val="auto"/>
                <w:w w:val="90"/>
                <w:sz w:val="16"/>
                <w:szCs w:val="15"/>
                <w:highlight w:val="none"/>
              </w:rPr>
            </w:pPr>
          </w:p>
        </w:tc>
      </w:tr>
      <w:tr w14:paraId="43CB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DAEE14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9064EE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20D6DD9">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83C02B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13FE02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A86CCDA">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06D7FC4">
            <w:pPr>
              <w:widowControl/>
              <w:jc w:val="left"/>
              <w:rPr>
                <w:rFonts w:cs="Times New Roman"/>
                <w:color w:val="auto"/>
                <w:w w:val="90"/>
                <w:sz w:val="16"/>
                <w:szCs w:val="15"/>
                <w:highlight w:val="none"/>
              </w:rPr>
            </w:pPr>
          </w:p>
        </w:tc>
      </w:tr>
      <w:tr w14:paraId="3D2F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C62FA7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C304EC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49DE3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0DE9BE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70ECD8B">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DF04049">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4DF14D9">
            <w:pPr>
              <w:widowControl/>
              <w:jc w:val="left"/>
              <w:rPr>
                <w:rFonts w:cs="Times New Roman"/>
                <w:color w:val="auto"/>
                <w:w w:val="90"/>
                <w:sz w:val="16"/>
                <w:szCs w:val="15"/>
                <w:highlight w:val="none"/>
              </w:rPr>
            </w:pPr>
          </w:p>
        </w:tc>
      </w:tr>
      <w:tr w14:paraId="0C54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8BF83C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6302BCA">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10C8F7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E8B31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F2AE0D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B00FC30">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FD793FA">
            <w:pPr>
              <w:widowControl/>
              <w:jc w:val="left"/>
              <w:rPr>
                <w:rFonts w:cs="Times New Roman"/>
                <w:color w:val="auto"/>
                <w:w w:val="90"/>
                <w:sz w:val="16"/>
                <w:szCs w:val="15"/>
                <w:highlight w:val="none"/>
              </w:rPr>
            </w:pPr>
          </w:p>
        </w:tc>
      </w:tr>
      <w:tr w14:paraId="3B20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DA88B9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5FF9EC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A7C303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952464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45E261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AE94C81">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3328B127">
            <w:pPr>
              <w:widowControl/>
              <w:jc w:val="left"/>
              <w:rPr>
                <w:rFonts w:cs="Times New Roman"/>
                <w:color w:val="auto"/>
                <w:w w:val="90"/>
                <w:sz w:val="16"/>
                <w:szCs w:val="15"/>
                <w:highlight w:val="none"/>
              </w:rPr>
            </w:pPr>
          </w:p>
        </w:tc>
      </w:tr>
      <w:tr w14:paraId="36BF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B038B7C">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20AFBF9">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A7156E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91F8E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AA7890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841539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5D30DDEF">
            <w:pPr>
              <w:widowControl/>
              <w:jc w:val="left"/>
              <w:rPr>
                <w:rFonts w:cs="Times New Roman"/>
                <w:color w:val="auto"/>
                <w:w w:val="90"/>
                <w:sz w:val="16"/>
                <w:szCs w:val="15"/>
                <w:highlight w:val="none"/>
              </w:rPr>
            </w:pPr>
          </w:p>
        </w:tc>
      </w:tr>
      <w:tr w14:paraId="0753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B567BB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FD5571A">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67B53B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467F9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F98EED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90E752F">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5AB25AD3">
            <w:pPr>
              <w:widowControl/>
              <w:jc w:val="left"/>
              <w:rPr>
                <w:rFonts w:cs="Times New Roman"/>
                <w:color w:val="auto"/>
                <w:w w:val="90"/>
                <w:sz w:val="16"/>
                <w:szCs w:val="15"/>
                <w:highlight w:val="none"/>
              </w:rPr>
            </w:pPr>
          </w:p>
        </w:tc>
      </w:tr>
      <w:tr w14:paraId="1338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1C051BC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B07AB2A">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3E262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B49787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CA0053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1F5C6F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2CDF7283">
            <w:pPr>
              <w:widowControl/>
              <w:jc w:val="left"/>
              <w:rPr>
                <w:rFonts w:cs="Times New Roman"/>
                <w:color w:val="auto"/>
                <w:w w:val="90"/>
                <w:sz w:val="16"/>
                <w:szCs w:val="15"/>
                <w:highlight w:val="none"/>
              </w:rPr>
            </w:pPr>
          </w:p>
        </w:tc>
      </w:tr>
      <w:tr w14:paraId="02B3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5CCC0E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B11493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132A105">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E57EEB9">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E6DE1A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875F28F">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1FE72CEC">
            <w:pPr>
              <w:widowControl/>
              <w:jc w:val="left"/>
              <w:rPr>
                <w:rFonts w:cs="Times New Roman"/>
                <w:color w:val="auto"/>
                <w:w w:val="90"/>
                <w:sz w:val="16"/>
                <w:szCs w:val="15"/>
                <w:highlight w:val="none"/>
              </w:rPr>
            </w:pPr>
          </w:p>
        </w:tc>
      </w:tr>
      <w:tr w14:paraId="22DC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9F1E39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FB4A75E">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085A2A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1BCE06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5F9375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4CDDF4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18FC51D6">
            <w:pPr>
              <w:widowControl/>
              <w:jc w:val="left"/>
              <w:rPr>
                <w:rFonts w:cs="Times New Roman"/>
                <w:color w:val="auto"/>
                <w:w w:val="90"/>
                <w:sz w:val="16"/>
                <w:szCs w:val="15"/>
                <w:highlight w:val="none"/>
              </w:rPr>
            </w:pPr>
          </w:p>
        </w:tc>
      </w:tr>
      <w:tr w14:paraId="3DB9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417E4A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3AC6EC7">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922AF7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2B26D0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20C941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79ABA5B">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35EC1A4A">
            <w:pPr>
              <w:widowControl/>
              <w:jc w:val="left"/>
              <w:rPr>
                <w:rFonts w:cs="Times New Roman"/>
                <w:color w:val="auto"/>
                <w:w w:val="90"/>
                <w:sz w:val="16"/>
                <w:szCs w:val="15"/>
                <w:highlight w:val="none"/>
              </w:rPr>
            </w:pPr>
          </w:p>
        </w:tc>
      </w:tr>
      <w:tr w14:paraId="02B6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894ECD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4ED4E9">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F4AE28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6E261B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5CB745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93ACC5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5FBD781F">
            <w:pPr>
              <w:widowControl/>
              <w:jc w:val="left"/>
              <w:rPr>
                <w:rFonts w:cs="Times New Roman"/>
                <w:color w:val="auto"/>
                <w:w w:val="90"/>
                <w:sz w:val="16"/>
                <w:szCs w:val="15"/>
                <w:highlight w:val="none"/>
              </w:rPr>
            </w:pPr>
          </w:p>
        </w:tc>
      </w:tr>
      <w:tr w14:paraId="2158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2EB20B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152E48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15C39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1FC782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D9B42C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85D530A">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F476771">
            <w:pPr>
              <w:widowControl/>
              <w:jc w:val="left"/>
              <w:rPr>
                <w:rFonts w:cs="Times New Roman"/>
                <w:color w:val="auto"/>
                <w:w w:val="90"/>
                <w:sz w:val="16"/>
                <w:szCs w:val="15"/>
                <w:highlight w:val="none"/>
              </w:rPr>
            </w:pPr>
          </w:p>
        </w:tc>
      </w:tr>
      <w:tr w14:paraId="6EC4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63A9965">
            <w:pPr>
              <w:widowControl/>
              <w:jc w:val="left"/>
              <w:rPr>
                <w:rFonts w:cs="Times New Roman"/>
                <w:color w:val="auto"/>
                <w:w w:val="90"/>
                <w:sz w:val="18"/>
                <w:szCs w:val="16"/>
                <w:highlight w:val="none"/>
              </w:rPr>
            </w:pPr>
          </w:p>
        </w:tc>
        <w:tc>
          <w:tcPr>
            <w:tcW w:w="841" w:type="dxa"/>
            <w:tcBorders>
              <w:top w:val="single" w:color="auto" w:sz="4" w:space="0"/>
              <w:left w:val="single" w:color="auto" w:sz="4" w:space="0"/>
              <w:bottom w:val="single" w:color="auto" w:sz="4" w:space="0"/>
              <w:right w:val="single" w:color="auto" w:sz="4" w:space="0"/>
            </w:tcBorders>
            <w:vAlign w:val="center"/>
          </w:tcPr>
          <w:p w14:paraId="211BA23E">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3C2BE33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7AB9764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7FB3079">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3A7F721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648B7EB">
            <w:pPr>
              <w:widowControl/>
              <w:jc w:val="left"/>
              <w:rPr>
                <w:rFonts w:cs="Times New Roman"/>
                <w:color w:val="auto"/>
                <w:w w:val="90"/>
                <w:sz w:val="16"/>
                <w:szCs w:val="15"/>
                <w:highlight w:val="none"/>
              </w:rPr>
            </w:pPr>
          </w:p>
        </w:tc>
      </w:tr>
    </w:tbl>
    <w:p w14:paraId="0510079F">
      <w:pPr>
        <w:rPr>
          <w:color w:val="auto"/>
          <w:highlight w:val="none"/>
        </w:rPr>
      </w:pPr>
    </w:p>
    <w:p w14:paraId="53010F3D">
      <w:pPr>
        <w:tabs>
          <w:tab w:val="left" w:pos="1418"/>
          <w:tab w:val="left" w:pos="1701"/>
        </w:tabs>
        <w:jc w:val="left"/>
        <w:rPr>
          <w:b/>
          <w:color w:val="auto"/>
          <w:sz w:val="18"/>
          <w:szCs w:val="18"/>
          <w:highlight w:val="none"/>
        </w:rPr>
      </w:pPr>
    </w:p>
    <w:p w14:paraId="6AB2850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-22</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307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5DA55C24">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2BCCB6AF">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678916BD">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113A2F39">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00325A0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26B47A7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4CBCCDF">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97F8FD5">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3DBDABEE">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74D0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577B2C6">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1C123371">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14C43E8">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65D5C431">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54D46C62">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744ED612">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0F777504">
            <w:pPr>
              <w:jc w:val="center"/>
              <w:textAlignment w:val="center"/>
              <w:rPr>
                <w:rFonts w:cs="Times New Roman"/>
                <w:color w:val="auto"/>
                <w:w w:val="90"/>
                <w:sz w:val="16"/>
                <w:szCs w:val="15"/>
                <w:highlight w:val="none"/>
              </w:rPr>
            </w:pPr>
          </w:p>
        </w:tc>
      </w:tr>
      <w:tr w14:paraId="183B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0A47EBD3">
            <w:pPr>
              <w:widowControl/>
              <w:jc w:val="left"/>
              <w:rPr>
                <w:rFonts w:cs="Times New Roman"/>
                <w:color w:val="auto"/>
                <w:w w:val="90"/>
                <w:sz w:val="18"/>
                <w:szCs w:val="16"/>
                <w:highlight w:val="none"/>
              </w:rPr>
            </w:pPr>
            <w:r>
              <w:rPr>
                <w:rFonts w:cs="Times New Roman"/>
                <w:color w:val="auto"/>
                <w:w w:val="90"/>
                <w:sz w:val="18"/>
                <w:szCs w:val="16"/>
                <w:highlight w:val="none"/>
              </w:rPr>
              <w:t>L 90°×45°左斜四通井座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42EBB06">
            <w:pPr>
              <w:widowControl/>
              <w:jc w:val="center"/>
              <w:rPr>
                <w:rFonts w:cs="Times New Roman"/>
                <w:color w:val="auto"/>
                <w:w w:val="90"/>
                <w:sz w:val="18"/>
                <w:szCs w:val="16"/>
                <w:highlight w:val="none"/>
              </w:rPr>
            </w:pPr>
            <w:r>
              <w:rPr>
                <w:rFonts w:hint="eastAsia" w:cs="Times New Roman"/>
                <w:color w:val="auto"/>
                <w:w w:val="90"/>
                <w:sz w:val="18"/>
                <w:szCs w:val="16"/>
                <w:highlight w:val="none"/>
              </w:rPr>
              <w:t>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FC97F9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3096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304D40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B463E5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restart"/>
            <w:tcBorders>
              <w:top w:val="single" w:color="auto" w:sz="4" w:space="0"/>
              <w:left w:val="single" w:color="auto" w:sz="4" w:space="0"/>
              <w:right w:val="single" w:color="auto" w:sz="4" w:space="0"/>
            </w:tcBorders>
            <w:vAlign w:val="center"/>
          </w:tcPr>
          <w:p w14:paraId="20D2AC3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68985" cy="1111885"/>
                  <wp:effectExtent l="0" t="0" r="0" b="0"/>
                  <wp:docPr id="103" name="图片 103" descr="F:\Administrator\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Administrator\Pictures\2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69194" cy="1112400"/>
                          </a:xfrm>
                          <a:prstGeom prst="rect">
                            <a:avLst/>
                          </a:prstGeom>
                          <a:noFill/>
                          <a:ln>
                            <a:noFill/>
                          </a:ln>
                        </pic:spPr>
                      </pic:pic>
                    </a:graphicData>
                  </a:graphic>
                </wp:inline>
              </w:drawing>
            </w:r>
          </w:p>
          <w:p w14:paraId="4D2538DB">
            <w:pPr>
              <w:jc w:val="center"/>
              <w:textAlignment w:val="center"/>
              <w:rPr>
                <w:rFonts w:cs="Times New Roman"/>
                <w:color w:val="auto"/>
                <w:w w:val="90"/>
                <w:sz w:val="16"/>
                <w:szCs w:val="15"/>
                <w:highlight w:val="none"/>
              </w:rPr>
            </w:pPr>
          </w:p>
          <w:p w14:paraId="28030DF7">
            <w:pPr>
              <w:jc w:val="left"/>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55700" cy="525145"/>
                  <wp:effectExtent l="0" t="0" r="0" b="0"/>
                  <wp:docPr id="104" name="图片 104" descr="F:\Administrator\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F:\Administrator\Pictures\2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156142" cy="525600"/>
                          </a:xfrm>
                          <a:prstGeom prst="rect">
                            <a:avLst/>
                          </a:prstGeom>
                          <a:noFill/>
                          <a:ln>
                            <a:noFill/>
                          </a:ln>
                        </pic:spPr>
                      </pic:pic>
                    </a:graphicData>
                  </a:graphic>
                </wp:inline>
              </w:drawing>
            </w:r>
          </w:p>
        </w:tc>
      </w:tr>
      <w:tr w14:paraId="298D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D96D88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EFE292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77EBE0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44BDC3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D4D12FC">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0DE2CEE">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66E8912">
            <w:pPr>
              <w:jc w:val="left"/>
              <w:rPr>
                <w:rFonts w:cs="Times New Roman"/>
                <w:color w:val="auto"/>
                <w:w w:val="90"/>
                <w:sz w:val="16"/>
                <w:szCs w:val="15"/>
                <w:highlight w:val="none"/>
              </w:rPr>
            </w:pPr>
          </w:p>
        </w:tc>
      </w:tr>
      <w:tr w14:paraId="03C4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7F1878A">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7E98CD3">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5CC76B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FF3DC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958F1D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4427EB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56047332">
            <w:pPr>
              <w:widowControl/>
              <w:jc w:val="left"/>
              <w:rPr>
                <w:rFonts w:cs="Times New Roman"/>
                <w:color w:val="auto"/>
                <w:w w:val="90"/>
                <w:sz w:val="16"/>
                <w:szCs w:val="15"/>
                <w:highlight w:val="none"/>
              </w:rPr>
            </w:pPr>
          </w:p>
        </w:tc>
      </w:tr>
      <w:tr w14:paraId="4AD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EEAF2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DC1AF9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A7A714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6586B75">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91F705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624EDB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1BFEC27">
            <w:pPr>
              <w:widowControl/>
              <w:jc w:val="left"/>
              <w:rPr>
                <w:rFonts w:cs="Times New Roman"/>
                <w:color w:val="auto"/>
                <w:w w:val="90"/>
                <w:sz w:val="16"/>
                <w:szCs w:val="15"/>
                <w:highlight w:val="none"/>
              </w:rPr>
            </w:pPr>
          </w:p>
        </w:tc>
      </w:tr>
      <w:tr w14:paraId="5F04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FAB2C4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CFA08C">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C4F107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38B8B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B1349D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E05165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743637BB">
            <w:pPr>
              <w:widowControl/>
              <w:jc w:val="left"/>
              <w:rPr>
                <w:rFonts w:cs="Times New Roman"/>
                <w:color w:val="auto"/>
                <w:w w:val="90"/>
                <w:sz w:val="16"/>
                <w:szCs w:val="15"/>
                <w:highlight w:val="none"/>
              </w:rPr>
            </w:pPr>
          </w:p>
        </w:tc>
      </w:tr>
      <w:tr w14:paraId="3B74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A6BD71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627F76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64C21E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1BCBCB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0A145D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6016F98">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60230B49">
            <w:pPr>
              <w:widowControl/>
              <w:jc w:val="left"/>
              <w:rPr>
                <w:rFonts w:cs="Times New Roman"/>
                <w:color w:val="auto"/>
                <w:w w:val="90"/>
                <w:sz w:val="16"/>
                <w:szCs w:val="15"/>
                <w:highlight w:val="none"/>
              </w:rPr>
            </w:pPr>
          </w:p>
        </w:tc>
      </w:tr>
      <w:tr w14:paraId="2B27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EA79C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04DD6C0">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5346456">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F9EFE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074BD98">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99A39C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0CA82F30">
            <w:pPr>
              <w:widowControl/>
              <w:jc w:val="left"/>
              <w:rPr>
                <w:rFonts w:cs="Times New Roman"/>
                <w:color w:val="auto"/>
                <w:w w:val="90"/>
                <w:sz w:val="16"/>
                <w:szCs w:val="15"/>
                <w:highlight w:val="none"/>
              </w:rPr>
            </w:pPr>
          </w:p>
        </w:tc>
      </w:tr>
      <w:tr w14:paraId="0F3A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2B969E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E203ED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618D23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144924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EAC2D32">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E4E9F9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394E630A">
            <w:pPr>
              <w:widowControl/>
              <w:jc w:val="left"/>
              <w:rPr>
                <w:rFonts w:cs="Times New Roman"/>
                <w:color w:val="auto"/>
                <w:w w:val="90"/>
                <w:sz w:val="16"/>
                <w:szCs w:val="15"/>
                <w:highlight w:val="none"/>
              </w:rPr>
            </w:pPr>
          </w:p>
        </w:tc>
      </w:tr>
      <w:tr w14:paraId="5FC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AA9C99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EA709E8">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933ECA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809FD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2550B1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39680E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3FDB6C04">
            <w:pPr>
              <w:widowControl/>
              <w:jc w:val="left"/>
              <w:rPr>
                <w:rFonts w:cs="Times New Roman"/>
                <w:color w:val="auto"/>
                <w:w w:val="90"/>
                <w:sz w:val="16"/>
                <w:szCs w:val="15"/>
                <w:highlight w:val="none"/>
              </w:rPr>
            </w:pPr>
          </w:p>
        </w:tc>
      </w:tr>
      <w:tr w14:paraId="22A3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438E01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FA583B">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317A2E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CD15F1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739FA2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63DAFBD">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78BA0C7">
            <w:pPr>
              <w:widowControl/>
              <w:jc w:val="left"/>
              <w:rPr>
                <w:rFonts w:cs="Times New Roman"/>
                <w:color w:val="auto"/>
                <w:w w:val="90"/>
                <w:sz w:val="16"/>
                <w:szCs w:val="15"/>
                <w:highlight w:val="none"/>
              </w:rPr>
            </w:pPr>
          </w:p>
        </w:tc>
      </w:tr>
      <w:tr w14:paraId="466B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2A9D135">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47CB85F7">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DF38E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F972D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5C774B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FD56CD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69BE5910">
            <w:pPr>
              <w:widowControl/>
              <w:jc w:val="left"/>
              <w:rPr>
                <w:rFonts w:cs="Times New Roman"/>
                <w:color w:val="auto"/>
                <w:w w:val="90"/>
                <w:sz w:val="16"/>
                <w:szCs w:val="15"/>
                <w:highlight w:val="none"/>
              </w:rPr>
            </w:pPr>
          </w:p>
        </w:tc>
      </w:tr>
      <w:tr w14:paraId="1F26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21061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FF3B43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3547DB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B688F8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5562B8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5D0574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4B0D69F">
            <w:pPr>
              <w:widowControl/>
              <w:jc w:val="left"/>
              <w:rPr>
                <w:rFonts w:cs="Times New Roman"/>
                <w:color w:val="auto"/>
                <w:w w:val="90"/>
                <w:sz w:val="16"/>
                <w:szCs w:val="15"/>
                <w:highlight w:val="none"/>
              </w:rPr>
            </w:pPr>
          </w:p>
        </w:tc>
      </w:tr>
      <w:tr w14:paraId="12FC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EA1D42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15417E9">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2260D4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8D8292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7AF4DC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B4897C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0AF27845">
            <w:pPr>
              <w:widowControl/>
              <w:jc w:val="left"/>
              <w:rPr>
                <w:rFonts w:cs="Times New Roman"/>
                <w:color w:val="auto"/>
                <w:w w:val="90"/>
                <w:sz w:val="16"/>
                <w:szCs w:val="15"/>
                <w:highlight w:val="none"/>
              </w:rPr>
            </w:pPr>
          </w:p>
        </w:tc>
      </w:tr>
      <w:tr w14:paraId="5D95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01DA75D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E6E24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883108B">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71E53B3">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17DE48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5B3E0B0">
            <w:pPr>
              <w:widowControl/>
              <w:jc w:val="left"/>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50BF7FC7">
            <w:pPr>
              <w:widowControl/>
              <w:jc w:val="left"/>
              <w:rPr>
                <w:rFonts w:cs="Times New Roman"/>
                <w:color w:val="auto"/>
                <w:w w:val="90"/>
                <w:sz w:val="16"/>
                <w:szCs w:val="15"/>
                <w:highlight w:val="none"/>
              </w:rPr>
            </w:pPr>
          </w:p>
        </w:tc>
      </w:tr>
      <w:tr w14:paraId="0869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55D3AD0F">
            <w:pPr>
              <w:jc w:val="center"/>
              <w:textAlignment w:val="center"/>
              <w:rPr>
                <w:rFonts w:cs="Times New Roman"/>
                <w:color w:val="auto"/>
                <w:w w:val="90"/>
                <w:sz w:val="18"/>
                <w:szCs w:val="16"/>
                <w:highlight w:val="none"/>
              </w:rPr>
            </w:pPr>
            <w:r>
              <w:rPr>
                <w:rFonts w:cs="Times New Roman"/>
                <w:color w:val="auto"/>
                <w:w w:val="90"/>
                <w:sz w:val="18"/>
                <w:szCs w:val="16"/>
                <w:highlight w:val="none"/>
              </w:rPr>
              <w:t>L 90°×45°右斜四通井座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34A2FE21">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BFBFE1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3D50C5B3">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EBD472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E5FAF49">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57D4509F">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499745" cy="723265"/>
                  <wp:effectExtent l="0" t="0" r="0" b="0"/>
                  <wp:docPr id="107" name="图片 107" descr="F:\Administrator\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F:\Administrator\Pictures\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00350" cy="723600"/>
                          </a:xfrm>
                          <a:prstGeom prst="rect">
                            <a:avLst/>
                          </a:prstGeom>
                          <a:noFill/>
                          <a:ln>
                            <a:noFill/>
                          </a:ln>
                        </pic:spPr>
                      </pic:pic>
                    </a:graphicData>
                  </a:graphic>
                </wp:inline>
              </w:drawing>
            </w:r>
          </w:p>
          <w:p w14:paraId="0725BA15">
            <w:pPr>
              <w:jc w:val="center"/>
              <w:textAlignment w:val="center"/>
              <w:rPr>
                <w:rFonts w:cs="Times New Roman"/>
                <w:color w:val="auto"/>
                <w:w w:val="90"/>
                <w:sz w:val="16"/>
                <w:szCs w:val="15"/>
                <w:highlight w:val="none"/>
              </w:rPr>
            </w:pPr>
          </w:p>
          <w:p w14:paraId="4D6074B2">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07085" cy="367030"/>
                  <wp:effectExtent l="0" t="0" r="0" b="0"/>
                  <wp:docPr id="108" name="图片 108" descr="F:\Administrato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Administrator\Pictures\3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807716" cy="367200"/>
                          </a:xfrm>
                          <a:prstGeom prst="rect">
                            <a:avLst/>
                          </a:prstGeom>
                          <a:noFill/>
                          <a:ln>
                            <a:noFill/>
                          </a:ln>
                        </pic:spPr>
                      </pic:pic>
                    </a:graphicData>
                  </a:graphic>
                </wp:inline>
              </w:drawing>
            </w:r>
          </w:p>
        </w:tc>
      </w:tr>
      <w:tr w14:paraId="1519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8F5861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E25851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06F4BF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8C26507">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4AA81A7">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C3CC1C7">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21E2CE87">
            <w:pPr>
              <w:widowControl/>
              <w:jc w:val="left"/>
              <w:rPr>
                <w:rFonts w:cs="Times New Roman"/>
                <w:color w:val="auto"/>
                <w:w w:val="90"/>
                <w:sz w:val="16"/>
                <w:szCs w:val="15"/>
                <w:highlight w:val="none"/>
              </w:rPr>
            </w:pPr>
          </w:p>
        </w:tc>
      </w:tr>
      <w:tr w14:paraId="6A3E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1D8E5AB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3A47DC">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BE3C40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7BE3F2D1">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2E737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B4B37B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FA4A444">
            <w:pPr>
              <w:widowControl/>
              <w:jc w:val="left"/>
              <w:rPr>
                <w:rFonts w:cs="Times New Roman"/>
                <w:color w:val="auto"/>
                <w:w w:val="90"/>
                <w:sz w:val="16"/>
                <w:szCs w:val="15"/>
                <w:highlight w:val="none"/>
              </w:rPr>
            </w:pPr>
          </w:p>
        </w:tc>
      </w:tr>
      <w:tr w14:paraId="2D23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579659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D3AA8F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E701F0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627A6C">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02FF744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D1B8E20">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528110F">
            <w:pPr>
              <w:widowControl/>
              <w:jc w:val="left"/>
              <w:rPr>
                <w:rFonts w:cs="Times New Roman"/>
                <w:color w:val="auto"/>
                <w:w w:val="90"/>
                <w:sz w:val="16"/>
                <w:szCs w:val="15"/>
                <w:highlight w:val="none"/>
              </w:rPr>
            </w:pPr>
          </w:p>
        </w:tc>
      </w:tr>
      <w:tr w14:paraId="486D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3ADF727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9380698">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61BF3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1F2BF6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08A5EB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050E44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1A519FD4">
            <w:pPr>
              <w:widowControl/>
              <w:jc w:val="left"/>
              <w:rPr>
                <w:rFonts w:cs="Times New Roman"/>
                <w:color w:val="auto"/>
                <w:w w:val="90"/>
                <w:sz w:val="16"/>
                <w:szCs w:val="15"/>
                <w:highlight w:val="none"/>
              </w:rPr>
            </w:pPr>
          </w:p>
        </w:tc>
      </w:tr>
      <w:tr w14:paraId="7E4B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5E5B08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7B1F29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0B4C35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B64F2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A07324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120D274">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233689A7">
            <w:pPr>
              <w:widowControl/>
              <w:jc w:val="left"/>
              <w:rPr>
                <w:rFonts w:cs="Times New Roman"/>
                <w:color w:val="auto"/>
                <w:w w:val="90"/>
                <w:sz w:val="16"/>
                <w:szCs w:val="15"/>
                <w:highlight w:val="none"/>
              </w:rPr>
            </w:pPr>
          </w:p>
        </w:tc>
      </w:tr>
      <w:tr w14:paraId="40D1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354D529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2664B96">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96EA67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04F3F4BA">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E00357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103BC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ED0F197">
            <w:pPr>
              <w:widowControl/>
              <w:jc w:val="left"/>
              <w:rPr>
                <w:rFonts w:cs="Times New Roman"/>
                <w:color w:val="auto"/>
                <w:w w:val="90"/>
                <w:sz w:val="16"/>
                <w:szCs w:val="15"/>
                <w:highlight w:val="none"/>
              </w:rPr>
            </w:pPr>
          </w:p>
        </w:tc>
      </w:tr>
      <w:tr w14:paraId="4653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30F568B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1C03E1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71A652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AA83602">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22CA93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6648F8D">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AE3F5A1">
            <w:pPr>
              <w:widowControl/>
              <w:jc w:val="left"/>
              <w:rPr>
                <w:rFonts w:cs="Times New Roman"/>
                <w:color w:val="auto"/>
                <w:w w:val="90"/>
                <w:sz w:val="16"/>
                <w:szCs w:val="15"/>
                <w:highlight w:val="none"/>
              </w:rPr>
            </w:pPr>
          </w:p>
        </w:tc>
      </w:tr>
    </w:tbl>
    <w:p w14:paraId="79440E77">
      <w:pPr>
        <w:tabs>
          <w:tab w:val="left" w:pos="1418"/>
          <w:tab w:val="left" w:pos="1701"/>
        </w:tabs>
        <w:jc w:val="left"/>
        <w:rPr>
          <w:b/>
          <w:color w:val="auto"/>
          <w:sz w:val="18"/>
          <w:szCs w:val="18"/>
          <w:highlight w:val="none"/>
        </w:rPr>
      </w:pPr>
    </w:p>
    <w:p w14:paraId="42EBE643">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-23</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366C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6EED7C11">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27BD8F50">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E2FC2B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794D810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D5AE8BE">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139F91B9">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BA631B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1CED6BB">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5710B14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2C26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9926E9">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0767530">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B7A8349">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360B60FC">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6D9478BD">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73E8D8A7">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6CC7162">
            <w:pPr>
              <w:widowControl/>
              <w:jc w:val="center"/>
              <w:rPr>
                <w:rFonts w:cs="Times New Roman"/>
                <w:color w:val="auto"/>
                <w:w w:val="90"/>
                <w:sz w:val="16"/>
                <w:szCs w:val="15"/>
                <w:highlight w:val="none"/>
              </w:rPr>
            </w:pPr>
          </w:p>
        </w:tc>
      </w:tr>
      <w:tr w14:paraId="1741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5FF03883">
            <w:pPr>
              <w:widowControl/>
              <w:jc w:val="left"/>
              <w:rPr>
                <w:rFonts w:cs="Times New Roman"/>
                <w:color w:val="auto"/>
                <w:w w:val="90"/>
                <w:sz w:val="18"/>
                <w:szCs w:val="16"/>
                <w:highlight w:val="none"/>
              </w:rPr>
            </w:pPr>
            <w:r>
              <w:rPr>
                <w:rFonts w:cs="Times New Roman"/>
                <w:color w:val="auto"/>
                <w:w w:val="90"/>
                <w:sz w:val="18"/>
                <w:szCs w:val="16"/>
                <w:highlight w:val="none"/>
              </w:rPr>
              <w:t>L 90°×45°右斜四通井座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DB4F35A">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1E87D8A">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0F24F9A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88AC3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E6C90B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restart"/>
            <w:tcBorders>
              <w:top w:val="single" w:color="auto" w:sz="4" w:space="0"/>
              <w:left w:val="single" w:color="auto" w:sz="4" w:space="0"/>
              <w:right w:val="single" w:color="auto" w:sz="4" w:space="0"/>
            </w:tcBorders>
            <w:vAlign w:val="center"/>
          </w:tcPr>
          <w:p w14:paraId="45F7CFFC">
            <w:pPr>
              <w:widowControl/>
              <w:jc w:val="center"/>
              <w:rPr>
                <w:rFonts w:cs="Times New Roman"/>
                <w:color w:val="auto"/>
                <w:w w:val="90"/>
                <w:sz w:val="16"/>
                <w:szCs w:val="15"/>
                <w:highlight w:val="none"/>
              </w:rPr>
            </w:pPr>
          </w:p>
          <w:p w14:paraId="4EF2CFC9">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76605" cy="1122680"/>
                  <wp:effectExtent l="0" t="0" r="0" b="0"/>
                  <wp:docPr id="105" name="图片 105" descr="F:\Administrator\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F:\Administrator\Pictures\2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776662" cy="1123200"/>
                          </a:xfrm>
                          <a:prstGeom prst="rect">
                            <a:avLst/>
                          </a:prstGeom>
                          <a:noFill/>
                          <a:ln>
                            <a:noFill/>
                          </a:ln>
                        </pic:spPr>
                      </pic:pic>
                    </a:graphicData>
                  </a:graphic>
                </wp:inline>
              </w:drawing>
            </w:r>
          </w:p>
          <w:p w14:paraId="541A38AC">
            <w:pPr>
              <w:widowControl/>
              <w:jc w:val="center"/>
              <w:rPr>
                <w:rFonts w:cs="Times New Roman"/>
                <w:color w:val="auto"/>
                <w:w w:val="90"/>
                <w:sz w:val="16"/>
                <w:szCs w:val="15"/>
                <w:highlight w:val="none"/>
              </w:rPr>
            </w:pPr>
          </w:p>
          <w:p w14:paraId="0CFCF27C">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55700" cy="525145"/>
                  <wp:effectExtent l="0" t="0" r="0" b="0"/>
                  <wp:docPr id="106" name="图片 106" descr="F:\Administrato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Administrator\Pictures\3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156142" cy="525600"/>
                          </a:xfrm>
                          <a:prstGeom prst="rect">
                            <a:avLst/>
                          </a:prstGeom>
                          <a:noFill/>
                          <a:ln>
                            <a:noFill/>
                          </a:ln>
                        </pic:spPr>
                      </pic:pic>
                    </a:graphicData>
                  </a:graphic>
                </wp:inline>
              </w:drawing>
            </w:r>
          </w:p>
          <w:p w14:paraId="5EEF23E9">
            <w:pPr>
              <w:widowControl/>
              <w:jc w:val="center"/>
              <w:rPr>
                <w:rFonts w:cs="Times New Roman"/>
                <w:b/>
                <w:color w:val="auto"/>
                <w:w w:val="90"/>
                <w:sz w:val="16"/>
                <w:szCs w:val="15"/>
                <w:highlight w:val="none"/>
              </w:rPr>
            </w:pPr>
          </w:p>
        </w:tc>
      </w:tr>
      <w:tr w14:paraId="280B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8477D6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A2D0A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62C6B2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1172C4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10B794A">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038D44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F33FA04">
            <w:pPr>
              <w:widowControl/>
              <w:jc w:val="left"/>
              <w:rPr>
                <w:rFonts w:cs="Times New Roman"/>
                <w:color w:val="auto"/>
                <w:w w:val="90"/>
                <w:sz w:val="16"/>
                <w:szCs w:val="15"/>
                <w:highlight w:val="none"/>
              </w:rPr>
            </w:pPr>
          </w:p>
        </w:tc>
      </w:tr>
      <w:tr w14:paraId="38E5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DC84F5B">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8992BEE">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737031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247E0A4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25C405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81D5CE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19825AE5">
            <w:pPr>
              <w:widowControl/>
              <w:jc w:val="left"/>
              <w:rPr>
                <w:rFonts w:cs="Times New Roman"/>
                <w:color w:val="auto"/>
                <w:w w:val="90"/>
                <w:sz w:val="16"/>
                <w:szCs w:val="15"/>
                <w:highlight w:val="none"/>
              </w:rPr>
            </w:pPr>
          </w:p>
        </w:tc>
      </w:tr>
      <w:tr w14:paraId="616C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30D283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ACCCAA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D8842F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F7EAC3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59A19EC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8545E1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7AA0ACB">
            <w:pPr>
              <w:widowControl/>
              <w:jc w:val="left"/>
              <w:rPr>
                <w:rFonts w:cs="Times New Roman"/>
                <w:color w:val="auto"/>
                <w:w w:val="90"/>
                <w:sz w:val="16"/>
                <w:szCs w:val="15"/>
                <w:highlight w:val="none"/>
              </w:rPr>
            </w:pPr>
          </w:p>
        </w:tc>
      </w:tr>
      <w:tr w14:paraId="42F1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B24F0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58E2EC3">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AA4AE4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ABFBA6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85EF9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EA8CFA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3D3204DE">
            <w:pPr>
              <w:widowControl/>
              <w:jc w:val="left"/>
              <w:rPr>
                <w:rFonts w:cs="Times New Roman"/>
                <w:color w:val="auto"/>
                <w:w w:val="90"/>
                <w:sz w:val="16"/>
                <w:szCs w:val="15"/>
                <w:highlight w:val="none"/>
              </w:rPr>
            </w:pPr>
          </w:p>
        </w:tc>
      </w:tr>
      <w:tr w14:paraId="6319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6D5CAD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D490C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FC1D10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97C7A4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76C623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3FFCE90">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27A43F35">
            <w:pPr>
              <w:widowControl/>
              <w:jc w:val="left"/>
              <w:rPr>
                <w:rFonts w:cs="Times New Roman"/>
                <w:color w:val="auto"/>
                <w:w w:val="90"/>
                <w:sz w:val="16"/>
                <w:szCs w:val="15"/>
                <w:highlight w:val="none"/>
              </w:rPr>
            </w:pPr>
          </w:p>
        </w:tc>
      </w:tr>
      <w:tr w14:paraId="0D0D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A108DB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8195AFB">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FC41D3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1A071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4326D5D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3E738A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18764A4C">
            <w:pPr>
              <w:widowControl/>
              <w:jc w:val="left"/>
              <w:rPr>
                <w:rFonts w:cs="Times New Roman"/>
                <w:color w:val="auto"/>
                <w:w w:val="90"/>
                <w:sz w:val="16"/>
                <w:szCs w:val="15"/>
                <w:highlight w:val="none"/>
              </w:rPr>
            </w:pPr>
          </w:p>
        </w:tc>
      </w:tr>
      <w:tr w14:paraId="4D46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89F516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303AB0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EC5CD2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55BB97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0AE7E155">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CBC2316">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89AFF72">
            <w:pPr>
              <w:widowControl/>
              <w:jc w:val="left"/>
              <w:rPr>
                <w:rFonts w:cs="Times New Roman"/>
                <w:color w:val="auto"/>
                <w:w w:val="90"/>
                <w:sz w:val="16"/>
                <w:szCs w:val="15"/>
                <w:highlight w:val="none"/>
              </w:rPr>
            </w:pPr>
          </w:p>
        </w:tc>
      </w:tr>
      <w:tr w14:paraId="2798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B762A7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F481B54">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C4D484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7BDA687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04E773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E35AC7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2C25220D">
            <w:pPr>
              <w:widowControl/>
              <w:jc w:val="left"/>
              <w:rPr>
                <w:rFonts w:cs="Times New Roman"/>
                <w:color w:val="auto"/>
                <w:w w:val="90"/>
                <w:sz w:val="16"/>
                <w:szCs w:val="15"/>
                <w:highlight w:val="none"/>
              </w:rPr>
            </w:pPr>
          </w:p>
        </w:tc>
      </w:tr>
      <w:tr w14:paraId="1FC5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F29A0B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B0805C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DD2164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FACA49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D32FAB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7C816DE">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72220FD2">
            <w:pPr>
              <w:widowControl/>
              <w:jc w:val="left"/>
              <w:rPr>
                <w:rFonts w:cs="Times New Roman"/>
                <w:color w:val="auto"/>
                <w:w w:val="90"/>
                <w:sz w:val="16"/>
                <w:szCs w:val="15"/>
                <w:highlight w:val="none"/>
              </w:rPr>
            </w:pPr>
          </w:p>
        </w:tc>
      </w:tr>
      <w:tr w14:paraId="34C5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76C4C93">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0C25FA5">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BDC184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59C45B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372C5DB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C143190">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6DBE335B">
            <w:pPr>
              <w:widowControl/>
              <w:jc w:val="left"/>
              <w:rPr>
                <w:rFonts w:cs="Times New Roman"/>
                <w:color w:val="auto"/>
                <w:w w:val="90"/>
                <w:sz w:val="16"/>
                <w:szCs w:val="15"/>
                <w:highlight w:val="none"/>
              </w:rPr>
            </w:pPr>
          </w:p>
        </w:tc>
      </w:tr>
      <w:tr w14:paraId="52E1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5AC50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745060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E049FF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278CE3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F8D1DBA">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3BA566A">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E920549">
            <w:pPr>
              <w:widowControl/>
              <w:jc w:val="left"/>
              <w:rPr>
                <w:rFonts w:cs="Times New Roman"/>
                <w:color w:val="auto"/>
                <w:w w:val="90"/>
                <w:sz w:val="16"/>
                <w:szCs w:val="15"/>
                <w:highlight w:val="none"/>
              </w:rPr>
            </w:pPr>
          </w:p>
        </w:tc>
      </w:tr>
      <w:tr w14:paraId="1954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5D815A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DC3CED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BE2A47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0CB151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69F5A4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FB08CA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031009CF">
            <w:pPr>
              <w:widowControl/>
              <w:jc w:val="left"/>
              <w:rPr>
                <w:rFonts w:cs="Times New Roman"/>
                <w:color w:val="auto"/>
                <w:w w:val="90"/>
                <w:sz w:val="16"/>
                <w:szCs w:val="15"/>
                <w:highlight w:val="none"/>
              </w:rPr>
            </w:pPr>
          </w:p>
        </w:tc>
      </w:tr>
      <w:tr w14:paraId="1174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A2203B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5F55D8C">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112841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6199E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615B0EC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D5402B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AFA5AA4">
            <w:pPr>
              <w:widowControl/>
              <w:jc w:val="left"/>
              <w:rPr>
                <w:rFonts w:cs="Times New Roman"/>
                <w:color w:val="auto"/>
                <w:w w:val="90"/>
                <w:sz w:val="16"/>
                <w:szCs w:val="15"/>
                <w:highlight w:val="none"/>
              </w:rPr>
            </w:pPr>
          </w:p>
        </w:tc>
      </w:tr>
      <w:tr w14:paraId="44EE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B0F09C6">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AF6C047">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73B4B5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68C64A0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A11FCC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F1C28A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365062E3">
            <w:pPr>
              <w:widowControl/>
              <w:jc w:val="left"/>
              <w:rPr>
                <w:rFonts w:cs="Times New Roman"/>
                <w:color w:val="auto"/>
                <w:w w:val="90"/>
                <w:sz w:val="16"/>
                <w:szCs w:val="15"/>
                <w:highlight w:val="none"/>
              </w:rPr>
            </w:pPr>
          </w:p>
        </w:tc>
      </w:tr>
      <w:tr w14:paraId="411F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C7B8F2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B2F56E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226D62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F2936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30C915C">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43134D7">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EC4DB58">
            <w:pPr>
              <w:widowControl/>
              <w:jc w:val="left"/>
              <w:rPr>
                <w:rFonts w:cs="Times New Roman"/>
                <w:color w:val="auto"/>
                <w:w w:val="90"/>
                <w:sz w:val="16"/>
                <w:szCs w:val="15"/>
                <w:highlight w:val="none"/>
              </w:rPr>
            </w:pPr>
          </w:p>
        </w:tc>
      </w:tr>
      <w:tr w14:paraId="4C18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5F67AB1">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BCDE159">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44ACF5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501762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41D9F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F8D8C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460AEA1">
            <w:pPr>
              <w:widowControl/>
              <w:jc w:val="left"/>
              <w:rPr>
                <w:rFonts w:cs="Times New Roman"/>
                <w:color w:val="auto"/>
                <w:w w:val="90"/>
                <w:sz w:val="16"/>
                <w:szCs w:val="15"/>
                <w:highlight w:val="none"/>
              </w:rPr>
            </w:pPr>
          </w:p>
        </w:tc>
      </w:tr>
      <w:tr w14:paraId="63AC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8BD844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8835FC">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98C0C7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CC71E4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DE0622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4234BE3">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92320C0">
            <w:pPr>
              <w:widowControl/>
              <w:jc w:val="left"/>
              <w:rPr>
                <w:rFonts w:cs="Times New Roman"/>
                <w:color w:val="auto"/>
                <w:w w:val="90"/>
                <w:sz w:val="16"/>
                <w:szCs w:val="15"/>
                <w:highlight w:val="none"/>
              </w:rPr>
            </w:pPr>
          </w:p>
        </w:tc>
      </w:tr>
      <w:tr w14:paraId="4A02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2E22C1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9C22774">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870505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17C763E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750CBF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1ADB944">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10A94D2F">
            <w:pPr>
              <w:widowControl/>
              <w:jc w:val="left"/>
              <w:rPr>
                <w:rFonts w:cs="Times New Roman"/>
                <w:color w:val="auto"/>
                <w:w w:val="90"/>
                <w:sz w:val="16"/>
                <w:szCs w:val="15"/>
                <w:highlight w:val="none"/>
              </w:rPr>
            </w:pPr>
          </w:p>
        </w:tc>
      </w:tr>
      <w:tr w14:paraId="22F9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465581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EF2163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84B395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8E36DA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7F2C8E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81338D0">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7477620B">
            <w:pPr>
              <w:widowControl/>
              <w:jc w:val="left"/>
              <w:rPr>
                <w:rFonts w:cs="Times New Roman"/>
                <w:color w:val="auto"/>
                <w:w w:val="90"/>
                <w:sz w:val="16"/>
                <w:szCs w:val="15"/>
                <w:highlight w:val="none"/>
              </w:rPr>
            </w:pPr>
          </w:p>
        </w:tc>
      </w:tr>
      <w:tr w14:paraId="2168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F6892F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DAF32E">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FB029A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43B45A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0EB40C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C1FEAF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3F8661F2">
            <w:pPr>
              <w:widowControl/>
              <w:jc w:val="left"/>
              <w:rPr>
                <w:rFonts w:cs="Times New Roman"/>
                <w:color w:val="auto"/>
                <w:w w:val="90"/>
                <w:sz w:val="16"/>
                <w:szCs w:val="15"/>
                <w:highlight w:val="none"/>
              </w:rPr>
            </w:pPr>
          </w:p>
        </w:tc>
      </w:tr>
      <w:tr w14:paraId="33F2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A859A4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27BCA4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20B68F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AC5E86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5708A4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974E89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50B7777">
            <w:pPr>
              <w:widowControl/>
              <w:jc w:val="left"/>
              <w:rPr>
                <w:rFonts w:cs="Times New Roman"/>
                <w:color w:val="auto"/>
                <w:w w:val="90"/>
                <w:sz w:val="16"/>
                <w:szCs w:val="15"/>
                <w:highlight w:val="none"/>
              </w:rPr>
            </w:pPr>
          </w:p>
        </w:tc>
      </w:tr>
    </w:tbl>
    <w:p w14:paraId="0B748A69">
      <w:pPr>
        <w:tabs>
          <w:tab w:val="left" w:pos="1418"/>
          <w:tab w:val="left" w:pos="1701"/>
        </w:tabs>
        <w:jc w:val="left"/>
        <w:rPr>
          <w:b/>
          <w:color w:val="auto"/>
          <w:sz w:val="18"/>
          <w:szCs w:val="18"/>
          <w:highlight w:val="none"/>
        </w:rPr>
      </w:pPr>
    </w:p>
    <w:p w14:paraId="10EE8D8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-24</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7CB7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AB7398C">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522785BA">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142108D">
            <w:pPr>
              <w:jc w:val="center"/>
              <w:textAlignment w:val="center"/>
              <w:rPr>
                <w:rFonts w:cs="Times New Roman"/>
                <w:color w:val="auto"/>
                <w:w w:val="90"/>
                <w:sz w:val="18"/>
                <w:szCs w:val="16"/>
                <w:highlight w:val="none"/>
              </w:rPr>
            </w:pPr>
            <w:r>
              <w:rPr>
                <w:rFonts w:hint="eastAsia" w:cs="Times New Roman"/>
                <w:color w:val="auto"/>
                <w:w w:val="90"/>
                <w:sz w:val="18"/>
                <w:szCs w:val="16"/>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6E81E536">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0843295A">
            <w:pPr>
              <w:jc w:val="center"/>
              <w:textAlignment w:val="center"/>
              <w:rPr>
                <w:rFonts w:cs="Times New Roman"/>
                <w:color w:val="auto"/>
                <w:w w:val="90"/>
                <w:sz w:val="18"/>
                <w:szCs w:val="16"/>
                <w:highlight w:val="none"/>
              </w:rPr>
            </w:pPr>
            <w:r>
              <w:rPr>
                <w:rFonts w:hint="eastAsia" w:cs="Times New Roman"/>
                <w:color w:val="auto"/>
                <w:w w:val="90"/>
                <w:sz w:val="18"/>
                <w:szCs w:val="16"/>
                <w:highlight w:val="none"/>
              </w:rPr>
              <w:t>（mm）</w:t>
            </w:r>
          </w:p>
        </w:tc>
        <w:tc>
          <w:tcPr>
            <w:tcW w:w="709" w:type="dxa"/>
            <w:vMerge w:val="restart"/>
            <w:tcBorders>
              <w:top w:val="single" w:color="auto" w:sz="4" w:space="0"/>
              <w:left w:val="single" w:color="auto" w:sz="4" w:space="0"/>
              <w:right w:val="single" w:color="auto" w:sz="4" w:space="0"/>
            </w:tcBorders>
            <w:vAlign w:val="center"/>
          </w:tcPr>
          <w:p w14:paraId="1396285B">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296E98E">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28A8C6D">
            <w:pPr>
              <w:jc w:val="center"/>
              <w:textAlignment w:val="center"/>
              <w:rPr>
                <w:rFonts w:cs="Times New Roman"/>
                <w:color w:val="auto"/>
                <w:w w:val="90"/>
                <w:sz w:val="18"/>
                <w:szCs w:val="16"/>
                <w:highlight w:val="none"/>
              </w:rPr>
            </w:pPr>
            <w:r>
              <w:rPr>
                <w:rFonts w:hint="eastAsia" w:cs="Times New Roman"/>
                <w:color w:val="auto"/>
                <w:w w:val="90"/>
                <w:sz w:val="18"/>
                <w:szCs w:val="16"/>
                <w:highlight w:val="none"/>
              </w:rPr>
              <w:t>（mm）</w:t>
            </w:r>
          </w:p>
        </w:tc>
        <w:tc>
          <w:tcPr>
            <w:tcW w:w="1985" w:type="dxa"/>
            <w:vMerge w:val="restart"/>
            <w:tcBorders>
              <w:top w:val="single" w:color="auto" w:sz="4" w:space="0"/>
              <w:left w:val="single" w:color="auto" w:sz="4" w:space="0"/>
              <w:right w:val="single" w:color="auto" w:sz="4" w:space="0"/>
            </w:tcBorders>
            <w:vAlign w:val="center"/>
          </w:tcPr>
          <w:p w14:paraId="483A395F">
            <w:pPr>
              <w:jc w:val="center"/>
              <w:textAlignment w:val="center"/>
              <w:rPr>
                <w:rFonts w:cs="Times New Roman"/>
                <w:color w:val="auto"/>
                <w:w w:val="90"/>
                <w:sz w:val="18"/>
                <w:szCs w:val="16"/>
                <w:highlight w:val="none"/>
              </w:rPr>
            </w:pPr>
            <w:r>
              <w:rPr>
                <w:rFonts w:cs="Times New Roman"/>
                <w:color w:val="auto"/>
                <w:w w:val="90"/>
                <w:sz w:val="18"/>
                <w:szCs w:val="16"/>
                <w:highlight w:val="none"/>
              </w:rPr>
              <w:t>图示</w:t>
            </w:r>
          </w:p>
        </w:tc>
      </w:tr>
      <w:tr w14:paraId="119B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07A1EF5">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5802678E">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F4BA885">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48CF2C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6E4A648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36FF7DA3">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0283B3F4">
            <w:pPr>
              <w:widowControl/>
              <w:jc w:val="left"/>
              <w:rPr>
                <w:rFonts w:cs="Times New Roman"/>
                <w:color w:val="auto"/>
                <w:w w:val="90"/>
                <w:sz w:val="16"/>
                <w:szCs w:val="15"/>
                <w:highlight w:val="none"/>
              </w:rPr>
            </w:pPr>
          </w:p>
        </w:tc>
      </w:tr>
      <w:tr w14:paraId="7D04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left w:val="single" w:color="auto" w:sz="4" w:space="0"/>
              <w:right w:val="single" w:color="auto" w:sz="4" w:space="0"/>
            </w:tcBorders>
            <w:vAlign w:val="center"/>
          </w:tcPr>
          <w:p w14:paraId="0EF3A030">
            <w:pPr>
              <w:jc w:val="left"/>
              <w:rPr>
                <w:rFonts w:cs="Times New Roman"/>
                <w:color w:val="auto"/>
                <w:w w:val="90"/>
                <w:sz w:val="18"/>
                <w:szCs w:val="16"/>
                <w:highlight w:val="none"/>
              </w:rPr>
            </w:pPr>
            <w:r>
              <w:rPr>
                <w:rFonts w:cs="Times New Roman"/>
                <w:color w:val="auto"/>
                <w:w w:val="90"/>
                <w:sz w:val="18"/>
                <w:szCs w:val="16"/>
                <w:highlight w:val="none"/>
              </w:rPr>
              <w:t>L 90°×45°右斜四通井座</w:t>
            </w:r>
          </w:p>
        </w:tc>
        <w:tc>
          <w:tcPr>
            <w:tcW w:w="841" w:type="dxa"/>
            <w:vMerge w:val="restart"/>
            <w:tcBorders>
              <w:top w:val="single" w:color="auto" w:sz="4" w:space="0"/>
              <w:left w:val="single" w:color="auto" w:sz="4" w:space="0"/>
              <w:right w:val="single" w:color="auto" w:sz="4" w:space="0"/>
            </w:tcBorders>
            <w:vAlign w:val="center"/>
          </w:tcPr>
          <w:p w14:paraId="3354FD6C">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E8AE39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14ACD8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DBBCFE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92356D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restart"/>
            <w:tcBorders>
              <w:left w:val="single" w:color="auto" w:sz="4" w:space="0"/>
              <w:right w:val="single" w:color="auto" w:sz="4" w:space="0"/>
            </w:tcBorders>
            <w:vAlign w:val="center"/>
          </w:tcPr>
          <w:p w14:paraId="4BC73711">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499745" cy="723265"/>
                  <wp:effectExtent l="0" t="0" r="0" b="0"/>
                  <wp:docPr id="109" name="图片 109" descr="F:\Administrator\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F:\Administrator\Pictures\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00350" cy="723600"/>
                          </a:xfrm>
                          <a:prstGeom prst="rect">
                            <a:avLst/>
                          </a:prstGeom>
                          <a:noFill/>
                          <a:ln>
                            <a:noFill/>
                          </a:ln>
                        </pic:spPr>
                      </pic:pic>
                    </a:graphicData>
                  </a:graphic>
                </wp:inline>
              </w:drawing>
            </w:r>
          </w:p>
          <w:p w14:paraId="34987386">
            <w:pPr>
              <w:jc w:val="center"/>
              <w:textAlignment w:val="center"/>
              <w:rPr>
                <w:rFonts w:cs="Times New Roman"/>
                <w:color w:val="auto"/>
                <w:w w:val="90"/>
                <w:sz w:val="16"/>
                <w:szCs w:val="15"/>
                <w:highlight w:val="none"/>
              </w:rPr>
            </w:pPr>
          </w:p>
          <w:p w14:paraId="5794A82E">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07085" cy="367030"/>
                  <wp:effectExtent l="0" t="0" r="0" b="0"/>
                  <wp:docPr id="110" name="图片 110" descr="F:\Administrato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Administrator\Pictures\3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807716" cy="367200"/>
                          </a:xfrm>
                          <a:prstGeom prst="rect">
                            <a:avLst/>
                          </a:prstGeom>
                          <a:noFill/>
                          <a:ln>
                            <a:noFill/>
                          </a:ln>
                        </pic:spPr>
                      </pic:pic>
                    </a:graphicData>
                  </a:graphic>
                </wp:inline>
              </w:drawing>
            </w:r>
          </w:p>
        </w:tc>
      </w:tr>
      <w:tr w14:paraId="573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DDFA2C3">
            <w:pPr>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4773EB2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512237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3E791A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5CC86F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261B75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09C49FF7">
            <w:pPr>
              <w:jc w:val="center"/>
              <w:rPr>
                <w:rFonts w:cs="Times New Roman"/>
                <w:color w:val="auto"/>
                <w:w w:val="90"/>
                <w:sz w:val="16"/>
                <w:szCs w:val="15"/>
                <w:highlight w:val="none"/>
              </w:rPr>
            </w:pPr>
          </w:p>
        </w:tc>
      </w:tr>
      <w:tr w14:paraId="4631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442C737">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20E179E6">
            <w:pPr>
              <w:widowControl/>
              <w:jc w:val="center"/>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50E3C2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E25941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2AEB8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3DB97C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6A5B289A">
            <w:pPr>
              <w:widowControl/>
              <w:jc w:val="center"/>
              <w:rPr>
                <w:rFonts w:cs="Times New Roman"/>
                <w:color w:val="auto"/>
                <w:w w:val="90"/>
                <w:sz w:val="16"/>
                <w:szCs w:val="15"/>
                <w:highlight w:val="none"/>
              </w:rPr>
            </w:pPr>
          </w:p>
        </w:tc>
      </w:tr>
      <w:tr w14:paraId="3A2D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3C822F2">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5FF1943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1D047B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E5C1EB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6F13D14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651BAA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6873B67F">
            <w:pPr>
              <w:widowControl/>
              <w:jc w:val="left"/>
              <w:rPr>
                <w:rFonts w:cs="Times New Roman"/>
                <w:color w:val="auto"/>
                <w:w w:val="90"/>
                <w:sz w:val="16"/>
                <w:szCs w:val="15"/>
                <w:highlight w:val="none"/>
              </w:rPr>
            </w:pPr>
          </w:p>
        </w:tc>
      </w:tr>
      <w:tr w14:paraId="143D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C8CFE2B">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7FFB4E6">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7CBD05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510586E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C1452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2B4E17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403A3632">
            <w:pPr>
              <w:widowControl/>
              <w:jc w:val="left"/>
              <w:rPr>
                <w:rFonts w:cs="Times New Roman"/>
                <w:color w:val="auto"/>
                <w:w w:val="90"/>
                <w:sz w:val="16"/>
                <w:szCs w:val="15"/>
                <w:highlight w:val="none"/>
              </w:rPr>
            </w:pPr>
          </w:p>
        </w:tc>
      </w:tr>
      <w:tr w14:paraId="38C2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927499F">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340262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F04E51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9D54FF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76886F3">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00DED2C">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7150831A">
            <w:pPr>
              <w:widowControl/>
              <w:jc w:val="left"/>
              <w:rPr>
                <w:rFonts w:cs="Times New Roman"/>
                <w:color w:val="auto"/>
                <w:w w:val="90"/>
                <w:sz w:val="16"/>
                <w:szCs w:val="15"/>
                <w:highlight w:val="none"/>
              </w:rPr>
            </w:pPr>
          </w:p>
        </w:tc>
      </w:tr>
      <w:tr w14:paraId="4974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8A7B8E2">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56C64B4">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A604CD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3B70D34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2656E2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840C76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282FB662">
            <w:pPr>
              <w:widowControl/>
              <w:jc w:val="left"/>
              <w:rPr>
                <w:rFonts w:cs="Times New Roman"/>
                <w:color w:val="auto"/>
                <w:w w:val="90"/>
                <w:sz w:val="16"/>
                <w:szCs w:val="15"/>
                <w:highlight w:val="none"/>
              </w:rPr>
            </w:pPr>
          </w:p>
        </w:tc>
      </w:tr>
      <w:tr w14:paraId="13AE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161B4758">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2F8CC20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5FB5B5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6EBA3D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8F978C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59A2B14">
            <w:pPr>
              <w:widowControl/>
              <w:jc w:val="left"/>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06736321">
            <w:pPr>
              <w:widowControl/>
              <w:jc w:val="left"/>
              <w:rPr>
                <w:rFonts w:cs="Times New Roman"/>
                <w:color w:val="auto"/>
                <w:w w:val="90"/>
                <w:sz w:val="16"/>
                <w:szCs w:val="15"/>
                <w:highlight w:val="none"/>
              </w:rPr>
            </w:pPr>
          </w:p>
        </w:tc>
      </w:tr>
    </w:tbl>
    <w:p w14:paraId="2C4AF7B0">
      <w:pPr>
        <w:rPr>
          <w:color w:val="auto"/>
          <w:highlight w:val="none"/>
        </w:rPr>
      </w:pPr>
    </w:p>
    <w:p w14:paraId="530CF35A">
      <w:pPr>
        <w:rPr>
          <w:color w:val="auto"/>
          <w:highlight w:val="none"/>
        </w:rPr>
      </w:pPr>
      <w:r>
        <w:rPr>
          <w:color w:val="auto"/>
          <w:highlight w:val="none"/>
        </w:rPr>
        <w:br w:type="page"/>
      </w:r>
    </w:p>
    <w:p w14:paraId="32E0AA6C">
      <w:pPr>
        <w:pStyle w:val="3"/>
        <w:numPr>
          <w:ilvl w:val="1"/>
          <w:numId w:val="5"/>
        </w:numPr>
        <w:rPr>
          <w:color w:val="auto"/>
          <w:highlight w:val="none"/>
        </w:rPr>
      </w:pPr>
      <w:bookmarkStart w:id="331" w:name="_Toc438540554"/>
      <w:bookmarkStart w:id="332" w:name="_Toc432577112"/>
      <w:bookmarkStart w:id="333" w:name="_Toc509496906"/>
      <w:bookmarkStart w:id="334" w:name="_Toc22963"/>
      <w:bookmarkStart w:id="335" w:name="_Toc3724"/>
      <w:bookmarkStart w:id="336" w:name="_Toc12533"/>
      <w:bookmarkStart w:id="337" w:name="_Toc21282"/>
      <w:r>
        <w:rPr>
          <w:color w:val="auto"/>
          <w:highlight w:val="none"/>
        </w:rPr>
        <w:t>沉泥井</w:t>
      </w:r>
      <w:bookmarkEnd w:id="331"/>
      <w:bookmarkEnd w:id="332"/>
      <w:r>
        <w:rPr>
          <w:rFonts w:hint="eastAsia"/>
          <w:color w:val="auto"/>
          <w:highlight w:val="none"/>
        </w:rPr>
        <w:t>N</w:t>
      </w:r>
      <w:bookmarkEnd w:id="333"/>
      <w:bookmarkEnd w:id="334"/>
      <w:bookmarkEnd w:id="335"/>
      <w:bookmarkEnd w:id="336"/>
      <w:bookmarkEnd w:id="337"/>
    </w:p>
    <w:p w14:paraId="6FF6CC32">
      <w:pPr>
        <w:tabs>
          <w:tab w:val="left" w:pos="1418"/>
          <w:tab w:val="left" w:pos="1701"/>
        </w:tabs>
        <w:jc w:val="center"/>
        <w:rPr>
          <w:b/>
          <w:color w:val="auto"/>
          <w:sz w:val="18"/>
          <w:szCs w:val="18"/>
          <w:highlight w:val="none"/>
        </w:rPr>
      </w:pPr>
      <w:r>
        <w:rPr>
          <w:rFonts w:hint="eastAsia"/>
          <w:b/>
          <w:color w:val="auto"/>
          <w:sz w:val="18"/>
          <w:szCs w:val="18"/>
          <w:highlight w:val="none"/>
        </w:rPr>
        <w:t>表B.2.1  沉泥井</w:t>
      </w:r>
      <w:r>
        <w:rPr>
          <w:b/>
          <w:color w:val="auto"/>
          <w:sz w:val="18"/>
          <w:szCs w:val="18"/>
          <w:highlight w:val="none"/>
        </w:rPr>
        <w:t>井座规格表</w:t>
      </w:r>
    </w:p>
    <w:tbl>
      <w:tblPr>
        <w:tblStyle w:val="29"/>
        <w:tblW w:w="515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58"/>
        <w:gridCol w:w="726"/>
        <w:gridCol w:w="720"/>
        <w:gridCol w:w="720"/>
        <w:gridCol w:w="730"/>
        <w:gridCol w:w="1964"/>
      </w:tblGrid>
      <w:tr w14:paraId="0A34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62" w:type="pct"/>
            <w:vMerge w:val="restart"/>
            <w:tcBorders>
              <w:top w:val="single" w:color="auto" w:sz="4" w:space="0"/>
              <w:left w:val="single" w:color="auto" w:sz="4" w:space="0"/>
              <w:bottom w:val="single" w:color="auto" w:sz="4" w:space="0"/>
              <w:right w:val="single" w:color="auto" w:sz="4" w:space="0"/>
            </w:tcBorders>
            <w:vAlign w:val="center"/>
          </w:tcPr>
          <w:p w14:paraId="6A0487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4AD43A3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4ACA9DE2">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718" w:type="pct"/>
            <w:gridSpan w:val="3"/>
            <w:tcBorders>
              <w:top w:val="single" w:color="auto" w:sz="4" w:space="0"/>
              <w:left w:val="single" w:color="auto" w:sz="4" w:space="0"/>
              <w:bottom w:val="single" w:color="auto" w:sz="4" w:space="0"/>
              <w:right w:val="single" w:color="auto" w:sz="4" w:space="0"/>
            </w:tcBorders>
            <w:vAlign w:val="center"/>
          </w:tcPr>
          <w:p w14:paraId="5A17C6A2">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5D2C2564">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580" w:type="pct"/>
            <w:vMerge w:val="restart"/>
            <w:tcBorders>
              <w:top w:val="single" w:color="auto" w:sz="4" w:space="0"/>
              <w:left w:val="single" w:color="auto" w:sz="4" w:space="0"/>
              <w:bottom w:val="single" w:color="auto" w:sz="4" w:space="0"/>
              <w:right w:val="single" w:color="auto" w:sz="4" w:space="0"/>
            </w:tcBorders>
            <w:vAlign w:val="center"/>
          </w:tcPr>
          <w:p w14:paraId="01A366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74AB17B7">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61" w:type="pct"/>
            <w:vMerge w:val="restart"/>
            <w:tcBorders>
              <w:top w:val="single" w:color="auto" w:sz="4" w:space="0"/>
              <w:left w:val="single" w:color="auto" w:sz="4" w:space="0"/>
              <w:bottom w:val="single" w:color="auto" w:sz="4" w:space="0"/>
              <w:right w:val="single" w:color="auto" w:sz="4" w:space="0"/>
            </w:tcBorders>
            <w:vAlign w:val="center"/>
          </w:tcPr>
          <w:p w14:paraId="62B9BA7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194C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tblHeader/>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A04477A">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3136D363">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F583C0F">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71" w:type="pct"/>
            <w:tcBorders>
              <w:top w:val="single" w:color="auto" w:sz="4" w:space="0"/>
              <w:left w:val="single" w:color="auto" w:sz="4" w:space="0"/>
              <w:bottom w:val="single" w:color="auto" w:sz="4" w:space="0"/>
              <w:right w:val="single" w:color="auto" w:sz="4" w:space="0"/>
            </w:tcBorders>
            <w:vAlign w:val="center"/>
          </w:tcPr>
          <w:p w14:paraId="1704BCAE">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71" w:type="pct"/>
            <w:tcBorders>
              <w:top w:val="single" w:color="auto" w:sz="4" w:space="0"/>
              <w:left w:val="single" w:color="auto" w:sz="4" w:space="0"/>
              <w:bottom w:val="single" w:color="auto" w:sz="4" w:space="0"/>
              <w:right w:val="single" w:color="auto" w:sz="4" w:space="0"/>
            </w:tcBorders>
            <w:vAlign w:val="center"/>
          </w:tcPr>
          <w:p w14:paraId="2BC71FA7">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580" w:type="pct"/>
            <w:vMerge w:val="continue"/>
            <w:tcBorders>
              <w:top w:val="single" w:color="auto" w:sz="4" w:space="0"/>
              <w:left w:val="single" w:color="auto" w:sz="4" w:space="0"/>
              <w:bottom w:val="single" w:color="auto" w:sz="4" w:space="0"/>
              <w:right w:val="single" w:color="auto" w:sz="4" w:space="0"/>
            </w:tcBorders>
            <w:vAlign w:val="center"/>
          </w:tcPr>
          <w:p w14:paraId="1116053D">
            <w:pPr>
              <w:widowControl/>
              <w:jc w:val="left"/>
              <w:rPr>
                <w:rFonts w:cs="Times New Roman"/>
                <w:color w:val="auto"/>
                <w:w w:val="90"/>
                <w:kern w:val="0"/>
                <w:sz w:val="18"/>
                <w:szCs w:val="18"/>
                <w:highlight w:val="none"/>
              </w:rPr>
            </w:pP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14D3B826">
            <w:pPr>
              <w:widowControl/>
              <w:jc w:val="left"/>
              <w:rPr>
                <w:rFonts w:cs="Times New Roman"/>
                <w:color w:val="auto"/>
                <w:w w:val="90"/>
                <w:kern w:val="0"/>
                <w:sz w:val="18"/>
                <w:szCs w:val="18"/>
                <w:highlight w:val="none"/>
              </w:rPr>
            </w:pPr>
          </w:p>
        </w:tc>
      </w:tr>
      <w:tr w14:paraId="248D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restart"/>
            <w:tcBorders>
              <w:top w:val="single" w:color="auto" w:sz="4" w:space="0"/>
              <w:left w:val="single" w:color="auto" w:sz="4" w:space="0"/>
              <w:bottom w:val="single" w:color="auto" w:sz="4" w:space="0"/>
              <w:right w:val="single" w:color="auto" w:sz="4" w:space="0"/>
            </w:tcBorders>
            <w:vAlign w:val="center"/>
          </w:tcPr>
          <w:p w14:paraId="1F10EB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N90°直立弯头井（起始井)</w:t>
            </w: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671CB8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76" w:type="pct"/>
            <w:tcBorders>
              <w:top w:val="single" w:color="auto" w:sz="4" w:space="0"/>
              <w:left w:val="single" w:color="auto" w:sz="4" w:space="0"/>
              <w:bottom w:val="single" w:color="auto" w:sz="4" w:space="0"/>
              <w:right w:val="single" w:color="auto" w:sz="4" w:space="0"/>
            </w:tcBorders>
            <w:vAlign w:val="center"/>
          </w:tcPr>
          <w:p w14:paraId="53E8B6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71" w:type="pct"/>
            <w:tcBorders>
              <w:top w:val="single" w:color="auto" w:sz="4" w:space="0"/>
              <w:left w:val="single" w:color="auto" w:sz="4" w:space="0"/>
              <w:bottom w:val="single" w:color="auto" w:sz="4" w:space="0"/>
              <w:right w:val="single" w:color="auto" w:sz="4" w:space="0"/>
            </w:tcBorders>
            <w:vAlign w:val="center"/>
          </w:tcPr>
          <w:p w14:paraId="21A0E1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33F950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7E8422D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61" w:type="pct"/>
            <w:vMerge w:val="restart"/>
            <w:tcBorders>
              <w:top w:val="single" w:color="auto" w:sz="4" w:space="0"/>
              <w:left w:val="single" w:color="auto" w:sz="4" w:space="0"/>
              <w:bottom w:val="single" w:color="auto" w:sz="4" w:space="0"/>
              <w:right w:val="single" w:color="auto" w:sz="4" w:space="0"/>
            </w:tcBorders>
            <w:noWrap/>
            <w:vAlign w:val="center"/>
          </w:tcPr>
          <w:p w14:paraId="2E3A2B17">
            <w:pPr>
              <w:widowControl/>
              <w:jc w:val="center"/>
              <w:rPr>
                <w:rFonts w:cs="Times New Roman"/>
                <w:color w:val="auto"/>
                <w:w w:val="90"/>
                <w:kern w:val="0"/>
                <w:sz w:val="18"/>
                <w:szCs w:val="18"/>
                <w:highlight w:val="none"/>
              </w:rPr>
            </w:pPr>
          </w:p>
          <w:p w14:paraId="0893CA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10590" cy="554355"/>
                  <wp:effectExtent l="0" t="0" r="0" b="0"/>
                  <wp:docPr id="111" name="图片 111" descr="F:\Administrator\Pictures\31-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F:\Administrator\Pictures\31-40\3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911175" cy="554400"/>
                          </a:xfrm>
                          <a:prstGeom prst="rect">
                            <a:avLst/>
                          </a:prstGeom>
                          <a:noFill/>
                          <a:ln>
                            <a:noFill/>
                          </a:ln>
                        </pic:spPr>
                      </pic:pic>
                    </a:graphicData>
                  </a:graphic>
                </wp:inline>
              </w:drawing>
            </w:r>
          </w:p>
          <w:p w14:paraId="28D8E6B5">
            <w:pPr>
              <w:widowControl/>
              <w:jc w:val="center"/>
              <w:rPr>
                <w:rFonts w:cs="Times New Roman"/>
                <w:color w:val="auto"/>
                <w:w w:val="90"/>
                <w:kern w:val="0"/>
                <w:sz w:val="18"/>
                <w:szCs w:val="18"/>
                <w:highlight w:val="none"/>
              </w:rPr>
            </w:pPr>
          </w:p>
          <w:p w14:paraId="2417705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757555" cy="709930"/>
                  <wp:effectExtent l="0" t="0" r="0" b="0"/>
                  <wp:docPr id="112" name="图片 112" descr="F:\Administrator\Pictures\3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F:\Administrator\Pictures\31-40\3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57555" cy="709930"/>
                          </a:xfrm>
                          <a:prstGeom prst="rect">
                            <a:avLst/>
                          </a:prstGeom>
                          <a:noFill/>
                          <a:ln>
                            <a:noFill/>
                          </a:ln>
                        </pic:spPr>
                      </pic:pic>
                    </a:graphicData>
                  </a:graphic>
                </wp:inline>
              </w:drawing>
            </w:r>
          </w:p>
          <w:p w14:paraId="323E8BFC">
            <w:pPr>
              <w:widowControl/>
              <w:jc w:val="center"/>
              <w:rPr>
                <w:rFonts w:cs="Times New Roman"/>
                <w:color w:val="auto"/>
                <w:w w:val="90"/>
                <w:kern w:val="0"/>
                <w:sz w:val="18"/>
                <w:szCs w:val="18"/>
                <w:highlight w:val="none"/>
              </w:rPr>
            </w:pPr>
          </w:p>
        </w:tc>
      </w:tr>
      <w:tr w14:paraId="3211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507082B6">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07535D68">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243317B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71" w:type="pct"/>
            <w:tcBorders>
              <w:top w:val="single" w:color="auto" w:sz="4" w:space="0"/>
              <w:left w:val="single" w:color="auto" w:sz="4" w:space="0"/>
              <w:bottom w:val="single" w:color="auto" w:sz="4" w:space="0"/>
              <w:right w:val="single" w:color="auto" w:sz="4" w:space="0"/>
            </w:tcBorders>
            <w:vAlign w:val="center"/>
          </w:tcPr>
          <w:p w14:paraId="5722163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51BACEB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69905B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77C2E85">
            <w:pPr>
              <w:widowControl/>
              <w:jc w:val="left"/>
              <w:rPr>
                <w:rFonts w:cs="Times New Roman"/>
                <w:color w:val="auto"/>
                <w:w w:val="90"/>
                <w:kern w:val="0"/>
                <w:sz w:val="18"/>
                <w:szCs w:val="18"/>
                <w:highlight w:val="none"/>
              </w:rPr>
            </w:pPr>
          </w:p>
        </w:tc>
      </w:tr>
      <w:tr w14:paraId="176E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0DA3BF7">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2F3B5A35">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30077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71" w:type="pct"/>
            <w:tcBorders>
              <w:top w:val="single" w:color="auto" w:sz="4" w:space="0"/>
              <w:left w:val="single" w:color="auto" w:sz="4" w:space="0"/>
              <w:bottom w:val="single" w:color="auto" w:sz="4" w:space="0"/>
              <w:right w:val="single" w:color="auto" w:sz="4" w:space="0"/>
            </w:tcBorders>
            <w:vAlign w:val="center"/>
          </w:tcPr>
          <w:p w14:paraId="13E8BD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62BECF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4D25AD0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96CA124">
            <w:pPr>
              <w:widowControl/>
              <w:jc w:val="left"/>
              <w:rPr>
                <w:rFonts w:cs="Times New Roman"/>
                <w:color w:val="auto"/>
                <w:w w:val="90"/>
                <w:kern w:val="0"/>
                <w:sz w:val="18"/>
                <w:szCs w:val="18"/>
                <w:highlight w:val="none"/>
              </w:rPr>
            </w:pPr>
          </w:p>
        </w:tc>
      </w:tr>
      <w:tr w14:paraId="5003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0E937364">
            <w:pPr>
              <w:widowControl/>
              <w:jc w:val="left"/>
              <w:rPr>
                <w:rFonts w:cs="Times New Roman"/>
                <w:color w:val="auto"/>
                <w:w w:val="90"/>
                <w:kern w:val="0"/>
                <w:sz w:val="18"/>
                <w:szCs w:val="18"/>
                <w:highlight w:val="none"/>
              </w:rPr>
            </w:pP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49BE7B7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76" w:type="pct"/>
            <w:tcBorders>
              <w:top w:val="single" w:color="auto" w:sz="4" w:space="0"/>
              <w:left w:val="single" w:color="auto" w:sz="4" w:space="0"/>
              <w:bottom w:val="single" w:color="auto" w:sz="4" w:space="0"/>
              <w:right w:val="single" w:color="auto" w:sz="4" w:space="0"/>
            </w:tcBorders>
            <w:vAlign w:val="center"/>
          </w:tcPr>
          <w:p w14:paraId="2B92C6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71" w:type="pct"/>
            <w:tcBorders>
              <w:top w:val="single" w:color="auto" w:sz="4" w:space="0"/>
              <w:left w:val="single" w:color="auto" w:sz="4" w:space="0"/>
              <w:bottom w:val="single" w:color="auto" w:sz="4" w:space="0"/>
              <w:right w:val="single" w:color="auto" w:sz="4" w:space="0"/>
            </w:tcBorders>
            <w:vAlign w:val="center"/>
          </w:tcPr>
          <w:p w14:paraId="38D58F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73FBEA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225457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18B76DFE">
            <w:pPr>
              <w:widowControl/>
              <w:jc w:val="left"/>
              <w:rPr>
                <w:rFonts w:cs="Times New Roman"/>
                <w:color w:val="auto"/>
                <w:w w:val="90"/>
                <w:kern w:val="0"/>
                <w:sz w:val="18"/>
                <w:szCs w:val="18"/>
                <w:highlight w:val="none"/>
              </w:rPr>
            </w:pPr>
          </w:p>
        </w:tc>
      </w:tr>
      <w:tr w14:paraId="2460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2E4BC96E">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2C7B43A6">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0FDF041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71" w:type="pct"/>
            <w:tcBorders>
              <w:top w:val="single" w:color="auto" w:sz="4" w:space="0"/>
              <w:left w:val="single" w:color="auto" w:sz="4" w:space="0"/>
              <w:bottom w:val="single" w:color="auto" w:sz="4" w:space="0"/>
              <w:right w:val="single" w:color="auto" w:sz="4" w:space="0"/>
            </w:tcBorders>
            <w:vAlign w:val="center"/>
          </w:tcPr>
          <w:p w14:paraId="79AD60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B605AF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A8DF6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0327AE93">
            <w:pPr>
              <w:widowControl/>
              <w:jc w:val="left"/>
              <w:rPr>
                <w:rFonts w:cs="Times New Roman"/>
                <w:color w:val="auto"/>
                <w:w w:val="90"/>
                <w:kern w:val="0"/>
                <w:sz w:val="18"/>
                <w:szCs w:val="18"/>
                <w:highlight w:val="none"/>
              </w:rPr>
            </w:pPr>
          </w:p>
        </w:tc>
      </w:tr>
      <w:tr w14:paraId="25CE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5F47A30">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7F006631">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4D5D4F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71" w:type="pct"/>
            <w:tcBorders>
              <w:top w:val="single" w:color="auto" w:sz="4" w:space="0"/>
              <w:left w:val="single" w:color="auto" w:sz="4" w:space="0"/>
              <w:bottom w:val="single" w:color="auto" w:sz="4" w:space="0"/>
              <w:right w:val="single" w:color="auto" w:sz="4" w:space="0"/>
            </w:tcBorders>
            <w:vAlign w:val="center"/>
          </w:tcPr>
          <w:p w14:paraId="0FAF6D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580FADF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6C928D7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D49DDCE">
            <w:pPr>
              <w:widowControl/>
              <w:jc w:val="left"/>
              <w:rPr>
                <w:rFonts w:cs="Times New Roman"/>
                <w:color w:val="auto"/>
                <w:w w:val="90"/>
                <w:kern w:val="0"/>
                <w:sz w:val="18"/>
                <w:szCs w:val="18"/>
                <w:highlight w:val="none"/>
              </w:rPr>
            </w:pPr>
          </w:p>
        </w:tc>
      </w:tr>
      <w:tr w14:paraId="555E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0F621BB">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4D78BBF4">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2BCF62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ID250</w:t>
            </w:r>
          </w:p>
        </w:tc>
        <w:tc>
          <w:tcPr>
            <w:tcW w:w="571" w:type="pct"/>
            <w:tcBorders>
              <w:top w:val="single" w:color="auto" w:sz="4" w:space="0"/>
              <w:left w:val="single" w:color="auto" w:sz="4" w:space="0"/>
              <w:bottom w:val="single" w:color="auto" w:sz="4" w:space="0"/>
              <w:right w:val="single" w:color="auto" w:sz="4" w:space="0"/>
            </w:tcBorders>
            <w:vAlign w:val="center"/>
          </w:tcPr>
          <w:p w14:paraId="4DF8E6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60A502A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3563BA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ID250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DFF474A">
            <w:pPr>
              <w:widowControl/>
              <w:jc w:val="left"/>
              <w:rPr>
                <w:rFonts w:cs="Times New Roman"/>
                <w:color w:val="auto"/>
                <w:w w:val="90"/>
                <w:kern w:val="0"/>
                <w:sz w:val="18"/>
                <w:szCs w:val="18"/>
                <w:highlight w:val="none"/>
              </w:rPr>
            </w:pPr>
          </w:p>
        </w:tc>
      </w:tr>
      <w:tr w14:paraId="5196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2D298755">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2D398180">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229D9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71" w:type="pct"/>
            <w:tcBorders>
              <w:top w:val="single" w:color="auto" w:sz="4" w:space="0"/>
              <w:left w:val="single" w:color="auto" w:sz="4" w:space="0"/>
              <w:bottom w:val="single" w:color="auto" w:sz="4" w:space="0"/>
              <w:right w:val="single" w:color="auto" w:sz="4" w:space="0"/>
            </w:tcBorders>
            <w:vAlign w:val="center"/>
          </w:tcPr>
          <w:p w14:paraId="6A7B815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1F1E6D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6D489D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15C56A95">
            <w:pPr>
              <w:widowControl/>
              <w:jc w:val="left"/>
              <w:rPr>
                <w:rFonts w:cs="Times New Roman"/>
                <w:color w:val="auto"/>
                <w:w w:val="90"/>
                <w:kern w:val="0"/>
                <w:sz w:val="18"/>
                <w:szCs w:val="18"/>
                <w:highlight w:val="none"/>
              </w:rPr>
            </w:pPr>
          </w:p>
        </w:tc>
      </w:tr>
      <w:tr w14:paraId="03DD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83DC491">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14AABC14">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74FE17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52C8C6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7B7A449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1CA657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4678EC8">
            <w:pPr>
              <w:widowControl/>
              <w:jc w:val="left"/>
              <w:rPr>
                <w:rFonts w:cs="Times New Roman"/>
                <w:color w:val="auto"/>
                <w:w w:val="90"/>
                <w:kern w:val="0"/>
                <w:sz w:val="18"/>
                <w:szCs w:val="18"/>
                <w:highlight w:val="none"/>
              </w:rPr>
            </w:pPr>
          </w:p>
        </w:tc>
      </w:tr>
      <w:tr w14:paraId="23A3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5CD6E626">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3B482050">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590C75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71" w:type="pct"/>
            <w:tcBorders>
              <w:top w:val="single" w:color="auto" w:sz="4" w:space="0"/>
              <w:left w:val="single" w:color="auto" w:sz="4" w:space="0"/>
              <w:bottom w:val="single" w:color="auto" w:sz="4" w:space="0"/>
              <w:right w:val="single" w:color="auto" w:sz="4" w:space="0"/>
            </w:tcBorders>
            <w:vAlign w:val="center"/>
          </w:tcPr>
          <w:p w14:paraId="4DF550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572585D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58D81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0A4216F">
            <w:pPr>
              <w:widowControl/>
              <w:jc w:val="left"/>
              <w:rPr>
                <w:rFonts w:cs="Times New Roman"/>
                <w:color w:val="auto"/>
                <w:w w:val="90"/>
                <w:kern w:val="0"/>
                <w:sz w:val="18"/>
                <w:szCs w:val="18"/>
                <w:highlight w:val="none"/>
              </w:rPr>
            </w:pPr>
          </w:p>
        </w:tc>
      </w:tr>
      <w:tr w14:paraId="011A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4EB75119">
            <w:pPr>
              <w:widowControl/>
              <w:jc w:val="left"/>
              <w:rPr>
                <w:rFonts w:cs="Times New Roman"/>
                <w:color w:val="auto"/>
                <w:w w:val="90"/>
                <w:kern w:val="0"/>
                <w:sz w:val="18"/>
                <w:szCs w:val="18"/>
                <w:highlight w:val="none"/>
              </w:rPr>
            </w:pP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69AF01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76" w:type="pct"/>
            <w:tcBorders>
              <w:top w:val="single" w:color="auto" w:sz="4" w:space="0"/>
              <w:left w:val="single" w:color="auto" w:sz="4" w:space="0"/>
              <w:bottom w:val="single" w:color="auto" w:sz="4" w:space="0"/>
              <w:right w:val="single" w:color="auto" w:sz="4" w:space="0"/>
            </w:tcBorders>
            <w:vAlign w:val="center"/>
          </w:tcPr>
          <w:p w14:paraId="79CDE8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6B5F60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44F4FC9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58AD7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A8AFD09">
            <w:pPr>
              <w:widowControl/>
              <w:jc w:val="left"/>
              <w:rPr>
                <w:rFonts w:cs="Times New Roman"/>
                <w:color w:val="auto"/>
                <w:w w:val="90"/>
                <w:kern w:val="0"/>
                <w:sz w:val="18"/>
                <w:szCs w:val="18"/>
                <w:highlight w:val="none"/>
              </w:rPr>
            </w:pPr>
          </w:p>
        </w:tc>
      </w:tr>
      <w:tr w14:paraId="77EF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1D1EE8C">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4DB96DC4">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5DB4D5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71" w:type="pct"/>
            <w:tcBorders>
              <w:top w:val="single" w:color="auto" w:sz="4" w:space="0"/>
              <w:left w:val="single" w:color="auto" w:sz="4" w:space="0"/>
              <w:bottom w:val="single" w:color="auto" w:sz="4" w:space="0"/>
              <w:right w:val="single" w:color="auto" w:sz="4" w:space="0"/>
            </w:tcBorders>
            <w:vAlign w:val="center"/>
          </w:tcPr>
          <w:p w14:paraId="7D74BB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248714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302DF7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E817843">
            <w:pPr>
              <w:widowControl/>
              <w:jc w:val="left"/>
              <w:rPr>
                <w:rFonts w:cs="Times New Roman"/>
                <w:color w:val="auto"/>
                <w:w w:val="90"/>
                <w:kern w:val="0"/>
                <w:sz w:val="18"/>
                <w:szCs w:val="18"/>
                <w:highlight w:val="none"/>
              </w:rPr>
            </w:pPr>
          </w:p>
        </w:tc>
      </w:tr>
      <w:tr w14:paraId="5523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B7E4B62">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771ECD3C">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73B4607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71" w:type="pct"/>
            <w:tcBorders>
              <w:top w:val="single" w:color="auto" w:sz="4" w:space="0"/>
              <w:left w:val="single" w:color="auto" w:sz="4" w:space="0"/>
              <w:bottom w:val="single" w:color="auto" w:sz="4" w:space="0"/>
              <w:right w:val="single" w:color="auto" w:sz="4" w:space="0"/>
            </w:tcBorders>
            <w:vAlign w:val="center"/>
          </w:tcPr>
          <w:p w14:paraId="69E4D3B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A9C3A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2680F5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C4C45ED">
            <w:pPr>
              <w:widowControl/>
              <w:jc w:val="left"/>
              <w:rPr>
                <w:rFonts w:cs="Times New Roman"/>
                <w:color w:val="auto"/>
                <w:w w:val="90"/>
                <w:kern w:val="0"/>
                <w:sz w:val="18"/>
                <w:szCs w:val="18"/>
                <w:highlight w:val="none"/>
              </w:rPr>
            </w:pPr>
          </w:p>
        </w:tc>
      </w:tr>
      <w:tr w14:paraId="14D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4C2A15EF">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059861C5">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41EB844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71" w:type="pct"/>
            <w:tcBorders>
              <w:top w:val="single" w:color="auto" w:sz="4" w:space="0"/>
              <w:left w:val="single" w:color="auto" w:sz="4" w:space="0"/>
              <w:bottom w:val="single" w:color="auto" w:sz="4" w:space="0"/>
              <w:right w:val="single" w:color="auto" w:sz="4" w:space="0"/>
            </w:tcBorders>
            <w:vAlign w:val="center"/>
          </w:tcPr>
          <w:p w14:paraId="033E7D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F51F1B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5B3A85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84E09CA">
            <w:pPr>
              <w:widowControl/>
              <w:jc w:val="left"/>
              <w:rPr>
                <w:rFonts w:cs="Times New Roman"/>
                <w:color w:val="auto"/>
                <w:w w:val="90"/>
                <w:kern w:val="0"/>
                <w:sz w:val="18"/>
                <w:szCs w:val="18"/>
                <w:highlight w:val="none"/>
              </w:rPr>
            </w:pPr>
          </w:p>
        </w:tc>
      </w:tr>
      <w:tr w14:paraId="3362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B49191A">
            <w:pPr>
              <w:widowControl/>
              <w:jc w:val="left"/>
              <w:rPr>
                <w:rFonts w:cs="Times New Roman"/>
                <w:color w:val="auto"/>
                <w:w w:val="90"/>
                <w:kern w:val="0"/>
                <w:sz w:val="18"/>
                <w:szCs w:val="18"/>
                <w:highlight w:val="none"/>
              </w:rPr>
            </w:pP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5E54C6F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76" w:type="pct"/>
            <w:tcBorders>
              <w:top w:val="single" w:color="auto" w:sz="4" w:space="0"/>
              <w:left w:val="single" w:color="auto" w:sz="4" w:space="0"/>
              <w:bottom w:val="single" w:color="auto" w:sz="4" w:space="0"/>
              <w:right w:val="single" w:color="auto" w:sz="4" w:space="0"/>
            </w:tcBorders>
            <w:vAlign w:val="center"/>
          </w:tcPr>
          <w:p w14:paraId="75611D3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71" w:type="pct"/>
            <w:tcBorders>
              <w:top w:val="single" w:color="auto" w:sz="4" w:space="0"/>
              <w:left w:val="single" w:color="auto" w:sz="4" w:space="0"/>
              <w:bottom w:val="single" w:color="auto" w:sz="4" w:space="0"/>
              <w:right w:val="single" w:color="auto" w:sz="4" w:space="0"/>
            </w:tcBorders>
            <w:vAlign w:val="center"/>
          </w:tcPr>
          <w:p w14:paraId="29AA7EA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CC9A5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2ECC1D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793FD21">
            <w:pPr>
              <w:widowControl/>
              <w:jc w:val="left"/>
              <w:rPr>
                <w:rFonts w:cs="Times New Roman"/>
                <w:color w:val="auto"/>
                <w:w w:val="90"/>
                <w:kern w:val="0"/>
                <w:sz w:val="18"/>
                <w:szCs w:val="18"/>
                <w:highlight w:val="none"/>
              </w:rPr>
            </w:pPr>
          </w:p>
        </w:tc>
      </w:tr>
      <w:tr w14:paraId="1774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FA2B973">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50B1593A">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3EB8E8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71" w:type="pct"/>
            <w:tcBorders>
              <w:top w:val="single" w:color="auto" w:sz="4" w:space="0"/>
              <w:left w:val="single" w:color="auto" w:sz="4" w:space="0"/>
              <w:bottom w:val="single" w:color="auto" w:sz="4" w:space="0"/>
              <w:right w:val="single" w:color="auto" w:sz="4" w:space="0"/>
            </w:tcBorders>
            <w:vAlign w:val="center"/>
          </w:tcPr>
          <w:p w14:paraId="56A931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33D70C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BF479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CD4B6C6">
            <w:pPr>
              <w:widowControl/>
              <w:jc w:val="left"/>
              <w:rPr>
                <w:rFonts w:cs="Times New Roman"/>
                <w:color w:val="auto"/>
                <w:w w:val="90"/>
                <w:kern w:val="0"/>
                <w:sz w:val="18"/>
                <w:szCs w:val="18"/>
                <w:highlight w:val="none"/>
              </w:rPr>
            </w:pPr>
          </w:p>
        </w:tc>
      </w:tr>
      <w:tr w14:paraId="6D1C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E9C46AE">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7C506636">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336E202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22D344D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1E05B8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C94A3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D450D4D">
            <w:pPr>
              <w:widowControl/>
              <w:jc w:val="left"/>
              <w:rPr>
                <w:rFonts w:cs="Times New Roman"/>
                <w:color w:val="auto"/>
                <w:w w:val="90"/>
                <w:kern w:val="0"/>
                <w:sz w:val="18"/>
                <w:szCs w:val="18"/>
                <w:highlight w:val="none"/>
              </w:rPr>
            </w:pPr>
          </w:p>
        </w:tc>
      </w:tr>
      <w:tr w14:paraId="1C20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CA690EB">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4D127FC8">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59BCF19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71" w:type="pct"/>
            <w:tcBorders>
              <w:top w:val="single" w:color="auto" w:sz="4" w:space="0"/>
              <w:left w:val="single" w:color="auto" w:sz="4" w:space="0"/>
              <w:bottom w:val="single" w:color="auto" w:sz="4" w:space="0"/>
              <w:right w:val="single" w:color="auto" w:sz="4" w:space="0"/>
            </w:tcBorders>
            <w:vAlign w:val="center"/>
          </w:tcPr>
          <w:p w14:paraId="408D61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AE38E4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6D5F4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9131531">
            <w:pPr>
              <w:widowControl/>
              <w:jc w:val="left"/>
              <w:rPr>
                <w:rFonts w:cs="Times New Roman"/>
                <w:color w:val="auto"/>
                <w:w w:val="90"/>
                <w:kern w:val="0"/>
                <w:sz w:val="18"/>
                <w:szCs w:val="18"/>
                <w:highlight w:val="none"/>
              </w:rPr>
            </w:pPr>
          </w:p>
        </w:tc>
      </w:tr>
      <w:tr w14:paraId="1906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582299E">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5D8361D2">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44CA3D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71" w:type="pct"/>
            <w:tcBorders>
              <w:top w:val="single" w:color="auto" w:sz="4" w:space="0"/>
              <w:left w:val="single" w:color="auto" w:sz="4" w:space="0"/>
              <w:bottom w:val="single" w:color="auto" w:sz="4" w:space="0"/>
              <w:right w:val="single" w:color="auto" w:sz="4" w:space="0"/>
            </w:tcBorders>
            <w:vAlign w:val="center"/>
          </w:tcPr>
          <w:p w14:paraId="5B3512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1E2574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1DF747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273A17C">
            <w:pPr>
              <w:widowControl/>
              <w:jc w:val="left"/>
              <w:rPr>
                <w:rFonts w:cs="Times New Roman"/>
                <w:color w:val="auto"/>
                <w:w w:val="90"/>
                <w:kern w:val="0"/>
                <w:sz w:val="18"/>
                <w:szCs w:val="18"/>
                <w:highlight w:val="none"/>
              </w:rPr>
            </w:pPr>
          </w:p>
        </w:tc>
      </w:tr>
      <w:tr w14:paraId="1FD7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61BFD19">
            <w:pPr>
              <w:widowControl/>
              <w:jc w:val="left"/>
              <w:rPr>
                <w:rFonts w:cs="Times New Roman"/>
                <w:color w:val="auto"/>
                <w:w w:val="90"/>
                <w:kern w:val="0"/>
                <w:sz w:val="18"/>
                <w:szCs w:val="18"/>
                <w:highlight w:val="none"/>
              </w:rPr>
            </w:pPr>
          </w:p>
        </w:tc>
        <w:tc>
          <w:tcPr>
            <w:tcW w:w="681" w:type="pct"/>
            <w:tcBorders>
              <w:top w:val="single" w:color="auto" w:sz="4" w:space="0"/>
              <w:left w:val="single" w:color="auto" w:sz="4" w:space="0"/>
              <w:bottom w:val="single" w:color="auto" w:sz="4" w:space="0"/>
              <w:right w:val="single" w:color="auto" w:sz="4" w:space="0"/>
            </w:tcBorders>
            <w:vAlign w:val="center"/>
          </w:tcPr>
          <w:p w14:paraId="6AC988E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76" w:type="pct"/>
            <w:tcBorders>
              <w:top w:val="single" w:color="auto" w:sz="4" w:space="0"/>
              <w:left w:val="single" w:color="auto" w:sz="4" w:space="0"/>
              <w:bottom w:val="single" w:color="auto" w:sz="4" w:space="0"/>
              <w:right w:val="single" w:color="auto" w:sz="4" w:space="0"/>
            </w:tcBorders>
            <w:vAlign w:val="center"/>
          </w:tcPr>
          <w:p w14:paraId="509560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0D9F43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31DD27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C51FB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02D2AFE">
            <w:pPr>
              <w:widowControl/>
              <w:jc w:val="left"/>
              <w:rPr>
                <w:rFonts w:cs="Times New Roman"/>
                <w:color w:val="auto"/>
                <w:w w:val="90"/>
                <w:kern w:val="0"/>
                <w:sz w:val="18"/>
                <w:szCs w:val="18"/>
                <w:highlight w:val="none"/>
              </w:rPr>
            </w:pPr>
          </w:p>
        </w:tc>
      </w:tr>
    </w:tbl>
    <w:p w14:paraId="1AA7BE86">
      <w:pPr>
        <w:tabs>
          <w:tab w:val="left" w:pos="1418"/>
          <w:tab w:val="left" w:pos="1701"/>
        </w:tabs>
        <w:jc w:val="left"/>
        <w:rPr>
          <w:b/>
          <w:color w:val="auto"/>
          <w:sz w:val="18"/>
          <w:szCs w:val="18"/>
          <w:highlight w:val="none"/>
        </w:rPr>
      </w:pPr>
    </w:p>
    <w:p w14:paraId="3044D533">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-1</w:t>
      </w:r>
    </w:p>
    <w:tbl>
      <w:tblPr>
        <w:tblStyle w:val="29"/>
        <w:tblW w:w="5173" w:type="pct"/>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58"/>
        <w:gridCol w:w="725"/>
        <w:gridCol w:w="720"/>
        <w:gridCol w:w="718"/>
        <w:gridCol w:w="730"/>
        <w:gridCol w:w="1961"/>
      </w:tblGrid>
      <w:tr w14:paraId="14D5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83" w:type="pct"/>
            <w:tcBorders>
              <w:top w:val="single" w:color="auto" w:sz="4" w:space="0"/>
              <w:left w:val="single" w:color="auto" w:sz="4" w:space="0"/>
              <w:bottom w:val="single" w:color="auto" w:sz="4" w:space="0"/>
              <w:right w:val="single" w:color="auto" w:sz="4" w:space="0"/>
            </w:tcBorders>
            <w:vAlign w:val="center"/>
          </w:tcPr>
          <w:p w14:paraId="5BB3DA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78" w:type="pct"/>
            <w:tcBorders>
              <w:top w:val="single" w:color="auto" w:sz="4" w:space="0"/>
              <w:left w:val="single" w:color="auto" w:sz="4" w:space="0"/>
              <w:bottom w:val="single" w:color="auto" w:sz="4" w:space="0"/>
              <w:right w:val="single" w:color="auto" w:sz="4" w:space="0"/>
            </w:tcBorders>
            <w:vAlign w:val="center"/>
          </w:tcPr>
          <w:p w14:paraId="1DC0D4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0991F572">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710" w:type="pct"/>
            <w:gridSpan w:val="3"/>
            <w:tcBorders>
              <w:top w:val="single" w:color="auto" w:sz="4" w:space="0"/>
              <w:left w:val="single" w:color="auto" w:sz="4" w:space="0"/>
              <w:bottom w:val="single" w:color="auto" w:sz="4" w:space="0"/>
              <w:right w:val="single" w:color="auto" w:sz="4" w:space="0"/>
            </w:tcBorders>
            <w:vAlign w:val="center"/>
          </w:tcPr>
          <w:p w14:paraId="3F81CA0A">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7130C13D">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577" w:type="pct"/>
            <w:tcBorders>
              <w:top w:val="single" w:color="auto" w:sz="4" w:space="0"/>
              <w:left w:val="single" w:color="auto" w:sz="4" w:space="0"/>
              <w:bottom w:val="single" w:color="auto" w:sz="4" w:space="0"/>
              <w:right w:val="single" w:color="auto" w:sz="4" w:space="0"/>
            </w:tcBorders>
            <w:vAlign w:val="center"/>
          </w:tcPr>
          <w:p w14:paraId="767238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16F4ED89">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51" w:type="pct"/>
            <w:tcBorders>
              <w:top w:val="single" w:color="auto" w:sz="4" w:space="0"/>
              <w:left w:val="single" w:color="auto" w:sz="4" w:space="0"/>
              <w:bottom w:val="single" w:color="auto" w:sz="4" w:space="0"/>
              <w:right w:val="single" w:color="auto" w:sz="4" w:space="0"/>
            </w:tcBorders>
            <w:vAlign w:val="center"/>
          </w:tcPr>
          <w:p w14:paraId="4D496C8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7425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restart"/>
            <w:tcBorders>
              <w:top w:val="single" w:color="auto" w:sz="4" w:space="0"/>
              <w:left w:val="single" w:color="auto" w:sz="4" w:space="0"/>
              <w:right w:val="single" w:color="auto" w:sz="4" w:space="0"/>
            </w:tcBorders>
            <w:vAlign w:val="center"/>
          </w:tcPr>
          <w:p w14:paraId="4EB939EA">
            <w:pPr>
              <w:jc w:val="left"/>
              <w:rPr>
                <w:rFonts w:cs="Times New Roman"/>
                <w:color w:val="auto"/>
                <w:w w:val="90"/>
                <w:kern w:val="0"/>
                <w:sz w:val="18"/>
                <w:szCs w:val="18"/>
                <w:highlight w:val="none"/>
              </w:rPr>
            </w:pPr>
            <w:r>
              <w:rPr>
                <w:rFonts w:cs="Times New Roman"/>
                <w:color w:val="auto"/>
                <w:w w:val="90"/>
                <w:kern w:val="0"/>
                <w:sz w:val="18"/>
                <w:szCs w:val="18"/>
                <w:highlight w:val="none"/>
              </w:rPr>
              <w:t>N90°直立弯头井（起始井)</w:t>
            </w:r>
          </w:p>
        </w:tc>
        <w:tc>
          <w:tcPr>
            <w:tcW w:w="678" w:type="pct"/>
            <w:tcBorders>
              <w:top w:val="single" w:color="auto" w:sz="4" w:space="0"/>
              <w:left w:val="single" w:color="auto" w:sz="4" w:space="0"/>
              <w:bottom w:val="single" w:color="auto" w:sz="4" w:space="0"/>
              <w:right w:val="single" w:color="auto" w:sz="4" w:space="0"/>
            </w:tcBorders>
            <w:vAlign w:val="center"/>
          </w:tcPr>
          <w:p w14:paraId="32EF9A87">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500</w:t>
            </w:r>
          </w:p>
        </w:tc>
        <w:tc>
          <w:tcPr>
            <w:tcW w:w="573" w:type="pct"/>
            <w:tcBorders>
              <w:top w:val="single" w:color="auto" w:sz="4" w:space="0"/>
              <w:left w:val="single" w:color="auto" w:sz="4" w:space="0"/>
              <w:bottom w:val="single" w:color="auto" w:sz="4" w:space="0"/>
              <w:right w:val="single" w:color="auto" w:sz="4" w:space="0"/>
            </w:tcBorders>
            <w:vAlign w:val="center"/>
          </w:tcPr>
          <w:p w14:paraId="2D0802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275BE5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0B6DA47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84A62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restart"/>
            <w:tcBorders>
              <w:top w:val="single" w:color="auto" w:sz="4" w:space="0"/>
              <w:left w:val="single" w:color="auto" w:sz="4" w:space="0"/>
              <w:right w:val="single" w:color="auto" w:sz="4" w:space="0"/>
            </w:tcBorders>
            <w:vAlign w:val="center"/>
          </w:tcPr>
          <w:p w14:paraId="28B7BE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10590" cy="554355"/>
                  <wp:effectExtent l="0" t="0" r="0" b="0"/>
                  <wp:docPr id="113" name="图片 113" descr="F:\Administrator\Pictures\31-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F:\Administrator\Pictures\31-40\3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911175" cy="554400"/>
                          </a:xfrm>
                          <a:prstGeom prst="rect">
                            <a:avLst/>
                          </a:prstGeom>
                          <a:noFill/>
                          <a:ln>
                            <a:noFill/>
                          </a:ln>
                        </pic:spPr>
                      </pic:pic>
                    </a:graphicData>
                  </a:graphic>
                </wp:inline>
              </w:drawing>
            </w:r>
          </w:p>
          <w:p w14:paraId="2C15A979">
            <w:pPr>
              <w:widowControl/>
              <w:jc w:val="center"/>
              <w:rPr>
                <w:rFonts w:cs="Times New Roman"/>
                <w:color w:val="auto"/>
                <w:w w:val="90"/>
                <w:kern w:val="0"/>
                <w:sz w:val="18"/>
                <w:szCs w:val="18"/>
                <w:highlight w:val="none"/>
              </w:rPr>
            </w:pPr>
          </w:p>
          <w:p w14:paraId="56134B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757555" cy="709930"/>
                  <wp:effectExtent l="0" t="0" r="0" b="0"/>
                  <wp:docPr id="114" name="图片 114" descr="F:\Administrator\Pictures\3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F:\Administrator\Pictures\31-40\3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57555" cy="709930"/>
                          </a:xfrm>
                          <a:prstGeom prst="rect">
                            <a:avLst/>
                          </a:prstGeom>
                          <a:noFill/>
                          <a:ln>
                            <a:noFill/>
                          </a:ln>
                        </pic:spPr>
                      </pic:pic>
                    </a:graphicData>
                  </a:graphic>
                </wp:inline>
              </w:drawing>
            </w:r>
          </w:p>
          <w:p w14:paraId="3D4AA840">
            <w:pPr>
              <w:jc w:val="center"/>
              <w:rPr>
                <w:rFonts w:cs="Times New Roman"/>
                <w:color w:val="auto"/>
                <w:w w:val="90"/>
                <w:kern w:val="0"/>
                <w:sz w:val="18"/>
                <w:szCs w:val="18"/>
                <w:highlight w:val="none"/>
              </w:rPr>
            </w:pPr>
          </w:p>
        </w:tc>
      </w:tr>
      <w:tr w14:paraId="2431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E412667">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046B2B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73" w:type="pct"/>
            <w:tcBorders>
              <w:top w:val="single" w:color="auto" w:sz="4" w:space="0"/>
              <w:left w:val="single" w:color="auto" w:sz="4" w:space="0"/>
              <w:bottom w:val="single" w:color="auto" w:sz="4" w:space="0"/>
              <w:right w:val="single" w:color="auto" w:sz="4" w:space="0"/>
            </w:tcBorders>
            <w:vAlign w:val="center"/>
          </w:tcPr>
          <w:p w14:paraId="1E6A6D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9" w:type="pct"/>
            <w:tcBorders>
              <w:top w:val="single" w:color="auto" w:sz="4" w:space="0"/>
              <w:left w:val="single" w:color="auto" w:sz="4" w:space="0"/>
              <w:bottom w:val="single" w:color="auto" w:sz="4" w:space="0"/>
              <w:right w:val="single" w:color="auto" w:sz="4" w:space="0"/>
            </w:tcBorders>
            <w:vAlign w:val="center"/>
          </w:tcPr>
          <w:p w14:paraId="740A64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DBA36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7BBF50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51" w:type="pct"/>
            <w:vMerge w:val="continue"/>
            <w:tcBorders>
              <w:left w:val="single" w:color="auto" w:sz="4" w:space="0"/>
              <w:right w:val="single" w:color="auto" w:sz="4" w:space="0"/>
            </w:tcBorders>
            <w:vAlign w:val="center"/>
          </w:tcPr>
          <w:p w14:paraId="757F0008">
            <w:pPr>
              <w:widowControl/>
              <w:jc w:val="center"/>
              <w:rPr>
                <w:rFonts w:cs="Times New Roman"/>
                <w:color w:val="auto"/>
                <w:w w:val="90"/>
                <w:kern w:val="0"/>
                <w:sz w:val="18"/>
                <w:szCs w:val="18"/>
                <w:highlight w:val="none"/>
              </w:rPr>
            </w:pPr>
          </w:p>
        </w:tc>
      </w:tr>
      <w:tr w14:paraId="11FA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A553B08">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2C65A68">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0E86F9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9" w:type="pct"/>
            <w:tcBorders>
              <w:top w:val="single" w:color="auto" w:sz="4" w:space="0"/>
              <w:left w:val="single" w:color="auto" w:sz="4" w:space="0"/>
              <w:bottom w:val="single" w:color="auto" w:sz="4" w:space="0"/>
              <w:right w:val="single" w:color="auto" w:sz="4" w:space="0"/>
            </w:tcBorders>
            <w:vAlign w:val="center"/>
          </w:tcPr>
          <w:p w14:paraId="6B22A7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2B808B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7D6547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51" w:type="pct"/>
            <w:vMerge w:val="continue"/>
            <w:tcBorders>
              <w:left w:val="single" w:color="auto" w:sz="4" w:space="0"/>
              <w:right w:val="single" w:color="auto" w:sz="4" w:space="0"/>
            </w:tcBorders>
            <w:vAlign w:val="center"/>
          </w:tcPr>
          <w:p w14:paraId="318337A4">
            <w:pPr>
              <w:widowControl/>
              <w:jc w:val="left"/>
              <w:rPr>
                <w:rFonts w:cs="Times New Roman"/>
                <w:color w:val="auto"/>
                <w:w w:val="90"/>
                <w:kern w:val="0"/>
                <w:sz w:val="18"/>
                <w:szCs w:val="18"/>
                <w:highlight w:val="none"/>
              </w:rPr>
            </w:pPr>
          </w:p>
        </w:tc>
      </w:tr>
      <w:tr w14:paraId="5A07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4A2954B9">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EA40A4F">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62C4F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9" w:type="pct"/>
            <w:tcBorders>
              <w:top w:val="single" w:color="auto" w:sz="4" w:space="0"/>
              <w:left w:val="single" w:color="auto" w:sz="4" w:space="0"/>
              <w:bottom w:val="single" w:color="auto" w:sz="4" w:space="0"/>
              <w:right w:val="single" w:color="auto" w:sz="4" w:space="0"/>
            </w:tcBorders>
            <w:vAlign w:val="center"/>
          </w:tcPr>
          <w:p w14:paraId="4CE02F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F99CC5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5A41EE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51" w:type="pct"/>
            <w:vMerge w:val="continue"/>
            <w:tcBorders>
              <w:left w:val="single" w:color="auto" w:sz="4" w:space="0"/>
              <w:right w:val="single" w:color="auto" w:sz="4" w:space="0"/>
            </w:tcBorders>
            <w:vAlign w:val="center"/>
          </w:tcPr>
          <w:p w14:paraId="2E71AD05">
            <w:pPr>
              <w:widowControl/>
              <w:jc w:val="left"/>
              <w:rPr>
                <w:rFonts w:cs="Times New Roman"/>
                <w:color w:val="auto"/>
                <w:w w:val="90"/>
                <w:kern w:val="0"/>
                <w:sz w:val="18"/>
                <w:szCs w:val="18"/>
                <w:highlight w:val="none"/>
              </w:rPr>
            </w:pPr>
          </w:p>
        </w:tc>
      </w:tr>
      <w:tr w14:paraId="333C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6A19F076">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02AC958">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047AECB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7AD807B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CACDA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1E480E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4D683EC4">
            <w:pPr>
              <w:widowControl/>
              <w:jc w:val="left"/>
              <w:rPr>
                <w:rFonts w:cs="Times New Roman"/>
                <w:color w:val="auto"/>
                <w:w w:val="90"/>
                <w:kern w:val="0"/>
                <w:sz w:val="18"/>
                <w:szCs w:val="18"/>
                <w:highlight w:val="none"/>
              </w:rPr>
            </w:pPr>
          </w:p>
        </w:tc>
      </w:tr>
      <w:tr w14:paraId="329E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3FAA35F1">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FE42475">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E57886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2F18A0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ED11F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17B9AC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490A7E5C">
            <w:pPr>
              <w:widowControl/>
              <w:jc w:val="left"/>
              <w:rPr>
                <w:rFonts w:cs="Times New Roman"/>
                <w:color w:val="auto"/>
                <w:w w:val="90"/>
                <w:kern w:val="0"/>
                <w:sz w:val="18"/>
                <w:szCs w:val="18"/>
                <w:highlight w:val="none"/>
              </w:rPr>
            </w:pPr>
          </w:p>
        </w:tc>
      </w:tr>
      <w:tr w14:paraId="0E27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366D370">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1ACA1800">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60787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69" w:type="pct"/>
            <w:tcBorders>
              <w:top w:val="single" w:color="auto" w:sz="4" w:space="0"/>
              <w:left w:val="single" w:color="auto" w:sz="4" w:space="0"/>
              <w:bottom w:val="single" w:color="auto" w:sz="4" w:space="0"/>
              <w:right w:val="single" w:color="auto" w:sz="4" w:space="0"/>
            </w:tcBorders>
            <w:vAlign w:val="center"/>
          </w:tcPr>
          <w:p w14:paraId="79DA89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FCC0D3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622390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51" w:type="pct"/>
            <w:vMerge w:val="continue"/>
            <w:tcBorders>
              <w:left w:val="single" w:color="auto" w:sz="4" w:space="0"/>
              <w:right w:val="single" w:color="auto" w:sz="4" w:space="0"/>
            </w:tcBorders>
            <w:vAlign w:val="center"/>
          </w:tcPr>
          <w:p w14:paraId="095B49B4">
            <w:pPr>
              <w:widowControl/>
              <w:jc w:val="left"/>
              <w:rPr>
                <w:rFonts w:cs="Times New Roman"/>
                <w:color w:val="auto"/>
                <w:w w:val="90"/>
                <w:kern w:val="0"/>
                <w:sz w:val="18"/>
                <w:szCs w:val="18"/>
                <w:highlight w:val="none"/>
              </w:rPr>
            </w:pPr>
          </w:p>
        </w:tc>
      </w:tr>
      <w:tr w14:paraId="7A7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F8BB084">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CFF6954">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D78B0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69" w:type="pct"/>
            <w:tcBorders>
              <w:top w:val="single" w:color="auto" w:sz="4" w:space="0"/>
              <w:left w:val="single" w:color="auto" w:sz="4" w:space="0"/>
              <w:bottom w:val="single" w:color="auto" w:sz="4" w:space="0"/>
              <w:right w:val="single" w:color="auto" w:sz="4" w:space="0"/>
            </w:tcBorders>
            <w:vAlign w:val="center"/>
          </w:tcPr>
          <w:p w14:paraId="4A0E877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2A6F3EE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8CC6A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51" w:type="pct"/>
            <w:vMerge w:val="continue"/>
            <w:tcBorders>
              <w:left w:val="single" w:color="auto" w:sz="4" w:space="0"/>
              <w:right w:val="single" w:color="auto" w:sz="4" w:space="0"/>
            </w:tcBorders>
            <w:vAlign w:val="center"/>
          </w:tcPr>
          <w:p w14:paraId="252AEAC2">
            <w:pPr>
              <w:widowControl/>
              <w:jc w:val="left"/>
              <w:rPr>
                <w:rFonts w:cs="Times New Roman"/>
                <w:color w:val="auto"/>
                <w:w w:val="90"/>
                <w:kern w:val="0"/>
                <w:sz w:val="18"/>
                <w:szCs w:val="18"/>
                <w:highlight w:val="none"/>
              </w:rPr>
            </w:pPr>
          </w:p>
        </w:tc>
      </w:tr>
      <w:tr w14:paraId="1986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23C162C4">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4CF6C5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73" w:type="pct"/>
            <w:tcBorders>
              <w:top w:val="single" w:color="auto" w:sz="4" w:space="0"/>
              <w:left w:val="single" w:color="auto" w:sz="4" w:space="0"/>
              <w:bottom w:val="single" w:color="auto" w:sz="4" w:space="0"/>
              <w:right w:val="single" w:color="auto" w:sz="4" w:space="0"/>
            </w:tcBorders>
            <w:vAlign w:val="center"/>
          </w:tcPr>
          <w:p w14:paraId="3205B5F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9" w:type="pct"/>
            <w:tcBorders>
              <w:top w:val="single" w:color="auto" w:sz="4" w:space="0"/>
              <w:left w:val="single" w:color="auto" w:sz="4" w:space="0"/>
              <w:bottom w:val="single" w:color="auto" w:sz="4" w:space="0"/>
              <w:right w:val="single" w:color="auto" w:sz="4" w:space="0"/>
            </w:tcBorders>
            <w:vAlign w:val="center"/>
          </w:tcPr>
          <w:p w14:paraId="2021EB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0488E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A8899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51" w:type="pct"/>
            <w:vMerge w:val="continue"/>
            <w:tcBorders>
              <w:left w:val="single" w:color="auto" w:sz="4" w:space="0"/>
              <w:right w:val="single" w:color="auto" w:sz="4" w:space="0"/>
            </w:tcBorders>
            <w:vAlign w:val="center"/>
          </w:tcPr>
          <w:p w14:paraId="356C5F08">
            <w:pPr>
              <w:widowControl/>
              <w:jc w:val="left"/>
              <w:rPr>
                <w:rFonts w:cs="Times New Roman"/>
                <w:color w:val="auto"/>
                <w:w w:val="90"/>
                <w:kern w:val="0"/>
                <w:sz w:val="18"/>
                <w:szCs w:val="18"/>
                <w:highlight w:val="none"/>
              </w:rPr>
            </w:pPr>
          </w:p>
        </w:tc>
      </w:tr>
      <w:tr w14:paraId="1EDD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6CA4C26">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9D832BC">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61F23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53A0B6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77C47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55DC92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09DA82EA">
            <w:pPr>
              <w:widowControl/>
              <w:jc w:val="left"/>
              <w:rPr>
                <w:rFonts w:cs="Times New Roman"/>
                <w:color w:val="auto"/>
                <w:w w:val="90"/>
                <w:kern w:val="0"/>
                <w:sz w:val="18"/>
                <w:szCs w:val="18"/>
                <w:highlight w:val="none"/>
              </w:rPr>
            </w:pPr>
          </w:p>
        </w:tc>
      </w:tr>
      <w:tr w14:paraId="5451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21775190">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980C545">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C1CDE9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5A94A1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13073F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182B169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480DCBD6">
            <w:pPr>
              <w:widowControl/>
              <w:jc w:val="left"/>
              <w:rPr>
                <w:rFonts w:cs="Times New Roman"/>
                <w:color w:val="auto"/>
                <w:w w:val="90"/>
                <w:kern w:val="0"/>
                <w:sz w:val="18"/>
                <w:szCs w:val="18"/>
                <w:highlight w:val="none"/>
              </w:rPr>
            </w:pPr>
          </w:p>
        </w:tc>
      </w:tr>
      <w:tr w14:paraId="02C8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A8E78DF">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6BFE34C">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2A7F9DB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69" w:type="pct"/>
            <w:tcBorders>
              <w:top w:val="single" w:color="auto" w:sz="4" w:space="0"/>
              <w:left w:val="single" w:color="auto" w:sz="4" w:space="0"/>
              <w:bottom w:val="single" w:color="auto" w:sz="4" w:space="0"/>
              <w:right w:val="single" w:color="auto" w:sz="4" w:space="0"/>
            </w:tcBorders>
            <w:vAlign w:val="center"/>
          </w:tcPr>
          <w:p w14:paraId="7CD378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7C7CD4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271BAC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51" w:type="pct"/>
            <w:vMerge w:val="continue"/>
            <w:tcBorders>
              <w:left w:val="single" w:color="auto" w:sz="4" w:space="0"/>
              <w:right w:val="single" w:color="auto" w:sz="4" w:space="0"/>
            </w:tcBorders>
            <w:vAlign w:val="center"/>
          </w:tcPr>
          <w:p w14:paraId="6BB7BC85">
            <w:pPr>
              <w:widowControl/>
              <w:jc w:val="left"/>
              <w:rPr>
                <w:rFonts w:cs="Times New Roman"/>
                <w:color w:val="auto"/>
                <w:w w:val="90"/>
                <w:kern w:val="0"/>
                <w:sz w:val="18"/>
                <w:szCs w:val="18"/>
                <w:highlight w:val="none"/>
              </w:rPr>
            </w:pPr>
          </w:p>
        </w:tc>
      </w:tr>
      <w:tr w14:paraId="25B0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1B14928">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19505A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73" w:type="pct"/>
            <w:tcBorders>
              <w:top w:val="single" w:color="auto" w:sz="4" w:space="0"/>
              <w:left w:val="single" w:color="auto" w:sz="4" w:space="0"/>
              <w:bottom w:val="single" w:color="auto" w:sz="4" w:space="0"/>
              <w:right w:val="single" w:color="auto" w:sz="4" w:space="0"/>
            </w:tcBorders>
            <w:vAlign w:val="center"/>
          </w:tcPr>
          <w:p w14:paraId="3AB652B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9" w:type="pct"/>
            <w:tcBorders>
              <w:top w:val="single" w:color="auto" w:sz="4" w:space="0"/>
              <w:left w:val="single" w:color="auto" w:sz="4" w:space="0"/>
              <w:bottom w:val="single" w:color="auto" w:sz="4" w:space="0"/>
              <w:right w:val="single" w:color="auto" w:sz="4" w:space="0"/>
            </w:tcBorders>
            <w:vAlign w:val="center"/>
          </w:tcPr>
          <w:p w14:paraId="7F8FFD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2004B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70687E9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51" w:type="pct"/>
            <w:vMerge w:val="continue"/>
            <w:tcBorders>
              <w:left w:val="single" w:color="auto" w:sz="4" w:space="0"/>
              <w:right w:val="single" w:color="auto" w:sz="4" w:space="0"/>
            </w:tcBorders>
            <w:vAlign w:val="center"/>
          </w:tcPr>
          <w:p w14:paraId="73CD4A82">
            <w:pPr>
              <w:widowControl/>
              <w:jc w:val="left"/>
              <w:rPr>
                <w:rFonts w:cs="Times New Roman"/>
                <w:color w:val="auto"/>
                <w:w w:val="90"/>
                <w:kern w:val="0"/>
                <w:sz w:val="18"/>
                <w:szCs w:val="18"/>
                <w:highlight w:val="none"/>
              </w:rPr>
            </w:pPr>
          </w:p>
        </w:tc>
      </w:tr>
      <w:tr w14:paraId="6CF6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779BB21F">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B0D4D4B">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85AFDC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15C78D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23817E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39EB4A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129804A0">
            <w:pPr>
              <w:widowControl/>
              <w:jc w:val="left"/>
              <w:rPr>
                <w:rFonts w:cs="Times New Roman"/>
                <w:color w:val="auto"/>
                <w:w w:val="90"/>
                <w:kern w:val="0"/>
                <w:sz w:val="18"/>
                <w:szCs w:val="18"/>
                <w:highlight w:val="none"/>
              </w:rPr>
            </w:pPr>
          </w:p>
        </w:tc>
      </w:tr>
      <w:tr w14:paraId="39A1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3D7054B5">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196E780D">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E004B7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2C5BC5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7AD40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2C92BE7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14A283A6">
            <w:pPr>
              <w:widowControl/>
              <w:jc w:val="left"/>
              <w:rPr>
                <w:rFonts w:cs="Times New Roman"/>
                <w:color w:val="auto"/>
                <w:w w:val="90"/>
                <w:kern w:val="0"/>
                <w:sz w:val="18"/>
                <w:szCs w:val="18"/>
                <w:highlight w:val="none"/>
              </w:rPr>
            </w:pPr>
          </w:p>
        </w:tc>
      </w:tr>
      <w:tr w14:paraId="5269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7A3A6690">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D7D93FB">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45A2CC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69" w:type="pct"/>
            <w:tcBorders>
              <w:top w:val="single" w:color="auto" w:sz="4" w:space="0"/>
              <w:left w:val="single" w:color="auto" w:sz="4" w:space="0"/>
              <w:bottom w:val="single" w:color="auto" w:sz="4" w:space="0"/>
              <w:right w:val="single" w:color="auto" w:sz="4" w:space="0"/>
            </w:tcBorders>
            <w:vAlign w:val="center"/>
          </w:tcPr>
          <w:p w14:paraId="11973B9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71D62AB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403233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51" w:type="pct"/>
            <w:vMerge w:val="continue"/>
            <w:tcBorders>
              <w:left w:val="single" w:color="auto" w:sz="4" w:space="0"/>
              <w:right w:val="single" w:color="auto" w:sz="4" w:space="0"/>
            </w:tcBorders>
            <w:vAlign w:val="center"/>
          </w:tcPr>
          <w:p w14:paraId="60DE7CE0">
            <w:pPr>
              <w:widowControl/>
              <w:jc w:val="left"/>
              <w:rPr>
                <w:rFonts w:cs="Times New Roman"/>
                <w:color w:val="auto"/>
                <w:w w:val="90"/>
                <w:kern w:val="0"/>
                <w:sz w:val="18"/>
                <w:szCs w:val="18"/>
                <w:highlight w:val="none"/>
              </w:rPr>
            </w:pPr>
          </w:p>
        </w:tc>
      </w:tr>
      <w:tr w14:paraId="05DF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3625C717">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625381F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73" w:type="pct"/>
            <w:tcBorders>
              <w:top w:val="single" w:color="auto" w:sz="4" w:space="0"/>
              <w:left w:val="single" w:color="auto" w:sz="4" w:space="0"/>
              <w:bottom w:val="single" w:color="auto" w:sz="4" w:space="0"/>
              <w:right w:val="single" w:color="auto" w:sz="4" w:space="0"/>
            </w:tcBorders>
            <w:vAlign w:val="center"/>
          </w:tcPr>
          <w:p w14:paraId="38AEAF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9" w:type="pct"/>
            <w:tcBorders>
              <w:top w:val="single" w:color="auto" w:sz="4" w:space="0"/>
              <w:left w:val="single" w:color="auto" w:sz="4" w:space="0"/>
              <w:bottom w:val="single" w:color="auto" w:sz="4" w:space="0"/>
              <w:right w:val="single" w:color="auto" w:sz="4" w:space="0"/>
            </w:tcBorders>
            <w:vAlign w:val="center"/>
          </w:tcPr>
          <w:p w14:paraId="208D1E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60C796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63D9C7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51" w:type="pct"/>
            <w:vMerge w:val="continue"/>
            <w:tcBorders>
              <w:left w:val="single" w:color="auto" w:sz="4" w:space="0"/>
              <w:right w:val="single" w:color="auto" w:sz="4" w:space="0"/>
            </w:tcBorders>
            <w:vAlign w:val="center"/>
          </w:tcPr>
          <w:p w14:paraId="34B7AFC6">
            <w:pPr>
              <w:widowControl/>
              <w:jc w:val="left"/>
              <w:rPr>
                <w:rFonts w:cs="Times New Roman"/>
                <w:color w:val="auto"/>
                <w:w w:val="90"/>
                <w:kern w:val="0"/>
                <w:sz w:val="18"/>
                <w:szCs w:val="18"/>
                <w:highlight w:val="none"/>
              </w:rPr>
            </w:pPr>
          </w:p>
        </w:tc>
      </w:tr>
      <w:tr w14:paraId="6C6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71FD945">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BDF0215">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55FCD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375D5F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142C7E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A03FB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55C7C8C2">
            <w:pPr>
              <w:widowControl/>
              <w:jc w:val="left"/>
              <w:rPr>
                <w:rFonts w:cs="Times New Roman"/>
                <w:color w:val="auto"/>
                <w:w w:val="90"/>
                <w:kern w:val="0"/>
                <w:sz w:val="18"/>
                <w:szCs w:val="18"/>
                <w:highlight w:val="none"/>
              </w:rPr>
            </w:pPr>
          </w:p>
        </w:tc>
      </w:tr>
      <w:tr w14:paraId="3930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46551144">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488433F2">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12C9A7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5D26ED4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3968DF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75632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10DAE92F">
            <w:pPr>
              <w:widowControl/>
              <w:jc w:val="left"/>
              <w:rPr>
                <w:rFonts w:cs="Times New Roman"/>
                <w:color w:val="auto"/>
                <w:w w:val="90"/>
                <w:kern w:val="0"/>
                <w:sz w:val="18"/>
                <w:szCs w:val="18"/>
                <w:highlight w:val="none"/>
              </w:rPr>
            </w:pPr>
          </w:p>
        </w:tc>
      </w:tr>
      <w:tr w14:paraId="1ABB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F7C3481">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AF6E48C">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CAAA4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69" w:type="pct"/>
            <w:tcBorders>
              <w:top w:val="single" w:color="auto" w:sz="4" w:space="0"/>
              <w:left w:val="single" w:color="auto" w:sz="4" w:space="0"/>
              <w:bottom w:val="single" w:color="auto" w:sz="4" w:space="0"/>
              <w:right w:val="single" w:color="auto" w:sz="4" w:space="0"/>
            </w:tcBorders>
            <w:vAlign w:val="center"/>
          </w:tcPr>
          <w:p w14:paraId="197E53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1E583C3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3A0AC4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51" w:type="pct"/>
            <w:vMerge w:val="continue"/>
            <w:tcBorders>
              <w:left w:val="single" w:color="auto" w:sz="4" w:space="0"/>
              <w:right w:val="single" w:color="auto" w:sz="4" w:space="0"/>
            </w:tcBorders>
            <w:vAlign w:val="center"/>
          </w:tcPr>
          <w:p w14:paraId="4A1B7747">
            <w:pPr>
              <w:widowControl/>
              <w:jc w:val="left"/>
              <w:rPr>
                <w:rFonts w:cs="Times New Roman"/>
                <w:color w:val="auto"/>
                <w:w w:val="90"/>
                <w:kern w:val="0"/>
                <w:sz w:val="18"/>
                <w:szCs w:val="18"/>
                <w:highlight w:val="none"/>
              </w:rPr>
            </w:pPr>
          </w:p>
        </w:tc>
      </w:tr>
      <w:tr w14:paraId="055F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2F42298B">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1840742B">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7BB551B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69" w:type="pct"/>
            <w:tcBorders>
              <w:top w:val="single" w:color="auto" w:sz="4" w:space="0"/>
              <w:left w:val="single" w:color="auto" w:sz="4" w:space="0"/>
              <w:bottom w:val="single" w:color="auto" w:sz="4" w:space="0"/>
              <w:right w:val="single" w:color="auto" w:sz="4" w:space="0"/>
            </w:tcBorders>
            <w:vAlign w:val="center"/>
          </w:tcPr>
          <w:p w14:paraId="760CA6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E6AF8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48B918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51" w:type="pct"/>
            <w:vMerge w:val="continue"/>
            <w:tcBorders>
              <w:left w:val="single" w:color="auto" w:sz="4" w:space="0"/>
              <w:right w:val="single" w:color="auto" w:sz="4" w:space="0"/>
            </w:tcBorders>
            <w:vAlign w:val="center"/>
          </w:tcPr>
          <w:p w14:paraId="7FE8144D">
            <w:pPr>
              <w:widowControl/>
              <w:jc w:val="left"/>
              <w:rPr>
                <w:rFonts w:cs="Times New Roman"/>
                <w:color w:val="auto"/>
                <w:w w:val="90"/>
                <w:kern w:val="0"/>
                <w:sz w:val="18"/>
                <w:szCs w:val="18"/>
                <w:highlight w:val="none"/>
              </w:rPr>
            </w:pPr>
          </w:p>
        </w:tc>
      </w:tr>
      <w:tr w14:paraId="06E3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bottom w:val="single" w:color="auto" w:sz="4" w:space="0"/>
              <w:right w:val="single" w:color="auto" w:sz="4" w:space="0"/>
            </w:tcBorders>
            <w:vAlign w:val="center"/>
          </w:tcPr>
          <w:p w14:paraId="4627F519">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5F28BC3">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44E87C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69" w:type="pct"/>
            <w:tcBorders>
              <w:top w:val="single" w:color="auto" w:sz="4" w:space="0"/>
              <w:left w:val="single" w:color="auto" w:sz="4" w:space="0"/>
              <w:bottom w:val="single" w:color="auto" w:sz="4" w:space="0"/>
              <w:right w:val="single" w:color="auto" w:sz="4" w:space="0"/>
            </w:tcBorders>
            <w:vAlign w:val="center"/>
          </w:tcPr>
          <w:p w14:paraId="260A75D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7A5766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612EB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51" w:type="pct"/>
            <w:vMerge w:val="continue"/>
            <w:tcBorders>
              <w:left w:val="single" w:color="auto" w:sz="4" w:space="0"/>
              <w:bottom w:val="single" w:color="auto" w:sz="4" w:space="0"/>
              <w:right w:val="single" w:color="auto" w:sz="4" w:space="0"/>
            </w:tcBorders>
            <w:vAlign w:val="center"/>
          </w:tcPr>
          <w:p w14:paraId="1EE65F53">
            <w:pPr>
              <w:widowControl/>
              <w:jc w:val="left"/>
              <w:rPr>
                <w:rFonts w:cs="Times New Roman"/>
                <w:color w:val="auto"/>
                <w:w w:val="90"/>
                <w:kern w:val="0"/>
                <w:sz w:val="18"/>
                <w:szCs w:val="18"/>
                <w:highlight w:val="none"/>
              </w:rPr>
            </w:pPr>
          </w:p>
        </w:tc>
      </w:tr>
    </w:tbl>
    <w:p w14:paraId="6850CB14">
      <w:pPr>
        <w:tabs>
          <w:tab w:val="left" w:pos="1418"/>
          <w:tab w:val="left" w:pos="1701"/>
        </w:tabs>
        <w:jc w:val="left"/>
        <w:rPr>
          <w:b/>
          <w:color w:val="auto"/>
          <w:sz w:val="18"/>
          <w:szCs w:val="18"/>
          <w:highlight w:val="none"/>
        </w:rPr>
      </w:pPr>
    </w:p>
    <w:p w14:paraId="68A6B038">
      <w:pPr>
        <w:tabs>
          <w:tab w:val="left" w:pos="1418"/>
          <w:tab w:val="left" w:pos="1701"/>
        </w:tabs>
        <w:jc w:val="left"/>
        <w:rPr>
          <w:b/>
          <w:color w:val="auto"/>
          <w:sz w:val="18"/>
          <w:szCs w:val="18"/>
          <w:highlight w:val="none"/>
        </w:rPr>
      </w:pPr>
    </w:p>
    <w:p w14:paraId="7E8BAA75">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-2</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0"/>
        <w:gridCol w:w="701"/>
        <w:gridCol w:w="700"/>
        <w:gridCol w:w="703"/>
        <w:gridCol w:w="799"/>
        <w:gridCol w:w="1994"/>
      </w:tblGrid>
      <w:tr w14:paraId="176A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4F1755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4D4340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808EDAD">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7992E108">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2CFF249">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4E8E90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4E3ABDB0">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3E8BE20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1AB6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7ECF6336">
            <w:pPr>
              <w:widowControl/>
              <w:jc w:val="center"/>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751DFF75">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ADE1AA0">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55B02DFC">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62E10FC9">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6F2779CB">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5878508A">
            <w:pPr>
              <w:widowControl/>
              <w:jc w:val="left"/>
              <w:rPr>
                <w:rFonts w:cs="Times New Roman"/>
                <w:color w:val="auto"/>
                <w:w w:val="90"/>
                <w:sz w:val="18"/>
                <w:szCs w:val="18"/>
                <w:highlight w:val="none"/>
              </w:rPr>
            </w:pPr>
          </w:p>
        </w:tc>
      </w:tr>
      <w:tr w14:paraId="60D1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69FC7C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N直通井座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16455B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7DE4FC4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59" w:type="pct"/>
            <w:tcBorders>
              <w:top w:val="single" w:color="auto" w:sz="4" w:space="0"/>
              <w:left w:val="single" w:color="auto" w:sz="4" w:space="0"/>
              <w:bottom w:val="single" w:color="auto" w:sz="4" w:space="0"/>
              <w:right w:val="single" w:color="auto" w:sz="4" w:space="0"/>
            </w:tcBorders>
            <w:vAlign w:val="center"/>
          </w:tcPr>
          <w:p w14:paraId="54AEED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5D88E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FD510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5BD5996A">
            <w:pPr>
              <w:widowControl/>
              <w:jc w:val="center"/>
              <w:rPr>
                <w:rFonts w:cs="Times New Roman"/>
                <w:color w:val="auto"/>
                <w:w w:val="90"/>
                <w:sz w:val="18"/>
                <w:szCs w:val="18"/>
                <w:highlight w:val="none"/>
              </w:rPr>
            </w:pPr>
          </w:p>
          <w:p w14:paraId="2C6B577E">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2835" cy="388620"/>
                  <wp:effectExtent l="0" t="0" r="0" b="0"/>
                  <wp:docPr id="115" name="图片 115" descr="F:\Administrator\Pictures\3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Administrator\Pictures\31-40\3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093123" cy="388800"/>
                          </a:xfrm>
                          <a:prstGeom prst="rect">
                            <a:avLst/>
                          </a:prstGeom>
                          <a:noFill/>
                          <a:ln>
                            <a:noFill/>
                          </a:ln>
                        </pic:spPr>
                      </pic:pic>
                    </a:graphicData>
                  </a:graphic>
                </wp:inline>
              </w:drawing>
            </w:r>
          </w:p>
          <w:p w14:paraId="2D084A67">
            <w:pPr>
              <w:widowControl/>
              <w:jc w:val="center"/>
              <w:rPr>
                <w:rFonts w:cs="Times New Roman"/>
                <w:color w:val="auto"/>
                <w:w w:val="90"/>
                <w:sz w:val="18"/>
                <w:szCs w:val="18"/>
                <w:highlight w:val="none"/>
              </w:rPr>
            </w:pPr>
          </w:p>
          <w:p w14:paraId="321B0BCA">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0930" cy="687070"/>
                  <wp:effectExtent l="0" t="0" r="0" b="0"/>
                  <wp:docPr id="116" name="图片 116" descr="F:\Administrator\Pictures\31-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Administrator\Pictures\31-40\3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091117" cy="687600"/>
                          </a:xfrm>
                          <a:prstGeom prst="rect">
                            <a:avLst/>
                          </a:prstGeom>
                          <a:noFill/>
                          <a:ln>
                            <a:noFill/>
                          </a:ln>
                        </pic:spPr>
                      </pic:pic>
                    </a:graphicData>
                  </a:graphic>
                </wp:inline>
              </w:drawing>
            </w:r>
          </w:p>
          <w:p w14:paraId="52A00AF7">
            <w:pPr>
              <w:widowControl/>
              <w:jc w:val="center"/>
              <w:rPr>
                <w:rFonts w:cs="Times New Roman"/>
                <w:color w:val="auto"/>
                <w:w w:val="90"/>
                <w:kern w:val="0"/>
                <w:sz w:val="18"/>
                <w:szCs w:val="18"/>
                <w:highlight w:val="none"/>
              </w:rPr>
            </w:pPr>
          </w:p>
        </w:tc>
      </w:tr>
      <w:tr w14:paraId="40C9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0B30EB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48D69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55DB4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59" w:type="pct"/>
            <w:tcBorders>
              <w:top w:val="single" w:color="auto" w:sz="4" w:space="0"/>
              <w:left w:val="single" w:color="auto" w:sz="4" w:space="0"/>
              <w:bottom w:val="single" w:color="auto" w:sz="4" w:space="0"/>
              <w:right w:val="single" w:color="auto" w:sz="4" w:space="0"/>
            </w:tcBorders>
            <w:vAlign w:val="center"/>
          </w:tcPr>
          <w:p w14:paraId="46DEA0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5CC641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D29A5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1CC2C3A">
            <w:pPr>
              <w:widowControl/>
              <w:jc w:val="left"/>
              <w:rPr>
                <w:rFonts w:cs="Times New Roman"/>
                <w:color w:val="auto"/>
                <w:w w:val="90"/>
                <w:kern w:val="0"/>
                <w:sz w:val="18"/>
                <w:szCs w:val="18"/>
                <w:highlight w:val="none"/>
              </w:rPr>
            </w:pPr>
          </w:p>
        </w:tc>
      </w:tr>
      <w:tr w14:paraId="4245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51307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BCADB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D60AA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608867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BF4E4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CE20D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71D835F">
            <w:pPr>
              <w:widowControl/>
              <w:jc w:val="left"/>
              <w:rPr>
                <w:rFonts w:cs="Times New Roman"/>
                <w:color w:val="auto"/>
                <w:w w:val="90"/>
                <w:kern w:val="0"/>
                <w:sz w:val="18"/>
                <w:szCs w:val="18"/>
                <w:highlight w:val="none"/>
              </w:rPr>
            </w:pPr>
          </w:p>
        </w:tc>
      </w:tr>
      <w:tr w14:paraId="3948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9F21B29">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808BAC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71F237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59" w:type="pct"/>
            <w:tcBorders>
              <w:top w:val="single" w:color="auto" w:sz="4" w:space="0"/>
              <w:left w:val="single" w:color="auto" w:sz="4" w:space="0"/>
              <w:bottom w:val="single" w:color="auto" w:sz="4" w:space="0"/>
              <w:right w:val="single" w:color="auto" w:sz="4" w:space="0"/>
            </w:tcBorders>
            <w:vAlign w:val="center"/>
          </w:tcPr>
          <w:p w14:paraId="744F3B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E9CDCF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2D610E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9533C97">
            <w:pPr>
              <w:widowControl/>
              <w:jc w:val="left"/>
              <w:rPr>
                <w:rFonts w:cs="Times New Roman"/>
                <w:color w:val="auto"/>
                <w:w w:val="90"/>
                <w:kern w:val="0"/>
                <w:sz w:val="18"/>
                <w:szCs w:val="18"/>
                <w:highlight w:val="none"/>
              </w:rPr>
            </w:pPr>
          </w:p>
        </w:tc>
      </w:tr>
      <w:tr w14:paraId="4C17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F4937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CAFC7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B4494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610318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EDB19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66C85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C3944F9">
            <w:pPr>
              <w:widowControl/>
              <w:jc w:val="left"/>
              <w:rPr>
                <w:rFonts w:cs="Times New Roman"/>
                <w:color w:val="auto"/>
                <w:w w:val="90"/>
                <w:kern w:val="0"/>
                <w:sz w:val="18"/>
                <w:szCs w:val="18"/>
                <w:highlight w:val="none"/>
              </w:rPr>
            </w:pPr>
          </w:p>
        </w:tc>
      </w:tr>
      <w:tr w14:paraId="7E5D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9DA5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E01A1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E54E5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49EF8C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5DEBC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CF457C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4D805A5">
            <w:pPr>
              <w:widowControl/>
              <w:jc w:val="left"/>
              <w:rPr>
                <w:rFonts w:cs="Times New Roman"/>
                <w:color w:val="auto"/>
                <w:w w:val="90"/>
                <w:kern w:val="0"/>
                <w:sz w:val="18"/>
                <w:szCs w:val="18"/>
                <w:highlight w:val="none"/>
              </w:rPr>
            </w:pPr>
          </w:p>
        </w:tc>
      </w:tr>
      <w:tr w14:paraId="0D6C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020FC2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755E1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DA8A6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7A14C5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9E1A39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04DAD8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F05D294">
            <w:pPr>
              <w:widowControl/>
              <w:jc w:val="left"/>
              <w:rPr>
                <w:rFonts w:cs="Times New Roman"/>
                <w:color w:val="auto"/>
                <w:w w:val="90"/>
                <w:kern w:val="0"/>
                <w:sz w:val="18"/>
                <w:szCs w:val="18"/>
                <w:highlight w:val="none"/>
              </w:rPr>
            </w:pPr>
          </w:p>
        </w:tc>
      </w:tr>
      <w:tr w14:paraId="18A1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F8938B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51E25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6658C0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0B9F9F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9B7DB5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D6570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7A10DF8">
            <w:pPr>
              <w:widowControl/>
              <w:jc w:val="left"/>
              <w:rPr>
                <w:rFonts w:cs="Times New Roman"/>
                <w:color w:val="auto"/>
                <w:w w:val="90"/>
                <w:kern w:val="0"/>
                <w:sz w:val="18"/>
                <w:szCs w:val="18"/>
                <w:highlight w:val="none"/>
              </w:rPr>
            </w:pPr>
          </w:p>
        </w:tc>
      </w:tr>
      <w:tr w14:paraId="0B94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16CE5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F5966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E9892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E34C2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905175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35DE5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43B8CC3">
            <w:pPr>
              <w:widowControl/>
              <w:jc w:val="left"/>
              <w:rPr>
                <w:rFonts w:cs="Times New Roman"/>
                <w:color w:val="auto"/>
                <w:w w:val="90"/>
                <w:kern w:val="0"/>
                <w:sz w:val="18"/>
                <w:szCs w:val="18"/>
                <w:highlight w:val="none"/>
              </w:rPr>
            </w:pPr>
          </w:p>
        </w:tc>
      </w:tr>
      <w:tr w14:paraId="3EFD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8C791E3">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B3488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1972254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4B0CDCB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77C8D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04AA8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B23944E">
            <w:pPr>
              <w:widowControl/>
              <w:jc w:val="left"/>
              <w:rPr>
                <w:rFonts w:cs="Times New Roman"/>
                <w:color w:val="auto"/>
                <w:w w:val="90"/>
                <w:kern w:val="0"/>
                <w:sz w:val="18"/>
                <w:szCs w:val="18"/>
                <w:highlight w:val="none"/>
              </w:rPr>
            </w:pPr>
          </w:p>
        </w:tc>
      </w:tr>
      <w:tr w14:paraId="0E7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37625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C4912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F014E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601CFE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36124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0B4D8D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4EE8BF0">
            <w:pPr>
              <w:widowControl/>
              <w:jc w:val="left"/>
              <w:rPr>
                <w:rFonts w:cs="Times New Roman"/>
                <w:color w:val="auto"/>
                <w:w w:val="90"/>
                <w:kern w:val="0"/>
                <w:sz w:val="18"/>
                <w:szCs w:val="18"/>
                <w:highlight w:val="none"/>
              </w:rPr>
            </w:pPr>
          </w:p>
        </w:tc>
      </w:tr>
      <w:tr w14:paraId="7D44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BDF4C89">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87EDF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9C0565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2BE65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2D3D954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E944A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A0BAEFC">
            <w:pPr>
              <w:widowControl/>
              <w:jc w:val="left"/>
              <w:rPr>
                <w:rFonts w:cs="Times New Roman"/>
                <w:color w:val="auto"/>
                <w:w w:val="90"/>
                <w:kern w:val="0"/>
                <w:sz w:val="18"/>
                <w:szCs w:val="18"/>
                <w:highlight w:val="none"/>
              </w:rPr>
            </w:pPr>
          </w:p>
        </w:tc>
      </w:tr>
      <w:tr w14:paraId="7865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E8EF24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CF147D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F5EBA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020236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BFBFB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CF763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9B10DA6">
            <w:pPr>
              <w:widowControl/>
              <w:jc w:val="left"/>
              <w:rPr>
                <w:rFonts w:cs="Times New Roman"/>
                <w:color w:val="auto"/>
                <w:w w:val="90"/>
                <w:kern w:val="0"/>
                <w:sz w:val="18"/>
                <w:szCs w:val="18"/>
                <w:highlight w:val="none"/>
              </w:rPr>
            </w:pPr>
          </w:p>
        </w:tc>
      </w:tr>
      <w:tr w14:paraId="2B21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9C2444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CC3070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0F175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0A2A27A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E4105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F72FCD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95B3587">
            <w:pPr>
              <w:widowControl/>
              <w:jc w:val="left"/>
              <w:rPr>
                <w:rFonts w:cs="Times New Roman"/>
                <w:color w:val="auto"/>
                <w:w w:val="90"/>
                <w:kern w:val="0"/>
                <w:sz w:val="18"/>
                <w:szCs w:val="18"/>
                <w:highlight w:val="none"/>
              </w:rPr>
            </w:pPr>
          </w:p>
        </w:tc>
      </w:tr>
      <w:tr w14:paraId="5CB4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98C27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67FF4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7BA2B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C164C8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E8213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F25D0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8A9948D">
            <w:pPr>
              <w:widowControl/>
              <w:jc w:val="left"/>
              <w:rPr>
                <w:rFonts w:cs="Times New Roman"/>
                <w:color w:val="auto"/>
                <w:w w:val="90"/>
                <w:kern w:val="0"/>
                <w:sz w:val="18"/>
                <w:szCs w:val="18"/>
                <w:highlight w:val="none"/>
              </w:rPr>
            </w:pPr>
          </w:p>
        </w:tc>
      </w:tr>
      <w:tr w14:paraId="1A31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92D275D">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744BD86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60" w:type="pct"/>
            <w:tcBorders>
              <w:top w:val="single" w:color="auto" w:sz="4" w:space="0"/>
              <w:left w:val="single" w:color="auto" w:sz="4" w:space="0"/>
              <w:bottom w:val="single" w:color="auto" w:sz="4" w:space="0"/>
              <w:right w:val="single" w:color="auto" w:sz="4" w:space="0"/>
            </w:tcBorders>
            <w:vAlign w:val="center"/>
          </w:tcPr>
          <w:p w14:paraId="1CB8C0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76BFCD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746C6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12CA5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C6B59B">
            <w:pPr>
              <w:widowControl/>
              <w:jc w:val="left"/>
              <w:rPr>
                <w:rFonts w:cs="Times New Roman"/>
                <w:color w:val="auto"/>
                <w:w w:val="90"/>
                <w:kern w:val="0"/>
                <w:sz w:val="18"/>
                <w:szCs w:val="18"/>
                <w:highlight w:val="none"/>
              </w:rPr>
            </w:pPr>
          </w:p>
        </w:tc>
      </w:tr>
      <w:tr w14:paraId="2F8E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2F9396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1CF36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7B3548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25BD69F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E9652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7ED1C5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662460">
            <w:pPr>
              <w:widowControl/>
              <w:jc w:val="left"/>
              <w:rPr>
                <w:rFonts w:cs="Times New Roman"/>
                <w:color w:val="auto"/>
                <w:w w:val="90"/>
                <w:kern w:val="0"/>
                <w:sz w:val="18"/>
                <w:szCs w:val="18"/>
                <w:highlight w:val="none"/>
              </w:rPr>
            </w:pPr>
          </w:p>
        </w:tc>
      </w:tr>
      <w:tr w14:paraId="5A20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3BA3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F945F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FFF005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54BD903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752F3D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462234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3EF3069">
            <w:pPr>
              <w:widowControl/>
              <w:jc w:val="left"/>
              <w:rPr>
                <w:rFonts w:cs="Times New Roman"/>
                <w:color w:val="auto"/>
                <w:w w:val="90"/>
                <w:kern w:val="0"/>
                <w:sz w:val="18"/>
                <w:szCs w:val="18"/>
                <w:highlight w:val="none"/>
              </w:rPr>
            </w:pPr>
          </w:p>
        </w:tc>
      </w:tr>
      <w:tr w14:paraId="5F40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E4EBC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36C28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5D2AC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E2DF8E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4B2F3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0398A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A8D0687">
            <w:pPr>
              <w:widowControl/>
              <w:jc w:val="left"/>
              <w:rPr>
                <w:rFonts w:cs="Times New Roman"/>
                <w:color w:val="auto"/>
                <w:w w:val="90"/>
                <w:kern w:val="0"/>
                <w:sz w:val="18"/>
                <w:szCs w:val="18"/>
                <w:highlight w:val="none"/>
              </w:rPr>
            </w:pPr>
          </w:p>
        </w:tc>
      </w:tr>
      <w:tr w14:paraId="6E0F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FA92D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FE0361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788177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1AF883C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AE50DF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05582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B8D1297">
            <w:pPr>
              <w:widowControl/>
              <w:jc w:val="left"/>
              <w:rPr>
                <w:rFonts w:cs="Times New Roman"/>
                <w:color w:val="auto"/>
                <w:w w:val="90"/>
                <w:kern w:val="0"/>
                <w:sz w:val="18"/>
                <w:szCs w:val="18"/>
                <w:highlight w:val="none"/>
              </w:rPr>
            </w:pPr>
          </w:p>
        </w:tc>
      </w:tr>
      <w:tr w14:paraId="79F1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B72767">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86F6F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5608627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AB56E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D4EC3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19F91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19D4878">
            <w:pPr>
              <w:widowControl/>
              <w:jc w:val="left"/>
              <w:rPr>
                <w:rFonts w:cs="Times New Roman"/>
                <w:color w:val="auto"/>
                <w:w w:val="90"/>
                <w:kern w:val="0"/>
                <w:sz w:val="18"/>
                <w:szCs w:val="18"/>
                <w:highlight w:val="none"/>
              </w:rPr>
            </w:pPr>
          </w:p>
        </w:tc>
      </w:tr>
      <w:tr w14:paraId="338D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CB260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7F87A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584F8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0940FB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CFCCD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9604D2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E7C59C8">
            <w:pPr>
              <w:widowControl/>
              <w:jc w:val="left"/>
              <w:rPr>
                <w:rFonts w:cs="Times New Roman"/>
                <w:color w:val="auto"/>
                <w:w w:val="90"/>
                <w:kern w:val="0"/>
                <w:sz w:val="18"/>
                <w:szCs w:val="18"/>
                <w:highlight w:val="none"/>
              </w:rPr>
            </w:pPr>
          </w:p>
        </w:tc>
      </w:tr>
    </w:tbl>
    <w:p w14:paraId="4E4CEA1D">
      <w:pPr>
        <w:tabs>
          <w:tab w:val="left" w:pos="1418"/>
          <w:tab w:val="left" w:pos="1701"/>
        </w:tabs>
        <w:jc w:val="left"/>
        <w:rPr>
          <w:b/>
          <w:color w:val="auto"/>
          <w:sz w:val="18"/>
          <w:szCs w:val="18"/>
          <w:highlight w:val="none"/>
        </w:rPr>
      </w:pPr>
    </w:p>
    <w:p w14:paraId="77BE4694">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-3</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00"/>
        <w:gridCol w:w="701"/>
        <w:gridCol w:w="700"/>
        <w:gridCol w:w="701"/>
        <w:gridCol w:w="799"/>
        <w:gridCol w:w="1995"/>
      </w:tblGrid>
      <w:tr w14:paraId="51E9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2" w:type="pct"/>
            <w:vMerge w:val="restart"/>
            <w:tcBorders>
              <w:top w:val="single" w:color="auto" w:sz="4" w:space="0"/>
              <w:left w:val="single" w:color="auto" w:sz="4" w:space="0"/>
              <w:right w:val="single" w:color="auto" w:sz="4" w:space="0"/>
            </w:tcBorders>
            <w:vAlign w:val="center"/>
          </w:tcPr>
          <w:p w14:paraId="59A699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674D0F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1262429F">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79" w:type="pct"/>
            <w:gridSpan w:val="3"/>
            <w:tcBorders>
              <w:top w:val="single" w:color="auto" w:sz="4" w:space="0"/>
              <w:left w:val="single" w:color="auto" w:sz="4" w:space="0"/>
              <w:bottom w:val="single" w:color="auto" w:sz="4" w:space="0"/>
              <w:right w:val="single" w:color="auto" w:sz="4" w:space="0"/>
            </w:tcBorders>
            <w:vAlign w:val="center"/>
          </w:tcPr>
          <w:p w14:paraId="5EA289A1">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C86C45A">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792762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76FB8080">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297D95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4443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14:paraId="0C7B2860">
            <w:pPr>
              <w:widowControl/>
              <w:jc w:val="left"/>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6BC8ABB0">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C6F5D5A">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275CF414">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0" w:type="pct"/>
            <w:tcBorders>
              <w:top w:val="single" w:color="auto" w:sz="4" w:space="0"/>
              <w:left w:val="single" w:color="auto" w:sz="4" w:space="0"/>
              <w:bottom w:val="single" w:color="auto" w:sz="4" w:space="0"/>
              <w:right w:val="single" w:color="auto" w:sz="4" w:space="0"/>
            </w:tcBorders>
            <w:vAlign w:val="center"/>
          </w:tcPr>
          <w:p w14:paraId="340C6774">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AE98BDB">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vAlign w:val="center"/>
          </w:tcPr>
          <w:p w14:paraId="4CA72BAC">
            <w:pPr>
              <w:widowControl/>
              <w:jc w:val="left"/>
              <w:rPr>
                <w:rFonts w:cs="Times New Roman"/>
                <w:color w:val="auto"/>
                <w:w w:val="90"/>
                <w:sz w:val="18"/>
                <w:szCs w:val="18"/>
                <w:highlight w:val="none"/>
              </w:rPr>
            </w:pPr>
          </w:p>
        </w:tc>
      </w:tr>
      <w:tr w14:paraId="37B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2292D19">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N直通井座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60B413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774B43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D5F8E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5F7CEE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EC97D5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restart"/>
            <w:tcBorders>
              <w:top w:val="single" w:color="auto" w:sz="4" w:space="0"/>
              <w:left w:val="single" w:color="auto" w:sz="4" w:space="0"/>
              <w:bottom w:val="single" w:color="auto" w:sz="4" w:space="0"/>
              <w:right w:val="single" w:color="auto" w:sz="4" w:space="0"/>
            </w:tcBorders>
            <w:vAlign w:val="center"/>
          </w:tcPr>
          <w:p w14:paraId="52DA2B2D">
            <w:pPr>
              <w:widowControl/>
              <w:jc w:val="center"/>
              <w:rPr>
                <w:rFonts w:cs="Times New Roman"/>
                <w:color w:val="auto"/>
                <w:w w:val="90"/>
                <w:sz w:val="18"/>
                <w:szCs w:val="18"/>
                <w:highlight w:val="none"/>
              </w:rPr>
            </w:pPr>
          </w:p>
          <w:p w14:paraId="16B73C82">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2835" cy="388620"/>
                  <wp:effectExtent l="0" t="0" r="0" b="0"/>
                  <wp:docPr id="117" name="图片 117" descr="F:\Administrator\Pictures\3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F:\Administrator\Pictures\31-40\3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093123" cy="388800"/>
                          </a:xfrm>
                          <a:prstGeom prst="rect">
                            <a:avLst/>
                          </a:prstGeom>
                          <a:noFill/>
                          <a:ln>
                            <a:noFill/>
                          </a:ln>
                        </pic:spPr>
                      </pic:pic>
                    </a:graphicData>
                  </a:graphic>
                </wp:inline>
              </w:drawing>
            </w:r>
          </w:p>
          <w:p w14:paraId="0E9914EE">
            <w:pPr>
              <w:widowControl/>
              <w:jc w:val="center"/>
              <w:rPr>
                <w:rFonts w:cs="Times New Roman"/>
                <w:color w:val="auto"/>
                <w:w w:val="90"/>
                <w:sz w:val="18"/>
                <w:szCs w:val="18"/>
                <w:highlight w:val="none"/>
              </w:rPr>
            </w:pPr>
          </w:p>
          <w:p w14:paraId="21C4AFCD">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0930" cy="687070"/>
                  <wp:effectExtent l="0" t="0" r="0" b="0"/>
                  <wp:docPr id="118" name="图片 118" descr="F:\Administrator\Pictures\31-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Administrator\Pictures\31-40\3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091117" cy="687600"/>
                          </a:xfrm>
                          <a:prstGeom prst="rect">
                            <a:avLst/>
                          </a:prstGeom>
                          <a:noFill/>
                          <a:ln>
                            <a:noFill/>
                          </a:ln>
                        </pic:spPr>
                      </pic:pic>
                    </a:graphicData>
                  </a:graphic>
                </wp:inline>
              </w:drawing>
            </w:r>
          </w:p>
          <w:p w14:paraId="11990DF0">
            <w:pPr>
              <w:widowControl/>
              <w:jc w:val="center"/>
              <w:rPr>
                <w:rFonts w:cs="Times New Roman"/>
                <w:color w:val="auto"/>
                <w:w w:val="90"/>
                <w:kern w:val="0"/>
                <w:sz w:val="18"/>
                <w:szCs w:val="18"/>
                <w:highlight w:val="none"/>
              </w:rPr>
            </w:pPr>
          </w:p>
        </w:tc>
      </w:tr>
      <w:tr w14:paraId="669B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7DDAC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3FB6E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A5879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0F48B5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35E7CD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AE92C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6EAAD1">
            <w:pPr>
              <w:widowControl/>
              <w:jc w:val="left"/>
              <w:rPr>
                <w:rFonts w:cs="Times New Roman"/>
                <w:color w:val="auto"/>
                <w:w w:val="90"/>
                <w:kern w:val="0"/>
                <w:sz w:val="18"/>
                <w:szCs w:val="18"/>
                <w:highlight w:val="none"/>
              </w:rPr>
            </w:pPr>
          </w:p>
        </w:tc>
      </w:tr>
      <w:tr w14:paraId="5311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3CA0EB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A40CE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590B6A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3BBB83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3B566F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13CFE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BF2F79B">
            <w:pPr>
              <w:widowControl/>
              <w:jc w:val="left"/>
              <w:rPr>
                <w:rFonts w:cs="Times New Roman"/>
                <w:color w:val="auto"/>
                <w:w w:val="90"/>
                <w:kern w:val="0"/>
                <w:sz w:val="18"/>
                <w:szCs w:val="18"/>
                <w:highlight w:val="none"/>
              </w:rPr>
            </w:pPr>
          </w:p>
        </w:tc>
      </w:tr>
      <w:tr w14:paraId="5D2E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88D784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64CC1B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9B170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473441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AD1D9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F9294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5594813">
            <w:pPr>
              <w:widowControl/>
              <w:jc w:val="left"/>
              <w:rPr>
                <w:rFonts w:cs="Times New Roman"/>
                <w:color w:val="auto"/>
                <w:w w:val="90"/>
                <w:kern w:val="0"/>
                <w:sz w:val="18"/>
                <w:szCs w:val="18"/>
                <w:highlight w:val="none"/>
              </w:rPr>
            </w:pPr>
          </w:p>
        </w:tc>
      </w:tr>
      <w:tr w14:paraId="46A1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81861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00F4E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6C0C4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1C4A8F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36BBB8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7061FD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FFF68A">
            <w:pPr>
              <w:widowControl/>
              <w:jc w:val="left"/>
              <w:rPr>
                <w:rFonts w:cs="Times New Roman"/>
                <w:color w:val="auto"/>
                <w:w w:val="90"/>
                <w:kern w:val="0"/>
                <w:sz w:val="18"/>
                <w:szCs w:val="18"/>
                <w:highlight w:val="none"/>
              </w:rPr>
            </w:pPr>
          </w:p>
        </w:tc>
      </w:tr>
      <w:tr w14:paraId="6DCB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CABAA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6734D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B6301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303702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97831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306B8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3D3575B">
            <w:pPr>
              <w:widowControl/>
              <w:jc w:val="left"/>
              <w:rPr>
                <w:rFonts w:cs="Times New Roman"/>
                <w:color w:val="auto"/>
                <w:w w:val="90"/>
                <w:kern w:val="0"/>
                <w:sz w:val="18"/>
                <w:szCs w:val="18"/>
                <w:highlight w:val="none"/>
              </w:rPr>
            </w:pPr>
          </w:p>
        </w:tc>
      </w:tr>
      <w:tr w14:paraId="629C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35DC45C">
            <w:pPr>
              <w:widowControl/>
              <w:jc w:val="left"/>
              <w:rPr>
                <w:rFonts w:cs="Times New Roman"/>
                <w:color w:val="auto"/>
                <w:w w:val="90"/>
                <w:kern w:val="0"/>
                <w:sz w:val="18"/>
                <w:szCs w:val="18"/>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14:paraId="5F42B4A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1D18F2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6125ED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7280A3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61D54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E4FB341">
            <w:pPr>
              <w:widowControl/>
              <w:jc w:val="left"/>
              <w:rPr>
                <w:rFonts w:cs="Times New Roman"/>
                <w:color w:val="auto"/>
                <w:w w:val="90"/>
                <w:kern w:val="0"/>
                <w:sz w:val="18"/>
                <w:szCs w:val="18"/>
                <w:highlight w:val="none"/>
              </w:rPr>
            </w:pPr>
          </w:p>
        </w:tc>
      </w:tr>
      <w:tr w14:paraId="2EAF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0F706E">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3858F6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60" w:type="pct"/>
            <w:tcBorders>
              <w:top w:val="single" w:color="auto" w:sz="4" w:space="0"/>
              <w:left w:val="single" w:color="auto" w:sz="4" w:space="0"/>
              <w:bottom w:val="single" w:color="auto" w:sz="4" w:space="0"/>
              <w:right w:val="single" w:color="auto" w:sz="4" w:space="0"/>
            </w:tcBorders>
            <w:vAlign w:val="center"/>
          </w:tcPr>
          <w:p w14:paraId="480734C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577F8D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36378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A10F30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7472050">
            <w:pPr>
              <w:widowControl/>
              <w:jc w:val="left"/>
              <w:rPr>
                <w:rFonts w:cs="Times New Roman"/>
                <w:color w:val="auto"/>
                <w:w w:val="90"/>
                <w:kern w:val="0"/>
                <w:sz w:val="18"/>
                <w:szCs w:val="18"/>
                <w:highlight w:val="none"/>
              </w:rPr>
            </w:pPr>
          </w:p>
        </w:tc>
      </w:tr>
      <w:tr w14:paraId="45D3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682B7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57A66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F96BBA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4A96B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295AC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2FA7D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B08B0E">
            <w:pPr>
              <w:widowControl/>
              <w:jc w:val="left"/>
              <w:rPr>
                <w:rFonts w:cs="Times New Roman"/>
                <w:color w:val="auto"/>
                <w:w w:val="90"/>
                <w:kern w:val="0"/>
                <w:sz w:val="18"/>
                <w:szCs w:val="18"/>
                <w:highlight w:val="none"/>
              </w:rPr>
            </w:pPr>
          </w:p>
        </w:tc>
      </w:tr>
      <w:tr w14:paraId="7D1F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3C68F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941E3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857937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62C24A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2AFEDE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46B0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D003C8A">
            <w:pPr>
              <w:widowControl/>
              <w:jc w:val="left"/>
              <w:rPr>
                <w:rFonts w:cs="Times New Roman"/>
                <w:color w:val="auto"/>
                <w:w w:val="90"/>
                <w:kern w:val="0"/>
                <w:sz w:val="18"/>
                <w:szCs w:val="18"/>
                <w:highlight w:val="none"/>
              </w:rPr>
            </w:pPr>
          </w:p>
        </w:tc>
      </w:tr>
      <w:tr w14:paraId="03D7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BA569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984BE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CA492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608661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E58C0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DD9FE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F2CE0C">
            <w:pPr>
              <w:widowControl/>
              <w:jc w:val="left"/>
              <w:rPr>
                <w:rFonts w:cs="Times New Roman"/>
                <w:color w:val="auto"/>
                <w:w w:val="90"/>
                <w:kern w:val="0"/>
                <w:sz w:val="18"/>
                <w:szCs w:val="18"/>
                <w:highlight w:val="none"/>
              </w:rPr>
            </w:pPr>
          </w:p>
        </w:tc>
      </w:tr>
      <w:tr w14:paraId="179B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59FB79">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0113A3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60" w:type="pct"/>
            <w:tcBorders>
              <w:top w:val="single" w:color="auto" w:sz="4" w:space="0"/>
              <w:left w:val="single" w:color="auto" w:sz="4" w:space="0"/>
              <w:bottom w:val="single" w:color="auto" w:sz="4" w:space="0"/>
              <w:right w:val="single" w:color="auto" w:sz="4" w:space="0"/>
            </w:tcBorders>
            <w:vAlign w:val="center"/>
          </w:tcPr>
          <w:p w14:paraId="2FF3CB3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36C7D8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BC572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0D519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A505A10">
            <w:pPr>
              <w:widowControl/>
              <w:jc w:val="left"/>
              <w:rPr>
                <w:rFonts w:cs="Times New Roman"/>
                <w:color w:val="auto"/>
                <w:w w:val="90"/>
                <w:kern w:val="0"/>
                <w:sz w:val="18"/>
                <w:szCs w:val="18"/>
                <w:highlight w:val="none"/>
              </w:rPr>
            </w:pPr>
          </w:p>
        </w:tc>
      </w:tr>
      <w:tr w14:paraId="4D31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198A79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62F6F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7A966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78BFD8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2D80E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5AD68B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896686E">
            <w:pPr>
              <w:widowControl/>
              <w:jc w:val="left"/>
              <w:rPr>
                <w:rFonts w:cs="Times New Roman"/>
                <w:color w:val="auto"/>
                <w:w w:val="90"/>
                <w:kern w:val="0"/>
                <w:sz w:val="18"/>
                <w:szCs w:val="18"/>
                <w:highlight w:val="none"/>
              </w:rPr>
            </w:pPr>
          </w:p>
        </w:tc>
      </w:tr>
      <w:tr w14:paraId="65E1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E378B5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E8F24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AA362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69138B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DE70C3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3CC848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805141F">
            <w:pPr>
              <w:widowControl/>
              <w:jc w:val="left"/>
              <w:rPr>
                <w:rFonts w:cs="Times New Roman"/>
                <w:color w:val="auto"/>
                <w:w w:val="90"/>
                <w:kern w:val="0"/>
                <w:sz w:val="18"/>
                <w:szCs w:val="18"/>
                <w:highlight w:val="none"/>
              </w:rPr>
            </w:pPr>
          </w:p>
        </w:tc>
      </w:tr>
      <w:tr w14:paraId="0422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376BE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33F66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81AE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74125A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F1B1D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E46F8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3B7902E">
            <w:pPr>
              <w:widowControl/>
              <w:jc w:val="left"/>
              <w:rPr>
                <w:rFonts w:cs="Times New Roman"/>
                <w:color w:val="auto"/>
                <w:w w:val="90"/>
                <w:kern w:val="0"/>
                <w:sz w:val="18"/>
                <w:szCs w:val="18"/>
                <w:highlight w:val="none"/>
              </w:rPr>
            </w:pPr>
          </w:p>
        </w:tc>
      </w:tr>
      <w:tr w14:paraId="264A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BFB568C">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4340F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60" w:type="pct"/>
            <w:tcBorders>
              <w:top w:val="single" w:color="auto" w:sz="4" w:space="0"/>
              <w:left w:val="single" w:color="auto" w:sz="4" w:space="0"/>
              <w:bottom w:val="single" w:color="auto" w:sz="4" w:space="0"/>
              <w:right w:val="single" w:color="auto" w:sz="4" w:space="0"/>
            </w:tcBorders>
            <w:vAlign w:val="center"/>
          </w:tcPr>
          <w:p w14:paraId="5C3714C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824F1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C53B79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B60D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D30701E">
            <w:pPr>
              <w:widowControl/>
              <w:jc w:val="left"/>
              <w:rPr>
                <w:rFonts w:cs="Times New Roman"/>
                <w:color w:val="auto"/>
                <w:w w:val="90"/>
                <w:kern w:val="0"/>
                <w:sz w:val="18"/>
                <w:szCs w:val="18"/>
                <w:highlight w:val="none"/>
              </w:rPr>
            </w:pPr>
          </w:p>
        </w:tc>
      </w:tr>
      <w:tr w14:paraId="7023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09A33B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BE5E8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03C33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609993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EB9BE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6CEF3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C53A664">
            <w:pPr>
              <w:widowControl/>
              <w:jc w:val="left"/>
              <w:rPr>
                <w:rFonts w:cs="Times New Roman"/>
                <w:color w:val="auto"/>
                <w:w w:val="90"/>
                <w:kern w:val="0"/>
                <w:sz w:val="18"/>
                <w:szCs w:val="18"/>
                <w:highlight w:val="none"/>
              </w:rPr>
            </w:pPr>
          </w:p>
        </w:tc>
      </w:tr>
      <w:tr w14:paraId="797F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FC7B07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C89DE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D5F03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410523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D2BEE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977D3A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4FF8436">
            <w:pPr>
              <w:widowControl/>
              <w:jc w:val="left"/>
              <w:rPr>
                <w:rFonts w:cs="Times New Roman"/>
                <w:color w:val="auto"/>
                <w:w w:val="90"/>
                <w:kern w:val="0"/>
                <w:sz w:val="18"/>
                <w:szCs w:val="18"/>
                <w:highlight w:val="none"/>
              </w:rPr>
            </w:pPr>
          </w:p>
        </w:tc>
      </w:tr>
      <w:tr w14:paraId="2EBC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64B8C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10A84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21519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5E7ECA5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1262D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0A687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FB570FC">
            <w:pPr>
              <w:widowControl/>
              <w:jc w:val="left"/>
              <w:rPr>
                <w:rFonts w:cs="Times New Roman"/>
                <w:color w:val="auto"/>
                <w:w w:val="90"/>
                <w:kern w:val="0"/>
                <w:sz w:val="18"/>
                <w:szCs w:val="18"/>
                <w:highlight w:val="none"/>
              </w:rPr>
            </w:pPr>
          </w:p>
        </w:tc>
      </w:tr>
      <w:tr w14:paraId="49AA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7EA5D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DABDAF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4FC8E6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59" w:type="pct"/>
            <w:tcBorders>
              <w:top w:val="single" w:color="auto" w:sz="4" w:space="0"/>
              <w:left w:val="single" w:color="auto" w:sz="4" w:space="0"/>
              <w:bottom w:val="single" w:color="auto" w:sz="4" w:space="0"/>
              <w:right w:val="single" w:color="auto" w:sz="4" w:space="0"/>
            </w:tcBorders>
            <w:vAlign w:val="center"/>
          </w:tcPr>
          <w:p w14:paraId="27F0AA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6D3D96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84800B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D510E9B">
            <w:pPr>
              <w:widowControl/>
              <w:jc w:val="left"/>
              <w:rPr>
                <w:rFonts w:cs="Times New Roman"/>
                <w:color w:val="auto"/>
                <w:w w:val="90"/>
                <w:kern w:val="0"/>
                <w:sz w:val="18"/>
                <w:szCs w:val="18"/>
                <w:highlight w:val="none"/>
              </w:rPr>
            </w:pPr>
          </w:p>
        </w:tc>
      </w:tr>
      <w:tr w14:paraId="1719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2BF30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16193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3D176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59" w:type="pct"/>
            <w:tcBorders>
              <w:top w:val="single" w:color="auto" w:sz="4" w:space="0"/>
              <w:left w:val="single" w:color="auto" w:sz="4" w:space="0"/>
              <w:bottom w:val="single" w:color="auto" w:sz="4" w:space="0"/>
              <w:right w:val="single" w:color="auto" w:sz="4" w:space="0"/>
            </w:tcBorders>
            <w:vAlign w:val="center"/>
          </w:tcPr>
          <w:p w14:paraId="05CDDF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10E3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0E5CF9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B599797">
            <w:pPr>
              <w:widowControl/>
              <w:jc w:val="left"/>
              <w:rPr>
                <w:rFonts w:cs="Times New Roman"/>
                <w:color w:val="auto"/>
                <w:w w:val="90"/>
                <w:kern w:val="0"/>
                <w:sz w:val="18"/>
                <w:szCs w:val="18"/>
                <w:highlight w:val="none"/>
              </w:rPr>
            </w:pPr>
          </w:p>
        </w:tc>
      </w:tr>
    </w:tbl>
    <w:p w14:paraId="432451E3">
      <w:pPr>
        <w:rPr>
          <w:color w:val="auto"/>
          <w:highlight w:val="none"/>
        </w:rPr>
      </w:pPr>
    </w:p>
    <w:p w14:paraId="63664442">
      <w:pPr>
        <w:tabs>
          <w:tab w:val="left" w:pos="1418"/>
          <w:tab w:val="left" w:pos="1701"/>
        </w:tabs>
        <w:jc w:val="left"/>
        <w:rPr>
          <w:b/>
          <w:color w:val="auto"/>
          <w:sz w:val="18"/>
          <w:szCs w:val="18"/>
          <w:highlight w:val="none"/>
        </w:rPr>
      </w:pPr>
    </w:p>
    <w:p w14:paraId="65558D2A">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-4</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799"/>
        <w:gridCol w:w="701"/>
        <w:gridCol w:w="700"/>
        <w:gridCol w:w="703"/>
        <w:gridCol w:w="799"/>
        <w:gridCol w:w="1995"/>
      </w:tblGrid>
      <w:tr w14:paraId="4E88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1E1561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8" w:type="pct"/>
            <w:vMerge w:val="restart"/>
            <w:tcBorders>
              <w:top w:val="single" w:color="auto" w:sz="4" w:space="0"/>
              <w:left w:val="single" w:color="auto" w:sz="4" w:space="0"/>
              <w:right w:val="single" w:color="auto" w:sz="4" w:space="0"/>
            </w:tcBorders>
            <w:vAlign w:val="center"/>
          </w:tcPr>
          <w:p w14:paraId="3546311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60D516B1">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69D46302">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3E73459">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27CFEE0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6EEB8F7B">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5DEC551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1E2A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670643CD">
            <w:pPr>
              <w:widowControl/>
              <w:jc w:val="center"/>
              <w:rPr>
                <w:rFonts w:cs="Times New Roman"/>
                <w:color w:val="auto"/>
                <w:w w:val="90"/>
                <w:kern w:val="0"/>
                <w:sz w:val="18"/>
                <w:szCs w:val="18"/>
                <w:highlight w:val="none"/>
              </w:rPr>
            </w:pPr>
          </w:p>
        </w:tc>
        <w:tc>
          <w:tcPr>
            <w:tcW w:w="638" w:type="pct"/>
            <w:vMerge w:val="continue"/>
            <w:tcBorders>
              <w:left w:val="single" w:color="auto" w:sz="4" w:space="0"/>
              <w:bottom w:val="single" w:color="auto" w:sz="4" w:space="0"/>
              <w:right w:val="single" w:color="auto" w:sz="4" w:space="0"/>
            </w:tcBorders>
            <w:vAlign w:val="center"/>
          </w:tcPr>
          <w:p w14:paraId="7663EA5C">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22B1EC">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38109728">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6F83AD13">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2993A00C">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1F6FC6CD">
            <w:pPr>
              <w:widowControl/>
              <w:jc w:val="left"/>
              <w:rPr>
                <w:rFonts w:cs="Times New Roman"/>
                <w:color w:val="auto"/>
                <w:w w:val="90"/>
                <w:kern w:val="0"/>
                <w:sz w:val="18"/>
                <w:szCs w:val="18"/>
                <w:highlight w:val="none"/>
              </w:rPr>
            </w:pPr>
          </w:p>
        </w:tc>
      </w:tr>
      <w:tr w14:paraId="68F8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5B2B21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N90°弯头井座</w:t>
            </w: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209F743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203A5E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59" w:type="pct"/>
            <w:tcBorders>
              <w:top w:val="single" w:color="auto" w:sz="4" w:space="0"/>
              <w:left w:val="single" w:color="auto" w:sz="4" w:space="0"/>
              <w:bottom w:val="single" w:color="auto" w:sz="4" w:space="0"/>
              <w:right w:val="single" w:color="auto" w:sz="4" w:space="0"/>
            </w:tcBorders>
            <w:vAlign w:val="center"/>
          </w:tcPr>
          <w:p w14:paraId="7A3FFD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3EBD4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94294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5A3680C0">
            <w:pPr>
              <w:widowControl/>
              <w:jc w:val="center"/>
              <w:rPr>
                <w:rFonts w:cs="Times New Roman"/>
                <w:color w:val="auto"/>
                <w:w w:val="90"/>
                <w:kern w:val="0"/>
                <w:sz w:val="18"/>
                <w:szCs w:val="18"/>
                <w:highlight w:val="none"/>
              </w:rPr>
            </w:pPr>
            <w:r>
              <w:rPr>
                <w:rFonts w:cs="Times New Roman"/>
                <w:color w:val="auto"/>
                <w:w w:val="90"/>
                <w:sz w:val="18"/>
                <w:szCs w:val="18"/>
                <w:highlight w:val="none"/>
              </w:rPr>
              <w:drawing>
                <wp:inline distT="0" distB="0" distL="0" distR="0">
                  <wp:extent cx="791210" cy="791210"/>
                  <wp:effectExtent l="0" t="0" r="0" b="0"/>
                  <wp:docPr id="119" name="图片 119" descr="F:\Administrator\Pictures\3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Administrator\Pictures\31-40\3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791498" cy="791498"/>
                          </a:xfrm>
                          <a:prstGeom prst="rect">
                            <a:avLst/>
                          </a:prstGeom>
                          <a:noFill/>
                          <a:ln>
                            <a:noFill/>
                          </a:ln>
                        </pic:spPr>
                      </pic:pic>
                    </a:graphicData>
                  </a:graphic>
                </wp:inline>
              </w:drawing>
            </w:r>
          </w:p>
          <w:p w14:paraId="77F63145">
            <w:pPr>
              <w:widowControl/>
              <w:jc w:val="center"/>
              <w:rPr>
                <w:rFonts w:cs="Times New Roman"/>
                <w:color w:val="auto"/>
                <w:w w:val="90"/>
                <w:kern w:val="0"/>
                <w:sz w:val="18"/>
                <w:szCs w:val="18"/>
                <w:highlight w:val="none"/>
              </w:rPr>
            </w:pPr>
          </w:p>
          <w:p w14:paraId="3ACD17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07415" cy="832485"/>
                  <wp:effectExtent l="0" t="0" r="0" b="0"/>
                  <wp:docPr id="120" name="图片 120" descr="F:\Administrator\Pictures\3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F:\Administrator\Pictures\31-40\3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07701" cy="832989"/>
                          </a:xfrm>
                          <a:prstGeom prst="rect">
                            <a:avLst/>
                          </a:prstGeom>
                          <a:noFill/>
                          <a:ln>
                            <a:noFill/>
                          </a:ln>
                        </pic:spPr>
                      </pic:pic>
                    </a:graphicData>
                  </a:graphic>
                </wp:inline>
              </w:drawing>
            </w:r>
          </w:p>
        </w:tc>
      </w:tr>
      <w:tr w14:paraId="374A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7E812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2D38D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FEA662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59" w:type="pct"/>
            <w:tcBorders>
              <w:top w:val="single" w:color="auto" w:sz="4" w:space="0"/>
              <w:left w:val="single" w:color="auto" w:sz="4" w:space="0"/>
              <w:bottom w:val="single" w:color="auto" w:sz="4" w:space="0"/>
              <w:right w:val="single" w:color="auto" w:sz="4" w:space="0"/>
            </w:tcBorders>
            <w:vAlign w:val="center"/>
          </w:tcPr>
          <w:p w14:paraId="1E5CA12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2A04D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AC862F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48A4373">
            <w:pPr>
              <w:widowControl/>
              <w:jc w:val="left"/>
              <w:rPr>
                <w:rFonts w:cs="Times New Roman"/>
                <w:color w:val="auto"/>
                <w:w w:val="90"/>
                <w:kern w:val="0"/>
                <w:sz w:val="18"/>
                <w:szCs w:val="18"/>
                <w:highlight w:val="none"/>
              </w:rPr>
            </w:pPr>
          </w:p>
        </w:tc>
      </w:tr>
      <w:tr w14:paraId="6A3A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63B90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BD192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27BCD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5298039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2CCEB9C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1BA06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88AA723">
            <w:pPr>
              <w:widowControl/>
              <w:jc w:val="left"/>
              <w:rPr>
                <w:rFonts w:cs="Times New Roman"/>
                <w:color w:val="auto"/>
                <w:w w:val="90"/>
                <w:kern w:val="0"/>
                <w:sz w:val="18"/>
                <w:szCs w:val="18"/>
                <w:highlight w:val="none"/>
              </w:rPr>
            </w:pPr>
          </w:p>
        </w:tc>
      </w:tr>
      <w:tr w14:paraId="6889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F9F56E">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124961B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243775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59" w:type="pct"/>
            <w:tcBorders>
              <w:top w:val="single" w:color="auto" w:sz="4" w:space="0"/>
              <w:left w:val="single" w:color="auto" w:sz="4" w:space="0"/>
              <w:bottom w:val="single" w:color="auto" w:sz="4" w:space="0"/>
              <w:right w:val="single" w:color="auto" w:sz="4" w:space="0"/>
            </w:tcBorders>
            <w:vAlign w:val="center"/>
          </w:tcPr>
          <w:p w14:paraId="7E9D50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42F3D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347CB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44BBC73">
            <w:pPr>
              <w:widowControl/>
              <w:jc w:val="left"/>
              <w:rPr>
                <w:rFonts w:cs="Times New Roman"/>
                <w:color w:val="auto"/>
                <w:w w:val="90"/>
                <w:kern w:val="0"/>
                <w:sz w:val="18"/>
                <w:szCs w:val="18"/>
                <w:highlight w:val="none"/>
              </w:rPr>
            </w:pPr>
          </w:p>
        </w:tc>
      </w:tr>
      <w:tr w14:paraId="219E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2D5A83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A4365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BC50C4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51740E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C576C8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0EB95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D0E998">
            <w:pPr>
              <w:widowControl/>
              <w:jc w:val="left"/>
              <w:rPr>
                <w:rFonts w:cs="Times New Roman"/>
                <w:color w:val="auto"/>
                <w:w w:val="90"/>
                <w:kern w:val="0"/>
                <w:sz w:val="18"/>
                <w:szCs w:val="18"/>
                <w:highlight w:val="none"/>
              </w:rPr>
            </w:pPr>
          </w:p>
        </w:tc>
      </w:tr>
      <w:tr w14:paraId="1BB9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A8EBD3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0FD162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846F0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0487B8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5CA61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016C59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4A6528C">
            <w:pPr>
              <w:widowControl/>
              <w:jc w:val="left"/>
              <w:rPr>
                <w:rFonts w:cs="Times New Roman"/>
                <w:color w:val="auto"/>
                <w:w w:val="90"/>
                <w:kern w:val="0"/>
                <w:sz w:val="18"/>
                <w:szCs w:val="18"/>
                <w:highlight w:val="none"/>
              </w:rPr>
            </w:pPr>
          </w:p>
        </w:tc>
      </w:tr>
      <w:tr w14:paraId="0C34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C50DC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AF610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72AA8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4A84B2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FD30E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EF1F4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32B38EF">
            <w:pPr>
              <w:widowControl/>
              <w:jc w:val="left"/>
              <w:rPr>
                <w:rFonts w:cs="Times New Roman"/>
                <w:color w:val="auto"/>
                <w:w w:val="90"/>
                <w:kern w:val="0"/>
                <w:sz w:val="18"/>
                <w:szCs w:val="18"/>
                <w:highlight w:val="none"/>
              </w:rPr>
            </w:pPr>
          </w:p>
        </w:tc>
      </w:tr>
      <w:tr w14:paraId="3FF7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450EEA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E0F31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3DB3C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2CB0F2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B5143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7A7860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CDBDD2">
            <w:pPr>
              <w:widowControl/>
              <w:jc w:val="left"/>
              <w:rPr>
                <w:rFonts w:cs="Times New Roman"/>
                <w:color w:val="auto"/>
                <w:w w:val="90"/>
                <w:kern w:val="0"/>
                <w:sz w:val="18"/>
                <w:szCs w:val="18"/>
                <w:highlight w:val="none"/>
              </w:rPr>
            </w:pPr>
          </w:p>
        </w:tc>
      </w:tr>
      <w:tr w14:paraId="641C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303255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BCF1A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D8F1B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0628D2F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7333B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37421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9462C43">
            <w:pPr>
              <w:widowControl/>
              <w:jc w:val="left"/>
              <w:rPr>
                <w:rFonts w:cs="Times New Roman"/>
                <w:color w:val="auto"/>
                <w:w w:val="90"/>
                <w:kern w:val="0"/>
                <w:sz w:val="18"/>
                <w:szCs w:val="18"/>
                <w:highlight w:val="none"/>
              </w:rPr>
            </w:pPr>
          </w:p>
        </w:tc>
      </w:tr>
      <w:tr w14:paraId="43E0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E9716E">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28B153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35EEFD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2C8992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4C549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F9FE0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3613952">
            <w:pPr>
              <w:widowControl/>
              <w:jc w:val="left"/>
              <w:rPr>
                <w:rFonts w:cs="Times New Roman"/>
                <w:color w:val="auto"/>
                <w:w w:val="90"/>
                <w:kern w:val="0"/>
                <w:sz w:val="18"/>
                <w:szCs w:val="18"/>
                <w:highlight w:val="none"/>
              </w:rPr>
            </w:pPr>
          </w:p>
        </w:tc>
      </w:tr>
      <w:tr w14:paraId="5069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B5ACC7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62236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F424A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512E90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2721D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ED58A9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132440F">
            <w:pPr>
              <w:widowControl/>
              <w:jc w:val="left"/>
              <w:rPr>
                <w:rFonts w:cs="Times New Roman"/>
                <w:color w:val="auto"/>
                <w:w w:val="90"/>
                <w:kern w:val="0"/>
                <w:sz w:val="18"/>
                <w:szCs w:val="18"/>
                <w:highlight w:val="none"/>
              </w:rPr>
            </w:pPr>
          </w:p>
        </w:tc>
      </w:tr>
      <w:tr w14:paraId="188E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321022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5C218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D7F1AF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039C4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325F6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26FC9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59AA3E3">
            <w:pPr>
              <w:widowControl/>
              <w:jc w:val="left"/>
              <w:rPr>
                <w:rFonts w:cs="Times New Roman"/>
                <w:color w:val="auto"/>
                <w:w w:val="90"/>
                <w:kern w:val="0"/>
                <w:sz w:val="18"/>
                <w:szCs w:val="18"/>
                <w:highlight w:val="none"/>
              </w:rPr>
            </w:pPr>
          </w:p>
        </w:tc>
      </w:tr>
      <w:tr w14:paraId="140D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E0250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F913E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57C30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2868D3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88039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A3714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105807">
            <w:pPr>
              <w:widowControl/>
              <w:jc w:val="left"/>
              <w:rPr>
                <w:rFonts w:cs="Times New Roman"/>
                <w:color w:val="auto"/>
                <w:w w:val="90"/>
                <w:kern w:val="0"/>
                <w:sz w:val="18"/>
                <w:szCs w:val="18"/>
                <w:highlight w:val="none"/>
              </w:rPr>
            </w:pPr>
          </w:p>
        </w:tc>
      </w:tr>
      <w:tr w14:paraId="3F1B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2FFAB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B2A13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2DF87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4457A5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16DDB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E8339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B322E01">
            <w:pPr>
              <w:widowControl/>
              <w:jc w:val="left"/>
              <w:rPr>
                <w:rFonts w:cs="Times New Roman"/>
                <w:color w:val="auto"/>
                <w:w w:val="90"/>
                <w:kern w:val="0"/>
                <w:sz w:val="18"/>
                <w:szCs w:val="18"/>
                <w:highlight w:val="none"/>
              </w:rPr>
            </w:pPr>
          </w:p>
        </w:tc>
      </w:tr>
      <w:tr w14:paraId="4E59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C2C1C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8FAAD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D997D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346412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E20A2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506A48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AE2801F">
            <w:pPr>
              <w:widowControl/>
              <w:jc w:val="left"/>
              <w:rPr>
                <w:rFonts w:cs="Times New Roman"/>
                <w:color w:val="auto"/>
                <w:w w:val="90"/>
                <w:kern w:val="0"/>
                <w:sz w:val="18"/>
                <w:szCs w:val="18"/>
                <w:highlight w:val="none"/>
              </w:rPr>
            </w:pPr>
          </w:p>
        </w:tc>
      </w:tr>
      <w:tr w14:paraId="43CD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76FBCC">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08A6A9B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60" w:type="pct"/>
            <w:tcBorders>
              <w:top w:val="single" w:color="auto" w:sz="4" w:space="0"/>
              <w:left w:val="single" w:color="auto" w:sz="4" w:space="0"/>
              <w:bottom w:val="single" w:color="auto" w:sz="4" w:space="0"/>
              <w:right w:val="single" w:color="auto" w:sz="4" w:space="0"/>
            </w:tcBorders>
            <w:vAlign w:val="center"/>
          </w:tcPr>
          <w:p w14:paraId="7CC974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5786192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E7ED27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25C0F8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0CC2C52">
            <w:pPr>
              <w:widowControl/>
              <w:jc w:val="left"/>
              <w:rPr>
                <w:rFonts w:cs="Times New Roman"/>
                <w:color w:val="auto"/>
                <w:w w:val="90"/>
                <w:kern w:val="0"/>
                <w:sz w:val="18"/>
                <w:szCs w:val="18"/>
                <w:highlight w:val="none"/>
              </w:rPr>
            </w:pPr>
          </w:p>
        </w:tc>
      </w:tr>
      <w:tr w14:paraId="1F4D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4080C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9A051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C36F7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0A9931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1FCB33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67434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1C49F0">
            <w:pPr>
              <w:widowControl/>
              <w:jc w:val="left"/>
              <w:rPr>
                <w:rFonts w:cs="Times New Roman"/>
                <w:color w:val="auto"/>
                <w:w w:val="90"/>
                <w:kern w:val="0"/>
                <w:sz w:val="18"/>
                <w:szCs w:val="18"/>
                <w:highlight w:val="none"/>
              </w:rPr>
            </w:pPr>
          </w:p>
        </w:tc>
      </w:tr>
      <w:tr w14:paraId="4DAA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740016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822C7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5F1F5F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E75682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92AA5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40A8C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B3A414">
            <w:pPr>
              <w:widowControl/>
              <w:jc w:val="left"/>
              <w:rPr>
                <w:rFonts w:cs="Times New Roman"/>
                <w:color w:val="auto"/>
                <w:w w:val="90"/>
                <w:kern w:val="0"/>
                <w:sz w:val="18"/>
                <w:szCs w:val="18"/>
                <w:highlight w:val="none"/>
              </w:rPr>
            </w:pPr>
          </w:p>
        </w:tc>
      </w:tr>
      <w:tr w14:paraId="4D8F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054A1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F7505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DD1A4C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3EAAF5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FA78A3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96D17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93B9354">
            <w:pPr>
              <w:widowControl/>
              <w:jc w:val="left"/>
              <w:rPr>
                <w:rFonts w:cs="Times New Roman"/>
                <w:color w:val="auto"/>
                <w:w w:val="90"/>
                <w:kern w:val="0"/>
                <w:sz w:val="18"/>
                <w:szCs w:val="18"/>
                <w:highlight w:val="none"/>
              </w:rPr>
            </w:pPr>
          </w:p>
        </w:tc>
      </w:tr>
      <w:tr w14:paraId="59A9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3E4C3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2FE127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818876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700F38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2EA4A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12B51C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5ECD4B9">
            <w:pPr>
              <w:widowControl/>
              <w:jc w:val="left"/>
              <w:rPr>
                <w:rFonts w:cs="Times New Roman"/>
                <w:color w:val="auto"/>
                <w:w w:val="90"/>
                <w:kern w:val="0"/>
                <w:sz w:val="18"/>
                <w:szCs w:val="18"/>
                <w:highlight w:val="none"/>
              </w:rPr>
            </w:pPr>
          </w:p>
        </w:tc>
      </w:tr>
      <w:tr w14:paraId="66E1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C9BC64">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2B4D40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4DA269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6AB893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60ECF8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13D04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CDEB563">
            <w:pPr>
              <w:widowControl/>
              <w:jc w:val="left"/>
              <w:rPr>
                <w:rFonts w:cs="Times New Roman"/>
                <w:color w:val="auto"/>
                <w:w w:val="90"/>
                <w:kern w:val="0"/>
                <w:sz w:val="18"/>
                <w:szCs w:val="18"/>
                <w:highlight w:val="none"/>
              </w:rPr>
            </w:pPr>
          </w:p>
        </w:tc>
      </w:tr>
      <w:tr w14:paraId="1FD5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5CD712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7B989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19A09E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1D7B11C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566BD5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17B75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481188">
            <w:pPr>
              <w:widowControl/>
              <w:jc w:val="left"/>
              <w:rPr>
                <w:rFonts w:cs="Times New Roman"/>
                <w:color w:val="auto"/>
                <w:w w:val="90"/>
                <w:kern w:val="0"/>
                <w:sz w:val="18"/>
                <w:szCs w:val="18"/>
                <w:highlight w:val="none"/>
              </w:rPr>
            </w:pPr>
          </w:p>
        </w:tc>
      </w:tr>
    </w:tbl>
    <w:p w14:paraId="55D9CF6A">
      <w:pPr>
        <w:tabs>
          <w:tab w:val="left" w:pos="1418"/>
          <w:tab w:val="left" w:pos="1701"/>
        </w:tabs>
        <w:jc w:val="left"/>
        <w:rPr>
          <w:b/>
          <w:color w:val="auto"/>
          <w:sz w:val="18"/>
          <w:szCs w:val="18"/>
          <w:highlight w:val="none"/>
        </w:rPr>
      </w:pPr>
    </w:p>
    <w:p w14:paraId="1FF70681">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-5</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00"/>
        <w:gridCol w:w="701"/>
        <w:gridCol w:w="700"/>
        <w:gridCol w:w="701"/>
        <w:gridCol w:w="799"/>
        <w:gridCol w:w="1995"/>
      </w:tblGrid>
      <w:tr w14:paraId="7966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2" w:type="pct"/>
            <w:vMerge w:val="restart"/>
            <w:tcBorders>
              <w:top w:val="single" w:color="auto" w:sz="4" w:space="0"/>
              <w:left w:val="single" w:color="auto" w:sz="4" w:space="0"/>
              <w:right w:val="single" w:color="auto" w:sz="4" w:space="0"/>
            </w:tcBorders>
            <w:vAlign w:val="center"/>
          </w:tcPr>
          <w:p w14:paraId="62C133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28CFFE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4E753EFE">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79" w:type="pct"/>
            <w:gridSpan w:val="3"/>
            <w:tcBorders>
              <w:top w:val="single" w:color="auto" w:sz="4" w:space="0"/>
              <w:left w:val="single" w:color="auto" w:sz="4" w:space="0"/>
              <w:bottom w:val="single" w:color="auto" w:sz="4" w:space="0"/>
              <w:right w:val="single" w:color="auto" w:sz="4" w:space="0"/>
            </w:tcBorders>
            <w:vAlign w:val="center"/>
          </w:tcPr>
          <w:p w14:paraId="02FE7A62">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77A9A87C">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42B1A7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347A1706">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4AD21B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27FE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14:paraId="62BFDEB0">
            <w:pPr>
              <w:widowControl/>
              <w:jc w:val="left"/>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75CEFB0C">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81F7E4">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350FBB79">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0" w:type="pct"/>
            <w:tcBorders>
              <w:top w:val="single" w:color="auto" w:sz="4" w:space="0"/>
              <w:left w:val="single" w:color="auto" w:sz="4" w:space="0"/>
              <w:bottom w:val="single" w:color="auto" w:sz="4" w:space="0"/>
              <w:right w:val="single" w:color="auto" w:sz="4" w:space="0"/>
            </w:tcBorders>
            <w:vAlign w:val="center"/>
          </w:tcPr>
          <w:p w14:paraId="3797DC09">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7E11F42">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vAlign w:val="center"/>
          </w:tcPr>
          <w:p w14:paraId="72790695">
            <w:pPr>
              <w:widowControl/>
              <w:jc w:val="left"/>
              <w:rPr>
                <w:rFonts w:cs="Times New Roman"/>
                <w:color w:val="auto"/>
                <w:w w:val="90"/>
                <w:kern w:val="0"/>
                <w:sz w:val="18"/>
                <w:szCs w:val="18"/>
                <w:highlight w:val="none"/>
              </w:rPr>
            </w:pPr>
          </w:p>
        </w:tc>
      </w:tr>
      <w:tr w14:paraId="5FCC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88D57A0">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N90°弯头井座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1167872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4BB941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D17A2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EC18FE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2BB03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restart"/>
            <w:tcBorders>
              <w:top w:val="single" w:color="auto" w:sz="4" w:space="0"/>
              <w:left w:val="single" w:color="auto" w:sz="4" w:space="0"/>
              <w:bottom w:val="single" w:color="auto" w:sz="4" w:space="0"/>
              <w:right w:val="single" w:color="auto" w:sz="4" w:space="0"/>
            </w:tcBorders>
            <w:vAlign w:val="center"/>
          </w:tcPr>
          <w:p w14:paraId="6B837E73">
            <w:pPr>
              <w:widowControl/>
              <w:jc w:val="center"/>
              <w:rPr>
                <w:rFonts w:cs="Times New Roman"/>
                <w:color w:val="auto"/>
                <w:w w:val="90"/>
                <w:kern w:val="0"/>
                <w:sz w:val="18"/>
                <w:szCs w:val="18"/>
                <w:highlight w:val="none"/>
              </w:rPr>
            </w:pPr>
            <w:r>
              <w:rPr>
                <w:rFonts w:cs="Times New Roman"/>
                <w:color w:val="auto"/>
                <w:w w:val="90"/>
                <w:sz w:val="18"/>
                <w:szCs w:val="18"/>
                <w:highlight w:val="none"/>
              </w:rPr>
              <w:drawing>
                <wp:inline distT="0" distB="0" distL="0" distR="0">
                  <wp:extent cx="791210" cy="791210"/>
                  <wp:effectExtent l="0" t="0" r="0" b="0"/>
                  <wp:docPr id="121" name="图片 121" descr="F:\Administrator\Pictures\3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F:\Administrator\Pictures\31-40\3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791498" cy="791498"/>
                          </a:xfrm>
                          <a:prstGeom prst="rect">
                            <a:avLst/>
                          </a:prstGeom>
                          <a:noFill/>
                          <a:ln>
                            <a:noFill/>
                          </a:ln>
                        </pic:spPr>
                      </pic:pic>
                    </a:graphicData>
                  </a:graphic>
                </wp:inline>
              </w:drawing>
            </w:r>
          </w:p>
          <w:p w14:paraId="2E970042">
            <w:pPr>
              <w:widowControl/>
              <w:jc w:val="center"/>
              <w:rPr>
                <w:rFonts w:cs="Times New Roman"/>
                <w:color w:val="auto"/>
                <w:w w:val="90"/>
                <w:kern w:val="0"/>
                <w:sz w:val="18"/>
                <w:szCs w:val="18"/>
                <w:highlight w:val="none"/>
              </w:rPr>
            </w:pPr>
          </w:p>
          <w:p w14:paraId="71F1AE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07415" cy="832485"/>
                  <wp:effectExtent l="0" t="0" r="0" b="0"/>
                  <wp:docPr id="122" name="图片 122" descr="F:\Administrator\Pictures\3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F:\Administrator\Pictures\31-40\3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07701" cy="832989"/>
                          </a:xfrm>
                          <a:prstGeom prst="rect">
                            <a:avLst/>
                          </a:prstGeom>
                          <a:noFill/>
                          <a:ln>
                            <a:noFill/>
                          </a:ln>
                        </pic:spPr>
                      </pic:pic>
                    </a:graphicData>
                  </a:graphic>
                </wp:inline>
              </w:drawing>
            </w:r>
          </w:p>
        </w:tc>
      </w:tr>
      <w:tr w14:paraId="6845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B228F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DB4FD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393EF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D5086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548F1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A65AB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97D557B">
            <w:pPr>
              <w:widowControl/>
              <w:jc w:val="left"/>
              <w:rPr>
                <w:rFonts w:cs="Times New Roman"/>
                <w:color w:val="auto"/>
                <w:w w:val="90"/>
                <w:kern w:val="0"/>
                <w:sz w:val="18"/>
                <w:szCs w:val="18"/>
                <w:highlight w:val="none"/>
              </w:rPr>
            </w:pPr>
          </w:p>
        </w:tc>
      </w:tr>
      <w:tr w14:paraId="69E6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EF81B2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359E6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70B82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6F997C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E39EB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F0B637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2F486DB">
            <w:pPr>
              <w:widowControl/>
              <w:jc w:val="left"/>
              <w:rPr>
                <w:rFonts w:cs="Times New Roman"/>
                <w:color w:val="auto"/>
                <w:w w:val="90"/>
                <w:kern w:val="0"/>
                <w:sz w:val="18"/>
                <w:szCs w:val="18"/>
                <w:highlight w:val="none"/>
              </w:rPr>
            </w:pPr>
          </w:p>
        </w:tc>
      </w:tr>
      <w:tr w14:paraId="23BB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35422F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CF6A4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92BFC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577DFAF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712AF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DECC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84C573A">
            <w:pPr>
              <w:widowControl/>
              <w:jc w:val="left"/>
              <w:rPr>
                <w:rFonts w:cs="Times New Roman"/>
                <w:color w:val="auto"/>
                <w:w w:val="90"/>
                <w:kern w:val="0"/>
                <w:sz w:val="18"/>
                <w:szCs w:val="18"/>
                <w:highlight w:val="none"/>
              </w:rPr>
            </w:pPr>
          </w:p>
        </w:tc>
      </w:tr>
      <w:tr w14:paraId="528B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A088C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ACB98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D5530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68365A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8319FC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2CB23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62A5EFE">
            <w:pPr>
              <w:widowControl/>
              <w:jc w:val="left"/>
              <w:rPr>
                <w:rFonts w:cs="Times New Roman"/>
                <w:color w:val="auto"/>
                <w:w w:val="90"/>
                <w:kern w:val="0"/>
                <w:sz w:val="18"/>
                <w:szCs w:val="18"/>
                <w:highlight w:val="none"/>
              </w:rPr>
            </w:pPr>
          </w:p>
        </w:tc>
      </w:tr>
      <w:tr w14:paraId="5C31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16AFB6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03C836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C88E09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5A1D4EE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16907E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560F8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4354F5A">
            <w:pPr>
              <w:widowControl/>
              <w:jc w:val="left"/>
              <w:rPr>
                <w:rFonts w:cs="Times New Roman"/>
                <w:color w:val="auto"/>
                <w:w w:val="90"/>
                <w:kern w:val="0"/>
                <w:sz w:val="18"/>
                <w:szCs w:val="18"/>
                <w:highlight w:val="none"/>
              </w:rPr>
            </w:pPr>
          </w:p>
        </w:tc>
      </w:tr>
      <w:tr w14:paraId="2D70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27A2E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53B90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AED380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398C2FA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20CE6D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400C9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D48D06C">
            <w:pPr>
              <w:widowControl/>
              <w:jc w:val="left"/>
              <w:rPr>
                <w:rFonts w:cs="Times New Roman"/>
                <w:color w:val="auto"/>
                <w:w w:val="90"/>
                <w:kern w:val="0"/>
                <w:sz w:val="18"/>
                <w:szCs w:val="18"/>
                <w:highlight w:val="none"/>
              </w:rPr>
            </w:pPr>
          </w:p>
        </w:tc>
      </w:tr>
      <w:tr w14:paraId="5053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F23C78">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F06B1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60" w:type="pct"/>
            <w:tcBorders>
              <w:top w:val="single" w:color="auto" w:sz="4" w:space="0"/>
              <w:left w:val="single" w:color="auto" w:sz="4" w:space="0"/>
              <w:bottom w:val="single" w:color="auto" w:sz="4" w:space="0"/>
              <w:right w:val="single" w:color="auto" w:sz="4" w:space="0"/>
            </w:tcBorders>
            <w:vAlign w:val="center"/>
          </w:tcPr>
          <w:p w14:paraId="0EC795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19CC1D1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83E5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D026E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161CF1E">
            <w:pPr>
              <w:widowControl/>
              <w:jc w:val="left"/>
              <w:rPr>
                <w:rFonts w:cs="Times New Roman"/>
                <w:color w:val="auto"/>
                <w:w w:val="90"/>
                <w:kern w:val="0"/>
                <w:sz w:val="18"/>
                <w:szCs w:val="18"/>
                <w:highlight w:val="none"/>
              </w:rPr>
            </w:pPr>
          </w:p>
        </w:tc>
      </w:tr>
      <w:tr w14:paraId="0490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2A8867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63A54A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6CE35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FEB31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CE481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544A3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53605FE">
            <w:pPr>
              <w:widowControl/>
              <w:jc w:val="left"/>
              <w:rPr>
                <w:rFonts w:cs="Times New Roman"/>
                <w:color w:val="auto"/>
                <w:w w:val="90"/>
                <w:kern w:val="0"/>
                <w:sz w:val="18"/>
                <w:szCs w:val="18"/>
                <w:highlight w:val="none"/>
              </w:rPr>
            </w:pPr>
          </w:p>
        </w:tc>
      </w:tr>
      <w:tr w14:paraId="146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FD6C0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26509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3EF6B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12FB1C5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7BC49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532E1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BFD0301">
            <w:pPr>
              <w:widowControl/>
              <w:jc w:val="left"/>
              <w:rPr>
                <w:rFonts w:cs="Times New Roman"/>
                <w:color w:val="auto"/>
                <w:w w:val="90"/>
                <w:kern w:val="0"/>
                <w:sz w:val="18"/>
                <w:szCs w:val="18"/>
                <w:highlight w:val="none"/>
              </w:rPr>
            </w:pPr>
          </w:p>
        </w:tc>
      </w:tr>
      <w:tr w14:paraId="7515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75030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400ED5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9D1FD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10DBEF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08C2E6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CDDA49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E015B3A">
            <w:pPr>
              <w:widowControl/>
              <w:jc w:val="left"/>
              <w:rPr>
                <w:rFonts w:cs="Times New Roman"/>
                <w:color w:val="auto"/>
                <w:w w:val="90"/>
                <w:kern w:val="0"/>
                <w:sz w:val="18"/>
                <w:szCs w:val="18"/>
                <w:highlight w:val="none"/>
              </w:rPr>
            </w:pPr>
          </w:p>
        </w:tc>
      </w:tr>
      <w:tr w14:paraId="22CC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3A1744">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79B62D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60" w:type="pct"/>
            <w:tcBorders>
              <w:top w:val="single" w:color="auto" w:sz="4" w:space="0"/>
              <w:left w:val="single" w:color="auto" w:sz="4" w:space="0"/>
              <w:bottom w:val="single" w:color="auto" w:sz="4" w:space="0"/>
              <w:right w:val="single" w:color="auto" w:sz="4" w:space="0"/>
            </w:tcBorders>
            <w:vAlign w:val="center"/>
          </w:tcPr>
          <w:p w14:paraId="2F2BDB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09D01F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26088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C4ED8E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7E3A20E">
            <w:pPr>
              <w:widowControl/>
              <w:jc w:val="left"/>
              <w:rPr>
                <w:rFonts w:cs="Times New Roman"/>
                <w:color w:val="auto"/>
                <w:w w:val="90"/>
                <w:kern w:val="0"/>
                <w:sz w:val="18"/>
                <w:szCs w:val="18"/>
                <w:highlight w:val="none"/>
              </w:rPr>
            </w:pPr>
          </w:p>
        </w:tc>
      </w:tr>
      <w:tr w14:paraId="4E40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51159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B5981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699B0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61125D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89EB2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B203D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D36116">
            <w:pPr>
              <w:widowControl/>
              <w:jc w:val="left"/>
              <w:rPr>
                <w:rFonts w:cs="Times New Roman"/>
                <w:color w:val="auto"/>
                <w:w w:val="90"/>
                <w:kern w:val="0"/>
                <w:sz w:val="18"/>
                <w:szCs w:val="18"/>
                <w:highlight w:val="none"/>
              </w:rPr>
            </w:pPr>
          </w:p>
        </w:tc>
      </w:tr>
      <w:tr w14:paraId="5BBA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E63C0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9A1A6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CF2F7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401816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71337F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7568B2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E25D075">
            <w:pPr>
              <w:widowControl/>
              <w:jc w:val="left"/>
              <w:rPr>
                <w:rFonts w:cs="Times New Roman"/>
                <w:color w:val="auto"/>
                <w:w w:val="90"/>
                <w:kern w:val="0"/>
                <w:sz w:val="18"/>
                <w:szCs w:val="18"/>
                <w:highlight w:val="none"/>
              </w:rPr>
            </w:pPr>
          </w:p>
        </w:tc>
      </w:tr>
      <w:tr w14:paraId="0D0A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A04B8C7">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31702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DA760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692FF4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FCDBA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6A3CE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0B07877">
            <w:pPr>
              <w:widowControl/>
              <w:jc w:val="left"/>
              <w:rPr>
                <w:rFonts w:cs="Times New Roman"/>
                <w:color w:val="auto"/>
                <w:w w:val="90"/>
                <w:kern w:val="0"/>
                <w:sz w:val="18"/>
                <w:szCs w:val="18"/>
                <w:highlight w:val="none"/>
              </w:rPr>
            </w:pPr>
          </w:p>
        </w:tc>
      </w:tr>
      <w:tr w14:paraId="4630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6D27BA">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B99ED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60" w:type="pct"/>
            <w:tcBorders>
              <w:top w:val="single" w:color="auto" w:sz="4" w:space="0"/>
              <w:left w:val="single" w:color="auto" w:sz="4" w:space="0"/>
              <w:bottom w:val="single" w:color="auto" w:sz="4" w:space="0"/>
              <w:right w:val="single" w:color="auto" w:sz="4" w:space="0"/>
            </w:tcBorders>
            <w:vAlign w:val="center"/>
          </w:tcPr>
          <w:p w14:paraId="6B31027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5237FC6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8DBA4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D4E706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53B7CD5">
            <w:pPr>
              <w:widowControl/>
              <w:jc w:val="left"/>
              <w:rPr>
                <w:rFonts w:cs="Times New Roman"/>
                <w:color w:val="auto"/>
                <w:w w:val="90"/>
                <w:kern w:val="0"/>
                <w:sz w:val="18"/>
                <w:szCs w:val="18"/>
                <w:highlight w:val="none"/>
              </w:rPr>
            </w:pPr>
          </w:p>
        </w:tc>
      </w:tr>
      <w:tr w14:paraId="00ED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6453B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EBCDF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048A7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3E501ED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2BB0EE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D3822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D9B7BEB">
            <w:pPr>
              <w:widowControl/>
              <w:jc w:val="left"/>
              <w:rPr>
                <w:rFonts w:cs="Times New Roman"/>
                <w:color w:val="auto"/>
                <w:w w:val="90"/>
                <w:kern w:val="0"/>
                <w:sz w:val="18"/>
                <w:szCs w:val="18"/>
                <w:highlight w:val="none"/>
              </w:rPr>
            </w:pPr>
          </w:p>
        </w:tc>
      </w:tr>
      <w:tr w14:paraId="14EA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D693A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EAB2C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5D944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1B15675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F2A57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671CD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6D92EEF">
            <w:pPr>
              <w:widowControl/>
              <w:jc w:val="left"/>
              <w:rPr>
                <w:rFonts w:cs="Times New Roman"/>
                <w:color w:val="auto"/>
                <w:w w:val="90"/>
                <w:kern w:val="0"/>
                <w:sz w:val="18"/>
                <w:szCs w:val="18"/>
                <w:highlight w:val="none"/>
              </w:rPr>
            </w:pPr>
          </w:p>
        </w:tc>
      </w:tr>
      <w:tr w14:paraId="6117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F5B227">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C0720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2E3A47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0228C0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0611D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8A7E1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B705FCC">
            <w:pPr>
              <w:widowControl/>
              <w:jc w:val="left"/>
              <w:rPr>
                <w:rFonts w:cs="Times New Roman"/>
                <w:color w:val="auto"/>
                <w:w w:val="90"/>
                <w:kern w:val="0"/>
                <w:sz w:val="18"/>
                <w:szCs w:val="18"/>
                <w:highlight w:val="none"/>
              </w:rPr>
            </w:pPr>
          </w:p>
        </w:tc>
      </w:tr>
      <w:tr w14:paraId="230F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E9157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E8659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B8F49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59" w:type="pct"/>
            <w:tcBorders>
              <w:top w:val="single" w:color="auto" w:sz="4" w:space="0"/>
              <w:left w:val="single" w:color="auto" w:sz="4" w:space="0"/>
              <w:bottom w:val="single" w:color="auto" w:sz="4" w:space="0"/>
              <w:right w:val="single" w:color="auto" w:sz="4" w:space="0"/>
            </w:tcBorders>
            <w:vAlign w:val="center"/>
          </w:tcPr>
          <w:p w14:paraId="72F130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9EC65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CFBEA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74DE9CF">
            <w:pPr>
              <w:widowControl/>
              <w:jc w:val="left"/>
              <w:rPr>
                <w:rFonts w:cs="Times New Roman"/>
                <w:color w:val="auto"/>
                <w:w w:val="90"/>
                <w:kern w:val="0"/>
                <w:sz w:val="18"/>
                <w:szCs w:val="18"/>
                <w:highlight w:val="none"/>
              </w:rPr>
            </w:pPr>
          </w:p>
        </w:tc>
      </w:tr>
      <w:tr w14:paraId="462F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EDF77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3C1D2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13711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59" w:type="pct"/>
            <w:tcBorders>
              <w:top w:val="single" w:color="auto" w:sz="4" w:space="0"/>
              <w:left w:val="single" w:color="auto" w:sz="4" w:space="0"/>
              <w:bottom w:val="single" w:color="auto" w:sz="4" w:space="0"/>
              <w:right w:val="single" w:color="auto" w:sz="4" w:space="0"/>
            </w:tcBorders>
            <w:vAlign w:val="center"/>
          </w:tcPr>
          <w:p w14:paraId="6898B5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57F22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960B1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D796BF4">
            <w:pPr>
              <w:widowControl/>
              <w:jc w:val="left"/>
              <w:rPr>
                <w:rFonts w:cs="Times New Roman"/>
                <w:color w:val="auto"/>
                <w:w w:val="90"/>
                <w:kern w:val="0"/>
                <w:sz w:val="18"/>
                <w:szCs w:val="18"/>
                <w:highlight w:val="none"/>
              </w:rPr>
            </w:pPr>
          </w:p>
        </w:tc>
      </w:tr>
    </w:tbl>
    <w:p w14:paraId="1E84AC79">
      <w:pPr>
        <w:rPr>
          <w:color w:val="auto"/>
          <w:highlight w:val="none"/>
        </w:rPr>
      </w:pPr>
    </w:p>
    <w:p w14:paraId="62D94D76">
      <w:pPr>
        <w:tabs>
          <w:tab w:val="left" w:pos="1418"/>
          <w:tab w:val="left" w:pos="1701"/>
        </w:tabs>
        <w:jc w:val="left"/>
        <w:rPr>
          <w:b/>
          <w:color w:val="auto"/>
          <w:sz w:val="18"/>
          <w:szCs w:val="18"/>
          <w:highlight w:val="none"/>
        </w:rPr>
      </w:pPr>
    </w:p>
    <w:p w14:paraId="457D87DA">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-6</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0"/>
        <w:gridCol w:w="701"/>
        <w:gridCol w:w="700"/>
        <w:gridCol w:w="703"/>
        <w:gridCol w:w="799"/>
        <w:gridCol w:w="1994"/>
      </w:tblGrid>
      <w:tr w14:paraId="4070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7BD183D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2FBAF0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3196DCD7">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03A2E29A">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ADBCDCB">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7D729F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3168E751">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207EEDA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4DBB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2D7CE665">
            <w:pPr>
              <w:widowControl/>
              <w:jc w:val="center"/>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2B9F7387">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F1FDCC9">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2465BD39">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6E190201">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06ED972">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4798D8A2">
            <w:pPr>
              <w:widowControl/>
              <w:jc w:val="left"/>
              <w:rPr>
                <w:rFonts w:cs="Times New Roman"/>
                <w:color w:val="auto"/>
                <w:w w:val="90"/>
                <w:sz w:val="18"/>
                <w:szCs w:val="18"/>
                <w:highlight w:val="none"/>
              </w:rPr>
            </w:pPr>
          </w:p>
        </w:tc>
      </w:tr>
      <w:tr w14:paraId="251C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31FA23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N三通井座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642410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568783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7BE77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61" w:type="pct"/>
            <w:tcBorders>
              <w:top w:val="single" w:color="auto" w:sz="4" w:space="0"/>
              <w:left w:val="single" w:color="auto" w:sz="4" w:space="0"/>
              <w:bottom w:val="single" w:color="auto" w:sz="4" w:space="0"/>
              <w:right w:val="single" w:color="auto" w:sz="4" w:space="0"/>
            </w:tcBorders>
            <w:vAlign w:val="center"/>
          </w:tcPr>
          <w:p w14:paraId="51042C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638" w:type="pct"/>
            <w:tcBorders>
              <w:top w:val="single" w:color="auto" w:sz="4" w:space="0"/>
              <w:left w:val="single" w:color="auto" w:sz="4" w:space="0"/>
              <w:bottom w:val="single" w:color="auto" w:sz="4" w:space="0"/>
              <w:right w:val="single" w:color="auto" w:sz="4" w:space="0"/>
            </w:tcBorders>
            <w:vAlign w:val="center"/>
          </w:tcPr>
          <w:p w14:paraId="283010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57023250">
            <w:pPr>
              <w:widowControl/>
              <w:jc w:val="center"/>
              <w:rPr>
                <w:rFonts w:cs="Times New Roman"/>
                <w:color w:val="auto"/>
                <w:w w:val="90"/>
                <w:kern w:val="0"/>
                <w:sz w:val="18"/>
                <w:szCs w:val="18"/>
                <w:highlight w:val="none"/>
              </w:rPr>
            </w:pPr>
          </w:p>
          <w:p w14:paraId="0A5101B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46480" cy="723265"/>
                  <wp:effectExtent l="0" t="0" r="0" b="0"/>
                  <wp:docPr id="123" name="图片 123" descr="F:\Administrator\Pictures\3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F:\Administrator\Pictures\31-40\3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046717" cy="723600"/>
                          </a:xfrm>
                          <a:prstGeom prst="rect">
                            <a:avLst/>
                          </a:prstGeom>
                          <a:noFill/>
                          <a:ln>
                            <a:noFill/>
                          </a:ln>
                        </pic:spPr>
                      </pic:pic>
                    </a:graphicData>
                  </a:graphic>
                </wp:inline>
              </w:drawing>
            </w:r>
          </w:p>
          <w:p w14:paraId="60BC0E2A">
            <w:pPr>
              <w:widowControl/>
              <w:jc w:val="center"/>
              <w:rPr>
                <w:rFonts w:cs="Times New Roman"/>
                <w:color w:val="auto"/>
                <w:w w:val="90"/>
                <w:kern w:val="0"/>
                <w:sz w:val="18"/>
                <w:szCs w:val="18"/>
                <w:highlight w:val="none"/>
              </w:rPr>
            </w:pPr>
          </w:p>
          <w:p w14:paraId="29785A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24" name="图片 124" descr="F:\Administrator\Pictures\31-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F:\Administrator\Pictures\31-40\3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p w14:paraId="09232A59">
            <w:pPr>
              <w:widowControl/>
              <w:jc w:val="center"/>
              <w:rPr>
                <w:rFonts w:cs="Times New Roman"/>
                <w:color w:val="auto"/>
                <w:w w:val="90"/>
                <w:kern w:val="0"/>
                <w:sz w:val="18"/>
                <w:szCs w:val="18"/>
                <w:highlight w:val="none"/>
              </w:rPr>
            </w:pPr>
          </w:p>
        </w:tc>
      </w:tr>
      <w:tr w14:paraId="32BA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6A4ED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45F108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08F78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90C1D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61" w:type="pct"/>
            <w:tcBorders>
              <w:top w:val="single" w:color="auto" w:sz="4" w:space="0"/>
              <w:left w:val="single" w:color="auto" w:sz="4" w:space="0"/>
              <w:bottom w:val="single" w:color="auto" w:sz="4" w:space="0"/>
              <w:right w:val="single" w:color="auto" w:sz="4" w:space="0"/>
            </w:tcBorders>
            <w:vAlign w:val="center"/>
          </w:tcPr>
          <w:p w14:paraId="00D3B6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638" w:type="pct"/>
            <w:tcBorders>
              <w:top w:val="single" w:color="auto" w:sz="4" w:space="0"/>
              <w:left w:val="single" w:color="auto" w:sz="4" w:space="0"/>
              <w:bottom w:val="single" w:color="auto" w:sz="4" w:space="0"/>
              <w:right w:val="single" w:color="auto" w:sz="4" w:space="0"/>
            </w:tcBorders>
            <w:vAlign w:val="center"/>
          </w:tcPr>
          <w:p w14:paraId="5514C1A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55E83B">
            <w:pPr>
              <w:widowControl/>
              <w:jc w:val="left"/>
              <w:rPr>
                <w:rFonts w:cs="Times New Roman"/>
                <w:color w:val="auto"/>
                <w:w w:val="90"/>
                <w:kern w:val="0"/>
                <w:sz w:val="18"/>
                <w:szCs w:val="18"/>
                <w:highlight w:val="none"/>
              </w:rPr>
            </w:pPr>
          </w:p>
        </w:tc>
      </w:tr>
      <w:tr w14:paraId="608F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19E53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7B0ED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6F496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002D9C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70D53A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3F3C18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F865C4B">
            <w:pPr>
              <w:widowControl/>
              <w:jc w:val="left"/>
              <w:rPr>
                <w:rFonts w:cs="Times New Roman"/>
                <w:color w:val="auto"/>
                <w:w w:val="90"/>
                <w:kern w:val="0"/>
                <w:sz w:val="18"/>
                <w:szCs w:val="18"/>
                <w:highlight w:val="none"/>
              </w:rPr>
            </w:pPr>
          </w:p>
        </w:tc>
      </w:tr>
      <w:tr w14:paraId="5E16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36F70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7AB070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5DC9B9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EE294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61" w:type="pct"/>
            <w:tcBorders>
              <w:top w:val="single" w:color="auto" w:sz="4" w:space="0"/>
              <w:left w:val="single" w:color="auto" w:sz="4" w:space="0"/>
              <w:bottom w:val="single" w:color="auto" w:sz="4" w:space="0"/>
              <w:right w:val="single" w:color="auto" w:sz="4" w:space="0"/>
            </w:tcBorders>
            <w:vAlign w:val="center"/>
          </w:tcPr>
          <w:p w14:paraId="757A059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638" w:type="pct"/>
            <w:tcBorders>
              <w:top w:val="single" w:color="auto" w:sz="4" w:space="0"/>
              <w:left w:val="single" w:color="auto" w:sz="4" w:space="0"/>
              <w:bottom w:val="single" w:color="auto" w:sz="4" w:space="0"/>
              <w:right w:val="single" w:color="auto" w:sz="4" w:space="0"/>
            </w:tcBorders>
            <w:vAlign w:val="center"/>
          </w:tcPr>
          <w:p w14:paraId="6535A3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5BD669E">
            <w:pPr>
              <w:widowControl/>
              <w:jc w:val="left"/>
              <w:rPr>
                <w:rFonts w:cs="Times New Roman"/>
                <w:color w:val="auto"/>
                <w:w w:val="90"/>
                <w:kern w:val="0"/>
                <w:sz w:val="18"/>
                <w:szCs w:val="18"/>
                <w:highlight w:val="none"/>
              </w:rPr>
            </w:pPr>
          </w:p>
        </w:tc>
      </w:tr>
      <w:tr w14:paraId="55C4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EC7C6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6CF97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AB55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7EB83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5125AD8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2D7DE4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1B632B7">
            <w:pPr>
              <w:widowControl/>
              <w:jc w:val="left"/>
              <w:rPr>
                <w:rFonts w:cs="Times New Roman"/>
                <w:color w:val="auto"/>
                <w:w w:val="90"/>
                <w:kern w:val="0"/>
                <w:sz w:val="18"/>
                <w:szCs w:val="18"/>
                <w:highlight w:val="none"/>
              </w:rPr>
            </w:pPr>
          </w:p>
        </w:tc>
      </w:tr>
      <w:tr w14:paraId="1385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E35130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27749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5B0B3A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76E9C0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007C62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3EC91D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48DEB35">
            <w:pPr>
              <w:widowControl/>
              <w:jc w:val="left"/>
              <w:rPr>
                <w:rFonts w:cs="Times New Roman"/>
                <w:color w:val="auto"/>
                <w:w w:val="90"/>
                <w:kern w:val="0"/>
                <w:sz w:val="18"/>
                <w:szCs w:val="18"/>
                <w:highlight w:val="none"/>
              </w:rPr>
            </w:pPr>
          </w:p>
        </w:tc>
      </w:tr>
      <w:tr w14:paraId="1BB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336F4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41631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8844B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065E5E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6D4B2F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785AE7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26F87BE">
            <w:pPr>
              <w:widowControl/>
              <w:jc w:val="left"/>
              <w:rPr>
                <w:rFonts w:cs="Times New Roman"/>
                <w:color w:val="auto"/>
                <w:w w:val="90"/>
                <w:kern w:val="0"/>
                <w:sz w:val="18"/>
                <w:szCs w:val="18"/>
                <w:highlight w:val="none"/>
              </w:rPr>
            </w:pPr>
          </w:p>
        </w:tc>
      </w:tr>
      <w:tr w14:paraId="2FAE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453BC0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627B0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C1634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AD7AA4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EABE0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32DDBF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FF9DD60">
            <w:pPr>
              <w:widowControl/>
              <w:jc w:val="left"/>
              <w:rPr>
                <w:rFonts w:cs="Times New Roman"/>
                <w:color w:val="auto"/>
                <w:w w:val="90"/>
                <w:kern w:val="0"/>
                <w:sz w:val="18"/>
                <w:szCs w:val="18"/>
                <w:highlight w:val="none"/>
              </w:rPr>
            </w:pPr>
          </w:p>
        </w:tc>
      </w:tr>
      <w:tr w14:paraId="15F7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D06364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25C193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23FC5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538B38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1EF6CA6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7CC0744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3A19AA">
            <w:pPr>
              <w:widowControl/>
              <w:jc w:val="left"/>
              <w:rPr>
                <w:rFonts w:cs="Times New Roman"/>
                <w:color w:val="auto"/>
                <w:w w:val="90"/>
                <w:kern w:val="0"/>
                <w:sz w:val="18"/>
                <w:szCs w:val="18"/>
                <w:highlight w:val="none"/>
              </w:rPr>
            </w:pPr>
          </w:p>
        </w:tc>
      </w:tr>
      <w:tr w14:paraId="1530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EC93D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35F122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7EBFE9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36167A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6AD302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3C244F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8036470">
            <w:pPr>
              <w:widowControl/>
              <w:jc w:val="left"/>
              <w:rPr>
                <w:rFonts w:cs="Times New Roman"/>
                <w:color w:val="auto"/>
                <w:w w:val="90"/>
                <w:kern w:val="0"/>
                <w:sz w:val="18"/>
                <w:szCs w:val="18"/>
                <w:highlight w:val="none"/>
              </w:rPr>
            </w:pPr>
          </w:p>
        </w:tc>
      </w:tr>
      <w:tr w14:paraId="6FE4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23D8CE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E53BFB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DEF30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C2F96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78B2E29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01AB08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98073BC">
            <w:pPr>
              <w:widowControl/>
              <w:jc w:val="left"/>
              <w:rPr>
                <w:rFonts w:cs="Times New Roman"/>
                <w:color w:val="auto"/>
                <w:w w:val="90"/>
                <w:kern w:val="0"/>
                <w:sz w:val="18"/>
                <w:szCs w:val="18"/>
                <w:highlight w:val="none"/>
              </w:rPr>
            </w:pPr>
          </w:p>
        </w:tc>
      </w:tr>
      <w:tr w14:paraId="5363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6E199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D9441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91739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B15D2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1F3382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161C0D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D410B81">
            <w:pPr>
              <w:widowControl/>
              <w:jc w:val="left"/>
              <w:rPr>
                <w:rFonts w:cs="Times New Roman"/>
                <w:color w:val="auto"/>
                <w:w w:val="90"/>
                <w:kern w:val="0"/>
                <w:sz w:val="18"/>
                <w:szCs w:val="18"/>
                <w:highlight w:val="none"/>
              </w:rPr>
            </w:pPr>
          </w:p>
        </w:tc>
      </w:tr>
      <w:tr w14:paraId="2495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7E73D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2EDC8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BCF876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38967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295992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6C480B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2FB7A72">
            <w:pPr>
              <w:widowControl/>
              <w:jc w:val="left"/>
              <w:rPr>
                <w:rFonts w:cs="Times New Roman"/>
                <w:color w:val="auto"/>
                <w:w w:val="90"/>
                <w:kern w:val="0"/>
                <w:sz w:val="18"/>
                <w:szCs w:val="18"/>
                <w:highlight w:val="none"/>
              </w:rPr>
            </w:pPr>
          </w:p>
        </w:tc>
      </w:tr>
      <w:tr w14:paraId="7B3E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4ECAC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C727B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4B5A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FC930A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745D6C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3F11F3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A496ED">
            <w:pPr>
              <w:widowControl/>
              <w:jc w:val="left"/>
              <w:rPr>
                <w:rFonts w:cs="Times New Roman"/>
                <w:color w:val="auto"/>
                <w:w w:val="90"/>
                <w:kern w:val="0"/>
                <w:sz w:val="18"/>
                <w:szCs w:val="18"/>
                <w:highlight w:val="none"/>
              </w:rPr>
            </w:pPr>
          </w:p>
        </w:tc>
      </w:tr>
      <w:tr w14:paraId="0D76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D5F45E">
            <w:pPr>
              <w:widowControl/>
              <w:jc w:val="left"/>
              <w:rPr>
                <w:rFonts w:cs="Times New Roman"/>
                <w:color w:val="auto"/>
                <w:w w:val="90"/>
                <w:kern w:val="0"/>
                <w:sz w:val="18"/>
                <w:szCs w:val="18"/>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14:paraId="6C0C97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3A1A5C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0608E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334730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4D2A9E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704C7EC">
            <w:pPr>
              <w:widowControl/>
              <w:jc w:val="left"/>
              <w:rPr>
                <w:rFonts w:cs="Times New Roman"/>
                <w:color w:val="auto"/>
                <w:w w:val="90"/>
                <w:kern w:val="0"/>
                <w:sz w:val="18"/>
                <w:szCs w:val="18"/>
                <w:highlight w:val="none"/>
              </w:rPr>
            </w:pPr>
          </w:p>
        </w:tc>
      </w:tr>
      <w:tr w14:paraId="5AAC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8F476B3">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757A79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60" w:type="pct"/>
            <w:tcBorders>
              <w:top w:val="single" w:color="auto" w:sz="4" w:space="0"/>
              <w:left w:val="single" w:color="auto" w:sz="4" w:space="0"/>
              <w:bottom w:val="single" w:color="auto" w:sz="4" w:space="0"/>
              <w:right w:val="single" w:color="auto" w:sz="4" w:space="0"/>
            </w:tcBorders>
            <w:vAlign w:val="center"/>
          </w:tcPr>
          <w:p w14:paraId="7684F6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60373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2D6601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3D60E7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99455CB">
            <w:pPr>
              <w:widowControl/>
              <w:jc w:val="left"/>
              <w:rPr>
                <w:rFonts w:cs="Times New Roman"/>
                <w:color w:val="auto"/>
                <w:w w:val="90"/>
                <w:kern w:val="0"/>
                <w:sz w:val="18"/>
                <w:szCs w:val="18"/>
                <w:highlight w:val="none"/>
              </w:rPr>
            </w:pPr>
          </w:p>
        </w:tc>
      </w:tr>
      <w:tr w14:paraId="19F3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5C171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EFAF0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D1A13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C6A262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2F46A9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44E7D6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D1C83A8">
            <w:pPr>
              <w:widowControl/>
              <w:jc w:val="left"/>
              <w:rPr>
                <w:rFonts w:cs="Times New Roman"/>
                <w:color w:val="auto"/>
                <w:w w:val="90"/>
                <w:kern w:val="0"/>
                <w:sz w:val="18"/>
                <w:szCs w:val="18"/>
                <w:highlight w:val="none"/>
              </w:rPr>
            </w:pPr>
          </w:p>
        </w:tc>
      </w:tr>
      <w:tr w14:paraId="26C6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CF75F7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173ED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BD27E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5544DCD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DD80D4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74821D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C50112">
            <w:pPr>
              <w:widowControl/>
              <w:jc w:val="left"/>
              <w:rPr>
                <w:rFonts w:cs="Times New Roman"/>
                <w:color w:val="auto"/>
                <w:w w:val="90"/>
                <w:kern w:val="0"/>
                <w:sz w:val="18"/>
                <w:szCs w:val="18"/>
                <w:highlight w:val="none"/>
              </w:rPr>
            </w:pPr>
          </w:p>
        </w:tc>
      </w:tr>
      <w:tr w14:paraId="3576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DCA9E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6FB87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603D4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C0DE29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2BBBADE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A0B3C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C2F1649">
            <w:pPr>
              <w:widowControl/>
              <w:jc w:val="left"/>
              <w:rPr>
                <w:rFonts w:cs="Times New Roman"/>
                <w:color w:val="auto"/>
                <w:w w:val="90"/>
                <w:kern w:val="0"/>
                <w:sz w:val="18"/>
                <w:szCs w:val="18"/>
                <w:highlight w:val="none"/>
              </w:rPr>
            </w:pPr>
          </w:p>
        </w:tc>
      </w:tr>
      <w:tr w14:paraId="0ED4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B0A9E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74118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3D19B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B3BB2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4C402F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555D467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664A9D4">
            <w:pPr>
              <w:widowControl/>
              <w:jc w:val="left"/>
              <w:rPr>
                <w:rFonts w:cs="Times New Roman"/>
                <w:color w:val="auto"/>
                <w:w w:val="90"/>
                <w:kern w:val="0"/>
                <w:sz w:val="18"/>
                <w:szCs w:val="18"/>
                <w:highlight w:val="none"/>
              </w:rPr>
            </w:pPr>
          </w:p>
        </w:tc>
      </w:tr>
      <w:tr w14:paraId="5787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147E2A">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23905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0085630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834E0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3F8DE5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419FE6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499289">
            <w:pPr>
              <w:widowControl/>
              <w:jc w:val="left"/>
              <w:rPr>
                <w:rFonts w:cs="Times New Roman"/>
                <w:color w:val="auto"/>
                <w:w w:val="90"/>
                <w:kern w:val="0"/>
                <w:sz w:val="18"/>
                <w:szCs w:val="18"/>
                <w:highlight w:val="none"/>
              </w:rPr>
            </w:pPr>
          </w:p>
        </w:tc>
      </w:tr>
      <w:tr w14:paraId="0EEF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2FF44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BA87E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FB9EF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760EA74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2B34FD9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2AF0F1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85C7B34">
            <w:pPr>
              <w:widowControl/>
              <w:jc w:val="left"/>
              <w:rPr>
                <w:rFonts w:cs="Times New Roman"/>
                <w:color w:val="auto"/>
                <w:w w:val="90"/>
                <w:kern w:val="0"/>
                <w:sz w:val="18"/>
                <w:szCs w:val="18"/>
                <w:highlight w:val="none"/>
              </w:rPr>
            </w:pPr>
          </w:p>
        </w:tc>
      </w:tr>
    </w:tbl>
    <w:p w14:paraId="1065E7EC">
      <w:pPr>
        <w:tabs>
          <w:tab w:val="left" w:pos="1418"/>
          <w:tab w:val="left" w:pos="1701"/>
        </w:tabs>
        <w:jc w:val="left"/>
        <w:rPr>
          <w:b/>
          <w:color w:val="auto"/>
          <w:sz w:val="18"/>
          <w:szCs w:val="18"/>
          <w:highlight w:val="none"/>
        </w:rPr>
      </w:pPr>
    </w:p>
    <w:p w14:paraId="307F0654">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-7</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00"/>
        <w:gridCol w:w="701"/>
        <w:gridCol w:w="700"/>
        <w:gridCol w:w="701"/>
        <w:gridCol w:w="799"/>
        <w:gridCol w:w="1995"/>
      </w:tblGrid>
      <w:tr w14:paraId="15A9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2" w:type="pct"/>
            <w:vMerge w:val="restart"/>
            <w:tcBorders>
              <w:top w:val="single" w:color="auto" w:sz="4" w:space="0"/>
              <w:left w:val="single" w:color="auto" w:sz="4" w:space="0"/>
              <w:right w:val="single" w:color="auto" w:sz="4" w:space="0"/>
            </w:tcBorders>
            <w:vAlign w:val="center"/>
          </w:tcPr>
          <w:p w14:paraId="142283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0B28488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372A408">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79" w:type="pct"/>
            <w:gridSpan w:val="3"/>
            <w:tcBorders>
              <w:top w:val="single" w:color="auto" w:sz="4" w:space="0"/>
              <w:left w:val="single" w:color="auto" w:sz="4" w:space="0"/>
              <w:bottom w:val="single" w:color="auto" w:sz="4" w:space="0"/>
              <w:right w:val="single" w:color="auto" w:sz="4" w:space="0"/>
            </w:tcBorders>
            <w:vAlign w:val="center"/>
          </w:tcPr>
          <w:p w14:paraId="000B839A">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54C4635E">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0D24DE6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5A73C617">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268349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6568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14:paraId="2884F3B8">
            <w:pPr>
              <w:widowControl/>
              <w:jc w:val="left"/>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0F86A826">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BED662A">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1D75211E">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0" w:type="pct"/>
            <w:tcBorders>
              <w:top w:val="single" w:color="auto" w:sz="4" w:space="0"/>
              <w:left w:val="single" w:color="auto" w:sz="4" w:space="0"/>
              <w:bottom w:val="single" w:color="auto" w:sz="4" w:space="0"/>
              <w:right w:val="single" w:color="auto" w:sz="4" w:space="0"/>
            </w:tcBorders>
            <w:vAlign w:val="center"/>
          </w:tcPr>
          <w:p w14:paraId="318436CB">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3836DABF">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vAlign w:val="center"/>
          </w:tcPr>
          <w:p w14:paraId="2B72926D">
            <w:pPr>
              <w:widowControl/>
              <w:jc w:val="left"/>
              <w:rPr>
                <w:rFonts w:cs="Times New Roman"/>
                <w:color w:val="auto"/>
                <w:w w:val="90"/>
                <w:kern w:val="0"/>
                <w:sz w:val="18"/>
                <w:szCs w:val="18"/>
                <w:highlight w:val="none"/>
              </w:rPr>
            </w:pPr>
          </w:p>
        </w:tc>
      </w:tr>
      <w:tr w14:paraId="43A2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881E59A">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N三通井座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5A5230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1E1FF7E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B768F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E726D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6EA89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restart"/>
            <w:tcBorders>
              <w:top w:val="single" w:color="auto" w:sz="4" w:space="0"/>
              <w:left w:val="single" w:color="auto" w:sz="4" w:space="0"/>
              <w:bottom w:val="single" w:color="auto" w:sz="4" w:space="0"/>
              <w:right w:val="single" w:color="auto" w:sz="4" w:space="0"/>
            </w:tcBorders>
            <w:vAlign w:val="center"/>
          </w:tcPr>
          <w:p w14:paraId="0EAE44D3">
            <w:pPr>
              <w:widowControl/>
              <w:jc w:val="center"/>
              <w:rPr>
                <w:rFonts w:cs="Times New Roman"/>
                <w:color w:val="auto"/>
                <w:w w:val="90"/>
                <w:kern w:val="0"/>
                <w:sz w:val="18"/>
                <w:szCs w:val="18"/>
                <w:highlight w:val="none"/>
              </w:rPr>
            </w:pPr>
          </w:p>
          <w:p w14:paraId="4E92FE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46480" cy="723265"/>
                  <wp:effectExtent l="0" t="0" r="0" b="0"/>
                  <wp:docPr id="166" name="图片 166" descr="F:\Administrator\Pictures\3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F:\Administrator\Pictures\31-40\3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046717" cy="723600"/>
                          </a:xfrm>
                          <a:prstGeom prst="rect">
                            <a:avLst/>
                          </a:prstGeom>
                          <a:noFill/>
                          <a:ln>
                            <a:noFill/>
                          </a:ln>
                        </pic:spPr>
                      </pic:pic>
                    </a:graphicData>
                  </a:graphic>
                </wp:inline>
              </w:drawing>
            </w:r>
          </w:p>
          <w:p w14:paraId="783F7E97">
            <w:pPr>
              <w:widowControl/>
              <w:jc w:val="center"/>
              <w:rPr>
                <w:rFonts w:cs="Times New Roman"/>
                <w:color w:val="auto"/>
                <w:w w:val="90"/>
                <w:kern w:val="0"/>
                <w:sz w:val="18"/>
                <w:szCs w:val="18"/>
                <w:highlight w:val="none"/>
              </w:rPr>
            </w:pPr>
          </w:p>
          <w:p w14:paraId="36E85CB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68" name="图片 168" descr="F:\Administrator\Pictures\31-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F:\Administrator\Pictures\31-40\3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p w14:paraId="0B39CE0C">
            <w:pPr>
              <w:widowControl/>
              <w:jc w:val="center"/>
              <w:rPr>
                <w:rFonts w:cs="Times New Roman"/>
                <w:color w:val="auto"/>
                <w:w w:val="90"/>
                <w:kern w:val="0"/>
                <w:sz w:val="18"/>
                <w:szCs w:val="18"/>
                <w:highlight w:val="none"/>
              </w:rPr>
            </w:pPr>
          </w:p>
        </w:tc>
      </w:tr>
      <w:tr w14:paraId="67DE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BB24C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7FB23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8E528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4A42F64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5EFCB6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B5B09A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E8F3B31">
            <w:pPr>
              <w:widowControl/>
              <w:jc w:val="left"/>
              <w:rPr>
                <w:rFonts w:cs="Times New Roman"/>
                <w:color w:val="auto"/>
                <w:w w:val="90"/>
                <w:kern w:val="0"/>
                <w:sz w:val="18"/>
                <w:szCs w:val="18"/>
                <w:highlight w:val="none"/>
              </w:rPr>
            </w:pPr>
          </w:p>
        </w:tc>
      </w:tr>
      <w:tr w14:paraId="3BCF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77E8B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28969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92609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1340B9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51E0E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D19B4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1EB9F0">
            <w:pPr>
              <w:widowControl/>
              <w:jc w:val="left"/>
              <w:rPr>
                <w:rFonts w:cs="Times New Roman"/>
                <w:color w:val="auto"/>
                <w:w w:val="90"/>
                <w:kern w:val="0"/>
                <w:sz w:val="18"/>
                <w:szCs w:val="18"/>
                <w:highlight w:val="none"/>
              </w:rPr>
            </w:pPr>
          </w:p>
        </w:tc>
      </w:tr>
      <w:tr w14:paraId="4AFB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31193E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46476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5D33A3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113C5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E7E71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3C9DF8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2907597">
            <w:pPr>
              <w:widowControl/>
              <w:jc w:val="left"/>
              <w:rPr>
                <w:rFonts w:cs="Times New Roman"/>
                <w:color w:val="auto"/>
                <w:w w:val="90"/>
                <w:kern w:val="0"/>
                <w:sz w:val="18"/>
                <w:szCs w:val="18"/>
                <w:highlight w:val="none"/>
              </w:rPr>
            </w:pPr>
          </w:p>
        </w:tc>
      </w:tr>
      <w:tr w14:paraId="484A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C3C382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42ABD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1C682F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279AF1F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E410E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0DB33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44F7BBE">
            <w:pPr>
              <w:widowControl/>
              <w:jc w:val="left"/>
              <w:rPr>
                <w:rFonts w:cs="Times New Roman"/>
                <w:color w:val="auto"/>
                <w:w w:val="90"/>
                <w:kern w:val="0"/>
                <w:sz w:val="18"/>
                <w:szCs w:val="18"/>
                <w:highlight w:val="none"/>
              </w:rPr>
            </w:pPr>
          </w:p>
        </w:tc>
      </w:tr>
      <w:tr w14:paraId="5935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3B360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94782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6D2EA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14756BA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7AF50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BB46F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41EB5E9">
            <w:pPr>
              <w:widowControl/>
              <w:jc w:val="left"/>
              <w:rPr>
                <w:rFonts w:cs="Times New Roman"/>
                <w:color w:val="auto"/>
                <w:w w:val="90"/>
                <w:kern w:val="0"/>
                <w:sz w:val="18"/>
                <w:szCs w:val="18"/>
                <w:highlight w:val="none"/>
              </w:rPr>
            </w:pPr>
          </w:p>
        </w:tc>
      </w:tr>
      <w:tr w14:paraId="5D37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CCAFA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F7B4AF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7F7FA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1F3F30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64163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58867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CFBA6B5">
            <w:pPr>
              <w:widowControl/>
              <w:jc w:val="left"/>
              <w:rPr>
                <w:rFonts w:cs="Times New Roman"/>
                <w:color w:val="auto"/>
                <w:w w:val="90"/>
                <w:kern w:val="0"/>
                <w:sz w:val="18"/>
                <w:szCs w:val="18"/>
                <w:highlight w:val="none"/>
              </w:rPr>
            </w:pPr>
          </w:p>
        </w:tc>
      </w:tr>
      <w:tr w14:paraId="5D0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BED622">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429922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60" w:type="pct"/>
            <w:tcBorders>
              <w:top w:val="single" w:color="auto" w:sz="4" w:space="0"/>
              <w:left w:val="single" w:color="auto" w:sz="4" w:space="0"/>
              <w:bottom w:val="single" w:color="auto" w:sz="4" w:space="0"/>
              <w:right w:val="single" w:color="auto" w:sz="4" w:space="0"/>
            </w:tcBorders>
            <w:vAlign w:val="center"/>
          </w:tcPr>
          <w:p w14:paraId="69D86D5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2EE732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67D53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0EF82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F774109">
            <w:pPr>
              <w:widowControl/>
              <w:jc w:val="left"/>
              <w:rPr>
                <w:rFonts w:cs="Times New Roman"/>
                <w:color w:val="auto"/>
                <w:w w:val="90"/>
                <w:kern w:val="0"/>
                <w:sz w:val="18"/>
                <w:szCs w:val="18"/>
                <w:highlight w:val="none"/>
              </w:rPr>
            </w:pPr>
          </w:p>
        </w:tc>
      </w:tr>
      <w:tr w14:paraId="4E7C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939B60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0996B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8E7D8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11712C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DBCBD8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CBF58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3AD6803">
            <w:pPr>
              <w:widowControl/>
              <w:jc w:val="left"/>
              <w:rPr>
                <w:rFonts w:cs="Times New Roman"/>
                <w:color w:val="auto"/>
                <w:w w:val="90"/>
                <w:kern w:val="0"/>
                <w:sz w:val="18"/>
                <w:szCs w:val="18"/>
                <w:highlight w:val="none"/>
              </w:rPr>
            </w:pPr>
          </w:p>
        </w:tc>
      </w:tr>
      <w:tr w14:paraId="4B1B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69DFE4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30513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6A895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7C6922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84E18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6FBF9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BA103CA">
            <w:pPr>
              <w:widowControl/>
              <w:jc w:val="left"/>
              <w:rPr>
                <w:rFonts w:cs="Times New Roman"/>
                <w:color w:val="auto"/>
                <w:w w:val="90"/>
                <w:kern w:val="0"/>
                <w:sz w:val="18"/>
                <w:szCs w:val="18"/>
                <w:highlight w:val="none"/>
              </w:rPr>
            </w:pPr>
          </w:p>
        </w:tc>
      </w:tr>
      <w:tr w14:paraId="13E8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FCDA5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5036E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35793A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51C7AB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419C4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B948D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CF37BFF">
            <w:pPr>
              <w:widowControl/>
              <w:jc w:val="left"/>
              <w:rPr>
                <w:rFonts w:cs="Times New Roman"/>
                <w:color w:val="auto"/>
                <w:w w:val="90"/>
                <w:kern w:val="0"/>
                <w:sz w:val="18"/>
                <w:szCs w:val="18"/>
                <w:highlight w:val="none"/>
              </w:rPr>
            </w:pPr>
          </w:p>
        </w:tc>
      </w:tr>
      <w:tr w14:paraId="57FC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EF8CBAD">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9AAA3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60" w:type="pct"/>
            <w:tcBorders>
              <w:top w:val="single" w:color="auto" w:sz="4" w:space="0"/>
              <w:left w:val="single" w:color="auto" w:sz="4" w:space="0"/>
              <w:bottom w:val="single" w:color="auto" w:sz="4" w:space="0"/>
              <w:right w:val="single" w:color="auto" w:sz="4" w:space="0"/>
            </w:tcBorders>
            <w:vAlign w:val="center"/>
          </w:tcPr>
          <w:p w14:paraId="72412FC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9D303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F2A77E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B45A3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99082F5">
            <w:pPr>
              <w:widowControl/>
              <w:jc w:val="left"/>
              <w:rPr>
                <w:rFonts w:cs="Times New Roman"/>
                <w:color w:val="auto"/>
                <w:w w:val="90"/>
                <w:kern w:val="0"/>
                <w:sz w:val="18"/>
                <w:szCs w:val="18"/>
                <w:highlight w:val="none"/>
              </w:rPr>
            </w:pPr>
          </w:p>
        </w:tc>
      </w:tr>
      <w:tr w14:paraId="2369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809A5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AEA47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AE882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4ED2D4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9EF171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454E7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83A660A">
            <w:pPr>
              <w:widowControl/>
              <w:jc w:val="left"/>
              <w:rPr>
                <w:rFonts w:cs="Times New Roman"/>
                <w:color w:val="auto"/>
                <w:w w:val="90"/>
                <w:kern w:val="0"/>
                <w:sz w:val="18"/>
                <w:szCs w:val="18"/>
                <w:highlight w:val="none"/>
              </w:rPr>
            </w:pPr>
          </w:p>
        </w:tc>
      </w:tr>
      <w:tr w14:paraId="6C81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40384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BC648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66922E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3A6CB0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6BE6A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2063A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4041AB7">
            <w:pPr>
              <w:widowControl/>
              <w:jc w:val="left"/>
              <w:rPr>
                <w:rFonts w:cs="Times New Roman"/>
                <w:color w:val="auto"/>
                <w:w w:val="90"/>
                <w:kern w:val="0"/>
                <w:sz w:val="18"/>
                <w:szCs w:val="18"/>
                <w:highlight w:val="none"/>
              </w:rPr>
            </w:pPr>
          </w:p>
        </w:tc>
      </w:tr>
      <w:tr w14:paraId="2EAB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97C0D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CDB87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42AAE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44776B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452E0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A7709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C02DDA">
            <w:pPr>
              <w:widowControl/>
              <w:jc w:val="left"/>
              <w:rPr>
                <w:rFonts w:cs="Times New Roman"/>
                <w:color w:val="auto"/>
                <w:w w:val="90"/>
                <w:kern w:val="0"/>
                <w:sz w:val="18"/>
                <w:szCs w:val="18"/>
                <w:highlight w:val="none"/>
              </w:rPr>
            </w:pPr>
          </w:p>
        </w:tc>
      </w:tr>
      <w:tr w14:paraId="3ACD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5CA6A7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1163AA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60" w:type="pct"/>
            <w:tcBorders>
              <w:top w:val="single" w:color="auto" w:sz="4" w:space="0"/>
              <w:left w:val="single" w:color="auto" w:sz="4" w:space="0"/>
              <w:bottom w:val="single" w:color="auto" w:sz="4" w:space="0"/>
              <w:right w:val="single" w:color="auto" w:sz="4" w:space="0"/>
            </w:tcBorders>
            <w:vAlign w:val="center"/>
          </w:tcPr>
          <w:p w14:paraId="378660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392137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A4FD8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43DF8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8623663">
            <w:pPr>
              <w:widowControl/>
              <w:jc w:val="left"/>
              <w:rPr>
                <w:rFonts w:cs="Times New Roman"/>
                <w:color w:val="auto"/>
                <w:w w:val="90"/>
                <w:kern w:val="0"/>
                <w:sz w:val="18"/>
                <w:szCs w:val="18"/>
                <w:highlight w:val="none"/>
              </w:rPr>
            </w:pPr>
          </w:p>
        </w:tc>
      </w:tr>
      <w:tr w14:paraId="0A27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C3DE269">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23B9B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E98D7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488F6B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117AFC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4BF0D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079C281">
            <w:pPr>
              <w:widowControl/>
              <w:jc w:val="left"/>
              <w:rPr>
                <w:rFonts w:cs="Times New Roman"/>
                <w:color w:val="auto"/>
                <w:w w:val="90"/>
                <w:kern w:val="0"/>
                <w:sz w:val="18"/>
                <w:szCs w:val="18"/>
                <w:highlight w:val="none"/>
              </w:rPr>
            </w:pPr>
          </w:p>
        </w:tc>
      </w:tr>
      <w:tr w14:paraId="2A9C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36F13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D1708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FD79E5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5DE1AC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5A25B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08AD07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86B6208">
            <w:pPr>
              <w:widowControl/>
              <w:jc w:val="left"/>
              <w:rPr>
                <w:rFonts w:cs="Times New Roman"/>
                <w:color w:val="auto"/>
                <w:w w:val="90"/>
                <w:kern w:val="0"/>
                <w:sz w:val="18"/>
                <w:szCs w:val="18"/>
                <w:highlight w:val="none"/>
              </w:rPr>
            </w:pPr>
          </w:p>
        </w:tc>
      </w:tr>
      <w:tr w14:paraId="757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68228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40250C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7E23F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5DB892B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CE269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4EBA6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F63DF5A">
            <w:pPr>
              <w:widowControl/>
              <w:jc w:val="left"/>
              <w:rPr>
                <w:rFonts w:cs="Times New Roman"/>
                <w:color w:val="auto"/>
                <w:w w:val="90"/>
                <w:kern w:val="0"/>
                <w:sz w:val="18"/>
                <w:szCs w:val="18"/>
                <w:highlight w:val="none"/>
              </w:rPr>
            </w:pPr>
          </w:p>
        </w:tc>
      </w:tr>
      <w:tr w14:paraId="6790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049DA0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3D592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89283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59" w:type="pct"/>
            <w:tcBorders>
              <w:top w:val="single" w:color="auto" w:sz="4" w:space="0"/>
              <w:left w:val="single" w:color="auto" w:sz="4" w:space="0"/>
              <w:bottom w:val="single" w:color="auto" w:sz="4" w:space="0"/>
              <w:right w:val="single" w:color="auto" w:sz="4" w:space="0"/>
            </w:tcBorders>
            <w:vAlign w:val="center"/>
          </w:tcPr>
          <w:p w14:paraId="77C472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7C7F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13F82F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C8FE6A4">
            <w:pPr>
              <w:widowControl/>
              <w:jc w:val="left"/>
              <w:rPr>
                <w:rFonts w:cs="Times New Roman"/>
                <w:color w:val="auto"/>
                <w:w w:val="90"/>
                <w:kern w:val="0"/>
                <w:sz w:val="18"/>
                <w:szCs w:val="18"/>
                <w:highlight w:val="none"/>
              </w:rPr>
            </w:pPr>
          </w:p>
        </w:tc>
      </w:tr>
      <w:tr w14:paraId="44A5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AFBDF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180CE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CB458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59" w:type="pct"/>
            <w:tcBorders>
              <w:top w:val="single" w:color="auto" w:sz="4" w:space="0"/>
              <w:left w:val="single" w:color="auto" w:sz="4" w:space="0"/>
              <w:bottom w:val="single" w:color="auto" w:sz="4" w:space="0"/>
              <w:right w:val="single" w:color="auto" w:sz="4" w:space="0"/>
            </w:tcBorders>
            <w:vAlign w:val="center"/>
          </w:tcPr>
          <w:p w14:paraId="1DC0A5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298A8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57256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6D5D6A">
            <w:pPr>
              <w:widowControl/>
              <w:jc w:val="left"/>
              <w:rPr>
                <w:rFonts w:cs="Times New Roman"/>
                <w:color w:val="auto"/>
                <w:w w:val="90"/>
                <w:kern w:val="0"/>
                <w:sz w:val="18"/>
                <w:szCs w:val="18"/>
                <w:highlight w:val="none"/>
              </w:rPr>
            </w:pPr>
          </w:p>
        </w:tc>
      </w:tr>
    </w:tbl>
    <w:p w14:paraId="24A1E0E1">
      <w:pPr>
        <w:rPr>
          <w:color w:val="auto"/>
          <w:highlight w:val="none"/>
        </w:rPr>
      </w:pPr>
    </w:p>
    <w:p w14:paraId="713CEE0E">
      <w:pPr>
        <w:tabs>
          <w:tab w:val="left" w:pos="1418"/>
          <w:tab w:val="left" w:pos="1701"/>
        </w:tabs>
        <w:jc w:val="left"/>
        <w:rPr>
          <w:b/>
          <w:color w:val="auto"/>
          <w:sz w:val="18"/>
          <w:szCs w:val="18"/>
          <w:highlight w:val="none"/>
        </w:rPr>
      </w:pPr>
    </w:p>
    <w:p w14:paraId="49857284">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-8</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0"/>
        <w:gridCol w:w="701"/>
        <w:gridCol w:w="700"/>
        <w:gridCol w:w="703"/>
        <w:gridCol w:w="799"/>
        <w:gridCol w:w="1994"/>
      </w:tblGrid>
      <w:tr w14:paraId="4D13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1F870D4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1B15B9D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B86F413">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734E529E">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EC46FD0">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71022E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7BB10207">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50A7B6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6DCF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7F652353">
            <w:pPr>
              <w:widowControl/>
              <w:jc w:val="center"/>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6609136C">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53B0236">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43D07B47">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30162C55">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DAF950A">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33F58A82">
            <w:pPr>
              <w:widowControl/>
              <w:jc w:val="left"/>
              <w:rPr>
                <w:rFonts w:cs="Times New Roman"/>
                <w:color w:val="auto"/>
                <w:w w:val="90"/>
                <w:kern w:val="0"/>
                <w:sz w:val="18"/>
                <w:szCs w:val="18"/>
                <w:highlight w:val="none"/>
              </w:rPr>
            </w:pPr>
          </w:p>
        </w:tc>
      </w:tr>
      <w:tr w14:paraId="3F39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49208F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N四通井座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12D33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3E1AE35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59" w:type="pct"/>
            <w:tcBorders>
              <w:top w:val="single" w:color="auto" w:sz="4" w:space="0"/>
              <w:left w:val="single" w:color="auto" w:sz="4" w:space="0"/>
              <w:bottom w:val="single" w:color="auto" w:sz="4" w:space="0"/>
              <w:right w:val="single" w:color="auto" w:sz="4" w:space="0"/>
            </w:tcBorders>
            <w:vAlign w:val="center"/>
          </w:tcPr>
          <w:p w14:paraId="288F8AE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61" w:type="pct"/>
            <w:tcBorders>
              <w:top w:val="single" w:color="auto" w:sz="4" w:space="0"/>
              <w:left w:val="single" w:color="auto" w:sz="4" w:space="0"/>
              <w:bottom w:val="single" w:color="auto" w:sz="4" w:space="0"/>
              <w:right w:val="single" w:color="auto" w:sz="4" w:space="0"/>
            </w:tcBorders>
            <w:vAlign w:val="center"/>
          </w:tcPr>
          <w:p w14:paraId="25D04A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638" w:type="pct"/>
            <w:tcBorders>
              <w:top w:val="single" w:color="auto" w:sz="4" w:space="0"/>
              <w:left w:val="single" w:color="auto" w:sz="4" w:space="0"/>
              <w:bottom w:val="single" w:color="auto" w:sz="4" w:space="0"/>
              <w:right w:val="single" w:color="auto" w:sz="4" w:space="0"/>
            </w:tcBorders>
            <w:vAlign w:val="center"/>
          </w:tcPr>
          <w:p w14:paraId="42D1C1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03F787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50925" cy="1050925"/>
                  <wp:effectExtent l="0" t="0" r="0" b="0"/>
                  <wp:docPr id="129" name="图片 129" descr="F:\Administrator\Pictures\3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F:\Administrator\Pictures\31-40\3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51200" cy="1051200"/>
                          </a:xfrm>
                          <a:prstGeom prst="rect">
                            <a:avLst/>
                          </a:prstGeom>
                          <a:noFill/>
                          <a:ln>
                            <a:noFill/>
                          </a:ln>
                        </pic:spPr>
                      </pic:pic>
                    </a:graphicData>
                  </a:graphic>
                </wp:inline>
              </w:drawing>
            </w:r>
          </w:p>
          <w:p w14:paraId="4A1396AC">
            <w:pPr>
              <w:widowControl/>
              <w:jc w:val="center"/>
              <w:rPr>
                <w:rFonts w:cs="Times New Roman"/>
                <w:color w:val="auto"/>
                <w:w w:val="90"/>
                <w:kern w:val="0"/>
                <w:sz w:val="18"/>
                <w:szCs w:val="18"/>
                <w:highlight w:val="none"/>
              </w:rPr>
            </w:pPr>
          </w:p>
          <w:p w14:paraId="6C882D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65" name="图片 165" descr="F:\Administrator\Pictures\3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F:\Administrator\Pictures\31-40\4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tc>
      </w:tr>
      <w:tr w14:paraId="2FB0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7A896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F5B35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BEF08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59" w:type="pct"/>
            <w:tcBorders>
              <w:top w:val="single" w:color="auto" w:sz="4" w:space="0"/>
              <w:left w:val="single" w:color="auto" w:sz="4" w:space="0"/>
              <w:bottom w:val="single" w:color="auto" w:sz="4" w:space="0"/>
              <w:right w:val="single" w:color="auto" w:sz="4" w:space="0"/>
            </w:tcBorders>
            <w:vAlign w:val="center"/>
          </w:tcPr>
          <w:p w14:paraId="7C26BB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61" w:type="pct"/>
            <w:tcBorders>
              <w:top w:val="single" w:color="auto" w:sz="4" w:space="0"/>
              <w:left w:val="single" w:color="auto" w:sz="4" w:space="0"/>
              <w:bottom w:val="single" w:color="auto" w:sz="4" w:space="0"/>
              <w:right w:val="single" w:color="auto" w:sz="4" w:space="0"/>
            </w:tcBorders>
            <w:vAlign w:val="center"/>
          </w:tcPr>
          <w:p w14:paraId="74ED0C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638" w:type="pct"/>
            <w:tcBorders>
              <w:top w:val="single" w:color="auto" w:sz="4" w:space="0"/>
              <w:left w:val="single" w:color="auto" w:sz="4" w:space="0"/>
              <w:bottom w:val="single" w:color="auto" w:sz="4" w:space="0"/>
              <w:right w:val="single" w:color="auto" w:sz="4" w:space="0"/>
            </w:tcBorders>
            <w:vAlign w:val="center"/>
          </w:tcPr>
          <w:p w14:paraId="451606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8F37A89">
            <w:pPr>
              <w:widowControl/>
              <w:jc w:val="left"/>
              <w:rPr>
                <w:rFonts w:cs="Times New Roman"/>
                <w:color w:val="auto"/>
                <w:w w:val="90"/>
                <w:kern w:val="0"/>
                <w:sz w:val="18"/>
                <w:szCs w:val="18"/>
                <w:highlight w:val="none"/>
              </w:rPr>
            </w:pPr>
          </w:p>
        </w:tc>
      </w:tr>
      <w:tr w14:paraId="164F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D21557">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897A7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12C8C4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350EB0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0FA636D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769369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4A87FE">
            <w:pPr>
              <w:widowControl/>
              <w:jc w:val="left"/>
              <w:rPr>
                <w:rFonts w:cs="Times New Roman"/>
                <w:color w:val="auto"/>
                <w:w w:val="90"/>
                <w:kern w:val="0"/>
                <w:sz w:val="18"/>
                <w:szCs w:val="18"/>
                <w:highlight w:val="none"/>
              </w:rPr>
            </w:pPr>
          </w:p>
        </w:tc>
      </w:tr>
      <w:tr w14:paraId="6764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CF541DC">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37EC46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7E68C5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59" w:type="pct"/>
            <w:tcBorders>
              <w:top w:val="single" w:color="auto" w:sz="4" w:space="0"/>
              <w:left w:val="single" w:color="auto" w:sz="4" w:space="0"/>
              <w:bottom w:val="single" w:color="auto" w:sz="4" w:space="0"/>
              <w:right w:val="single" w:color="auto" w:sz="4" w:space="0"/>
            </w:tcBorders>
            <w:vAlign w:val="center"/>
          </w:tcPr>
          <w:p w14:paraId="14666D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61" w:type="pct"/>
            <w:tcBorders>
              <w:top w:val="single" w:color="auto" w:sz="4" w:space="0"/>
              <w:left w:val="single" w:color="auto" w:sz="4" w:space="0"/>
              <w:bottom w:val="single" w:color="auto" w:sz="4" w:space="0"/>
              <w:right w:val="single" w:color="auto" w:sz="4" w:space="0"/>
            </w:tcBorders>
            <w:vAlign w:val="center"/>
          </w:tcPr>
          <w:p w14:paraId="387611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638" w:type="pct"/>
            <w:tcBorders>
              <w:top w:val="single" w:color="auto" w:sz="4" w:space="0"/>
              <w:left w:val="single" w:color="auto" w:sz="4" w:space="0"/>
              <w:bottom w:val="single" w:color="auto" w:sz="4" w:space="0"/>
              <w:right w:val="single" w:color="auto" w:sz="4" w:space="0"/>
            </w:tcBorders>
            <w:vAlign w:val="center"/>
          </w:tcPr>
          <w:p w14:paraId="248E80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9E31333">
            <w:pPr>
              <w:widowControl/>
              <w:jc w:val="left"/>
              <w:rPr>
                <w:rFonts w:cs="Times New Roman"/>
                <w:color w:val="auto"/>
                <w:w w:val="90"/>
                <w:kern w:val="0"/>
                <w:sz w:val="18"/>
                <w:szCs w:val="18"/>
                <w:highlight w:val="none"/>
              </w:rPr>
            </w:pPr>
          </w:p>
        </w:tc>
      </w:tr>
      <w:tr w14:paraId="1FDF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10ECA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54AB8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44505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36E287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2B74078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1D5250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9E6A1F3">
            <w:pPr>
              <w:widowControl/>
              <w:jc w:val="left"/>
              <w:rPr>
                <w:rFonts w:cs="Times New Roman"/>
                <w:color w:val="auto"/>
                <w:w w:val="90"/>
                <w:kern w:val="0"/>
                <w:sz w:val="18"/>
                <w:szCs w:val="18"/>
                <w:highlight w:val="none"/>
              </w:rPr>
            </w:pPr>
          </w:p>
        </w:tc>
      </w:tr>
      <w:tr w14:paraId="5BF3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92591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706CA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305C7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3FC311C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398DD3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10F548D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CF8B2E1">
            <w:pPr>
              <w:widowControl/>
              <w:jc w:val="left"/>
              <w:rPr>
                <w:rFonts w:cs="Times New Roman"/>
                <w:color w:val="auto"/>
                <w:w w:val="90"/>
                <w:kern w:val="0"/>
                <w:sz w:val="18"/>
                <w:szCs w:val="18"/>
                <w:highlight w:val="none"/>
              </w:rPr>
            </w:pPr>
          </w:p>
        </w:tc>
      </w:tr>
      <w:tr w14:paraId="6E63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FF516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E3149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799D0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12ED25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2EB2CA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1C02D6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3DE3351">
            <w:pPr>
              <w:widowControl/>
              <w:jc w:val="left"/>
              <w:rPr>
                <w:rFonts w:cs="Times New Roman"/>
                <w:color w:val="auto"/>
                <w:w w:val="90"/>
                <w:kern w:val="0"/>
                <w:sz w:val="18"/>
                <w:szCs w:val="18"/>
                <w:highlight w:val="none"/>
              </w:rPr>
            </w:pPr>
          </w:p>
        </w:tc>
      </w:tr>
      <w:tr w14:paraId="25D8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DEED0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37377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057FD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3AA0B6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282556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1D13FF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33AE7B8">
            <w:pPr>
              <w:widowControl/>
              <w:jc w:val="left"/>
              <w:rPr>
                <w:rFonts w:cs="Times New Roman"/>
                <w:color w:val="auto"/>
                <w:w w:val="90"/>
                <w:kern w:val="0"/>
                <w:sz w:val="18"/>
                <w:szCs w:val="18"/>
                <w:highlight w:val="none"/>
              </w:rPr>
            </w:pPr>
          </w:p>
        </w:tc>
      </w:tr>
      <w:tr w14:paraId="5A4F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0DEFC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B3D15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E7418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76ED40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06C1C1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21D96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4263F19">
            <w:pPr>
              <w:widowControl/>
              <w:jc w:val="left"/>
              <w:rPr>
                <w:rFonts w:cs="Times New Roman"/>
                <w:color w:val="auto"/>
                <w:w w:val="90"/>
                <w:kern w:val="0"/>
                <w:sz w:val="18"/>
                <w:szCs w:val="18"/>
                <w:highlight w:val="none"/>
              </w:rPr>
            </w:pPr>
          </w:p>
        </w:tc>
      </w:tr>
      <w:tr w14:paraId="4D88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88A776">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568D20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7F3119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19998A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3264B31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5C3837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B04D09">
            <w:pPr>
              <w:widowControl/>
              <w:jc w:val="left"/>
              <w:rPr>
                <w:rFonts w:cs="Times New Roman"/>
                <w:color w:val="auto"/>
                <w:w w:val="90"/>
                <w:kern w:val="0"/>
                <w:sz w:val="18"/>
                <w:szCs w:val="18"/>
                <w:highlight w:val="none"/>
              </w:rPr>
            </w:pPr>
          </w:p>
        </w:tc>
      </w:tr>
      <w:tr w14:paraId="6372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12CE52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25FCED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8F58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36370A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789530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0E68A15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F01CF15">
            <w:pPr>
              <w:widowControl/>
              <w:jc w:val="left"/>
              <w:rPr>
                <w:rFonts w:cs="Times New Roman"/>
                <w:color w:val="auto"/>
                <w:w w:val="90"/>
                <w:kern w:val="0"/>
                <w:sz w:val="18"/>
                <w:szCs w:val="18"/>
                <w:highlight w:val="none"/>
              </w:rPr>
            </w:pPr>
          </w:p>
        </w:tc>
      </w:tr>
      <w:tr w14:paraId="1A47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59FC7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38647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272D1E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69EBF0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1B64E7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091AD5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58E2C54">
            <w:pPr>
              <w:widowControl/>
              <w:jc w:val="left"/>
              <w:rPr>
                <w:rFonts w:cs="Times New Roman"/>
                <w:color w:val="auto"/>
                <w:w w:val="90"/>
                <w:kern w:val="0"/>
                <w:sz w:val="18"/>
                <w:szCs w:val="18"/>
                <w:highlight w:val="none"/>
              </w:rPr>
            </w:pPr>
          </w:p>
        </w:tc>
      </w:tr>
      <w:tr w14:paraId="4E2E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6BA8FA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26DE5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42C075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18238CA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26D86F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82984B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BD53A65">
            <w:pPr>
              <w:widowControl/>
              <w:jc w:val="left"/>
              <w:rPr>
                <w:rFonts w:cs="Times New Roman"/>
                <w:color w:val="auto"/>
                <w:w w:val="90"/>
                <w:kern w:val="0"/>
                <w:sz w:val="18"/>
                <w:szCs w:val="18"/>
                <w:highlight w:val="none"/>
              </w:rPr>
            </w:pPr>
          </w:p>
        </w:tc>
      </w:tr>
      <w:tr w14:paraId="7810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C24B2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3C9BF6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DC0C1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66B96D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72B71A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757FD0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37EF1D5">
            <w:pPr>
              <w:widowControl/>
              <w:jc w:val="left"/>
              <w:rPr>
                <w:rFonts w:cs="Times New Roman"/>
                <w:color w:val="auto"/>
                <w:w w:val="90"/>
                <w:kern w:val="0"/>
                <w:sz w:val="18"/>
                <w:szCs w:val="18"/>
                <w:highlight w:val="none"/>
              </w:rPr>
            </w:pPr>
          </w:p>
        </w:tc>
      </w:tr>
      <w:tr w14:paraId="74DA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687F08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2215D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ADEE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51ADBE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1171300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3E4C50F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CBC897">
            <w:pPr>
              <w:widowControl/>
              <w:jc w:val="left"/>
              <w:rPr>
                <w:rFonts w:cs="Times New Roman"/>
                <w:color w:val="auto"/>
                <w:w w:val="90"/>
                <w:kern w:val="0"/>
                <w:sz w:val="18"/>
                <w:szCs w:val="18"/>
                <w:highlight w:val="none"/>
              </w:rPr>
            </w:pPr>
          </w:p>
        </w:tc>
      </w:tr>
      <w:tr w14:paraId="31B0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E76ECE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36BB0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555114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228B0CB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B72DEF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10E126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893304D">
            <w:pPr>
              <w:widowControl/>
              <w:jc w:val="left"/>
              <w:rPr>
                <w:rFonts w:cs="Times New Roman"/>
                <w:color w:val="auto"/>
                <w:w w:val="90"/>
                <w:kern w:val="0"/>
                <w:sz w:val="18"/>
                <w:szCs w:val="18"/>
                <w:highlight w:val="none"/>
              </w:rPr>
            </w:pPr>
          </w:p>
        </w:tc>
      </w:tr>
      <w:tr w14:paraId="2403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5996A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F619D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249AF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1FE1D1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35389E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5830CF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385EDDD">
            <w:pPr>
              <w:widowControl/>
              <w:jc w:val="left"/>
              <w:rPr>
                <w:rFonts w:cs="Times New Roman"/>
                <w:color w:val="auto"/>
                <w:w w:val="90"/>
                <w:kern w:val="0"/>
                <w:sz w:val="18"/>
                <w:szCs w:val="18"/>
                <w:highlight w:val="none"/>
              </w:rPr>
            </w:pPr>
          </w:p>
        </w:tc>
      </w:tr>
      <w:tr w14:paraId="6B9B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1C45A5">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8A883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03B8D88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655773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66E7B84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6294B9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ADC642">
            <w:pPr>
              <w:widowControl/>
              <w:jc w:val="left"/>
              <w:rPr>
                <w:rFonts w:cs="Times New Roman"/>
                <w:color w:val="auto"/>
                <w:w w:val="90"/>
                <w:kern w:val="0"/>
                <w:sz w:val="18"/>
                <w:szCs w:val="18"/>
                <w:highlight w:val="none"/>
              </w:rPr>
            </w:pPr>
          </w:p>
        </w:tc>
      </w:tr>
      <w:tr w14:paraId="45B4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511727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62152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2D166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1648FE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094CB3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E7E19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6AC93F0">
            <w:pPr>
              <w:widowControl/>
              <w:jc w:val="left"/>
              <w:rPr>
                <w:rFonts w:cs="Times New Roman"/>
                <w:color w:val="auto"/>
                <w:w w:val="90"/>
                <w:kern w:val="0"/>
                <w:sz w:val="18"/>
                <w:szCs w:val="18"/>
                <w:highlight w:val="none"/>
              </w:rPr>
            </w:pPr>
          </w:p>
        </w:tc>
      </w:tr>
      <w:tr w14:paraId="6F4E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AA01B3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4068A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0FB31B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4FB041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37DC38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166684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5FFBEF8">
            <w:pPr>
              <w:widowControl/>
              <w:jc w:val="left"/>
              <w:rPr>
                <w:rFonts w:cs="Times New Roman"/>
                <w:color w:val="auto"/>
                <w:w w:val="90"/>
                <w:kern w:val="0"/>
                <w:sz w:val="18"/>
                <w:szCs w:val="18"/>
                <w:highlight w:val="none"/>
              </w:rPr>
            </w:pPr>
          </w:p>
        </w:tc>
      </w:tr>
      <w:tr w14:paraId="138B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60683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8A5AE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CCDF2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3D888B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4501E2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746E16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63BE65">
            <w:pPr>
              <w:widowControl/>
              <w:jc w:val="left"/>
              <w:rPr>
                <w:rFonts w:cs="Times New Roman"/>
                <w:color w:val="auto"/>
                <w:w w:val="90"/>
                <w:kern w:val="0"/>
                <w:sz w:val="18"/>
                <w:szCs w:val="18"/>
                <w:highlight w:val="none"/>
              </w:rPr>
            </w:pPr>
          </w:p>
        </w:tc>
      </w:tr>
      <w:tr w14:paraId="19E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C60A0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A7C4A2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D355AE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72ED84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1" w:type="pct"/>
            <w:tcBorders>
              <w:top w:val="single" w:color="auto" w:sz="4" w:space="0"/>
              <w:left w:val="single" w:color="auto" w:sz="4" w:space="0"/>
              <w:bottom w:val="single" w:color="auto" w:sz="4" w:space="0"/>
              <w:right w:val="single" w:color="auto" w:sz="4" w:space="0"/>
            </w:tcBorders>
            <w:vAlign w:val="center"/>
          </w:tcPr>
          <w:p w14:paraId="1D120B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638" w:type="pct"/>
            <w:tcBorders>
              <w:top w:val="single" w:color="auto" w:sz="4" w:space="0"/>
              <w:left w:val="single" w:color="auto" w:sz="4" w:space="0"/>
              <w:bottom w:val="single" w:color="auto" w:sz="4" w:space="0"/>
              <w:right w:val="single" w:color="auto" w:sz="4" w:space="0"/>
            </w:tcBorders>
            <w:vAlign w:val="center"/>
          </w:tcPr>
          <w:p w14:paraId="5859F5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E20C308">
            <w:pPr>
              <w:widowControl/>
              <w:jc w:val="left"/>
              <w:rPr>
                <w:rFonts w:cs="Times New Roman"/>
                <w:color w:val="auto"/>
                <w:w w:val="90"/>
                <w:kern w:val="0"/>
                <w:sz w:val="18"/>
                <w:szCs w:val="18"/>
                <w:highlight w:val="none"/>
              </w:rPr>
            </w:pPr>
          </w:p>
        </w:tc>
      </w:tr>
    </w:tbl>
    <w:p w14:paraId="42E276F3">
      <w:pPr>
        <w:tabs>
          <w:tab w:val="left" w:pos="1418"/>
          <w:tab w:val="left" w:pos="1701"/>
        </w:tabs>
        <w:jc w:val="left"/>
        <w:rPr>
          <w:b/>
          <w:color w:val="auto"/>
          <w:sz w:val="18"/>
          <w:szCs w:val="18"/>
          <w:highlight w:val="none"/>
        </w:rPr>
      </w:pPr>
    </w:p>
    <w:p w14:paraId="04FA0F8A">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-9</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02"/>
        <w:gridCol w:w="728"/>
        <w:gridCol w:w="728"/>
        <w:gridCol w:w="728"/>
        <w:gridCol w:w="731"/>
        <w:gridCol w:w="1987"/>
      </w:tblGrid>
      <w:tr w14:paraId="1F5E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46" w:type="pct"/>
            <w:vMerge w:val="restart"/>
            <w:tcBorders>
              <w:top w:val="single" w:color="auto" w:sz="4" w:space="0"/>
              <w:left w:val="single" w:color="auto" w:sz="4" w:space="0"/>
              <w:right w:val="single" w:color="auto" w:sz="4" w:space="0"/>
            </w:tcBorders>
            <w:vAlign w:val="center"/>
          </w:tcPr>
          <w:p w14:paraId="0832CAA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40" w:type="pct"/>
            <w:vMerge w:val="restart"/>
            <w:tcBorders>
              <w:top w:val="single" w:color="auto" w:sz="4" w:space="0"/>
              <w:left w:val="single" w:color="auto" w:sz="4" w:space="0"/>
              <w:right w:val="single" w:color="auto" w:sz="4" w:space="0"/>
            </w:tcBorders>
            <w:vAlign w:val="center"/>
          </w:tcPr>
          <w:p w14:paraId="1F94E78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E83A3E7">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743" w:type="pct"/>
            <w:gridSpan w:val="3"/>
            <w:tcBorders>
              <w:top w:val="single" w:color="auto" w:sz="4" w:space="0"/>
              <w:left w:val="single" w:color="auto" w:sz="4" w:space="0"/>
              <w:bottom w:val="single" w:color="auto" w:sz="4" w:space="0"/>
              <w:right w:val="single" w:color="auto" w:sz="4" w:space="0"/>
            </w:tcBorders>
            <w:vAlign w:val="center"/>
          </w:tcPr>
          <w:p w14:paraId="0B3397AF">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554EC1FB">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584" w:type="pct"/>
            <w:vMerge w:val="restart"/>
            <w:tcBorders>
              <w:top w:val="single" w:color="auto" w:sz="4" w:space="0"/>
              <w:left w:val="single" w:color="auto" w:sz="4" w:space="0"/>
              <w:right w:val="single" w:color="auto" w:sz="4" w:space="0"/>
            </w:tcBorders>
            <w:vAlign w:val="center"/>
          </w:tcPr>
          <w:p w14:paraId="497496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18CCB6F1">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87" w:type="pct"/>
            <w:vMerge w:val="restart"/>
            <w:tcBorders>
              <w:top w:val="single" w:color="auto" w:sz="4" w:space="0"/>
              <w:left w:val="single" w:color="auto" w:sz="4" w:space="0"/>
              <w:right w:val="single" w:color="auto" w:sz="4" w:space="0"/>
            </w:tcBorders>
            <w:vAlign w:val="center"/>
          </w:tcPr>
          <w:p w14:paraId="0092EB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6461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left w:val="single" w:color="auto" w:sz="4" w:space="0"/>
              <w:bottom w:val="single" w:color="auto" w:sz="4" w:space="0"/>
              <w:right w:val="single" w:color="auto" w:sz="4" w:space="0"/>
            </w:tcBorders>
            <w:vAlign w:val="center"/>
          </w:tcPr>
          <w:p w14:paraId="0FAF899F">
            <w:pPr>
              <w:widowControl/>
              <w:jc w:val="left"/>
              <w:rPr>
                <w:rFonts w:cs="Times New Roman"/>
                <w:color w:val="auto"/>
                <w:w w:val="90"/>
                <w:kern w:val="0"/>
                <w:sz w:val="18"/>
                <w:szCs w:val="18"/>
                <w:highlight w:val="none"/>
              </w:rPr>
            </w:pPr>
          </w:p>
        </w:tc>
        <w:tc>
          <w:tcPr>
            <w:tcW w:w="640" w:type="pct"/>
            <w:vMerge w:val="continue"/>
            <w:tcBorders>
              <w:left w:val="single" w:color="auto" w:sz="4" w:space="0"/>
              <w:bottom w:val="single" w:color="auto" w:sz="4" w:space="0"/>
              <w:right w:val="single" w:color="auto" w:sz="4" w:space="0"/>
            </w:tcBorders>
            <w:vAlign w:val="center"/>
          </w:tcPr>
          <w:p w14:paraId="5C3F6081">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06661EDA">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81" w:type="pct"/>
            <w:tcBorders>
              <w:top w:val="single" w:color="auto" w:sz="4" w:space="0"/>
              <w:left w:val="single" w:color="auto" w:sz="4" w:space="0"/>
              <w:bottom w:val="single" w:color="auto" w:sz="4" w:space="0"/>
              <w:right w:val="single" w:color="auto" w:sz="4" w:space="0"/>
            </w:tcBorders>
            <w:vAlign w:val="center"/>
          </w:tcPr>
          <w:p w14:paraId="16BA553C">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81" w:type="pct"/>
            <w:tcBorders>
              <w:top w:val="single" w:color="auto" w:sz="4" w:space="0"/>
              <w:left w:val="single" w:color="auto" w:sz="4" w:space="0"/>
              <w:bottom w:val="single" w:color="auto" w:sz="4" w:space="0"/>
              <w:right w:val="single" w:color="auto" w:sz="4" w:space="0"/>
            </w:tcBorders>
            <w:vAlign w:val="center"/>
          </w:tcPr>
          <w:p w14:paraId="05648F94">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584" w:type="pct"/>
            <w:vMerge w:val="continue"/>
            <w:tcBorders>
              <w:left w:val="single" w:color="auto" w:sz="4" w:space="0"/>
              <w:bottom w:val="single" w:color="auto" w:sz="4" w:space="0"/>
              <w:right w:val="single" w:color="auto" w:sz="4" w:space="0"/>
            </w:tcBorders>
            <w:vAlign w:val="center"/>
          </w:tcPr>
          <w:p w14:paraId="7DE4DDC1">
            <w:pPr>
              <w:widowControl/>
              <w:jc w:val="center"/>
              <w:rPr>
                <w:rFonts w:cs="Times New Roman"/>
                <w:color w:val="auto"/>
                <w:w w:val="90"/>
                <w:kern w:val="0"/>
                <w:sz w:val="18"/>
                <w:szCs w:val="18"/>
                <w:highlight w:val="none"/>
              </w:rPr>
            </w:pPr>
          </w:p>
        </w:tc>
        <w:tc>
          <w:tcPr>
            <w:tcW w:w="1587" w:type="pct"/>
            <w:vMerge w:val="continue"/>
            <w:tcBorders>
              <w:left w:val="single" w:color="auto" w:sz="4" w:space="0"/>
              <w:bottom w:val="single" w:color="auto" w:sz="4" w:space="0"/>
              <w:right w:val="single" w:color="auto" w:sz="4" w:space="0"/>
            </w:tcBorders>
            <w:vAlign w:val="center"/>
          </w:tcPr>
          <w:p w14:paraId="501C2FC5">
            <w:pPr>
              <w:widowControl/>
              <w:jc w:val="left"/>
              <w:rPr>
                <w:rFonts w:cs="Times New Roman"/>
                <w:color w:val="auto"/>
                <w:w w:val="90"/>
                <w:kern w:val="0"/>
                <w:sz w:val="18"/>
                <w:szCs w:val="18"/>
                <w:highlight w:val="none"/>
              </w:rPr>
            </w:pPr>
          </w:p>
        </w:tc>
      </w:tr>
      <w:tr w14:paraId="0FA7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restart"/>
            <w:tcBorders>
              <w:top w:val="single" w:color="auto" w:sz="4" w:space="0"/>
              <w:left w:val="single" w:color="auto" w:sz="4" w:space="0"/>
              <w:bottom w:val="single" w:color="auto" w:sz="4" w:space="0"/>
              <w:right w:val="single" w:color="auto" w:sz="4" w:space="0"/>
            </w:tcBorders>
            <w:vAlign w:val="center"/>
          </w:tcPr>
          <w:p w14:paraId="0B6E7A70">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N四通井座</w:t>
            </w: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285BC91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81" w:type="pct"/>
            <w:tcBorders>
              <w:top w:val="single" w:color="auto" w:sz="4" w:space="0"/>
              <w:left w:val="single" w:color="auto" w:sz="4" w:space="0"/>
              <w:bottom w:val="single" w:color="auto" w:sz="4" w:space="0"/>
              <w:right w:val="single" w:color="auto" w:sz="4" w:space="0"/>
            </w:tcBorders>
            <w:vAlign w:val="center"/>
          </w:tcPr>
          <w:p w14:paraId="643D7BB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25C04D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5D61C4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4" w:type="pct"/>
            <w:tcBorders>
              <w:top w:val="single" w:color="auto" w:sz="4" w:space="0"/>
              <w:left w:val="single" w:color="auto" w:sz="4" w:space="0"/>
              <w:bottom w:val="single" w:color="auto" w:sz="4" w:space="0"/>
              <w:right w:val="single" w:color="auto" w:sz="4" w:space="0"/>
            </w:tcBorders>
            <w:vAlign w:val="center"/>
          </w:tcPr>
          <w:p w14:paraId="0AC14F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87" w:type="pct"/>
            <w:vMerge w:val="restart"/>
            <w:tcBorders>
              <w:top w:val="single" w:color="auto" w:sz="4" w:space="0"/>
              <w:left w:val="single" w:color="auto" w:sz="4" w:space="0"/>
              <w:bottom w:val="single" w:color="auto" w:sz="4" w:space="0"/>
              <w:right w:val="single" w:color="auto" w:sz="4" w:space="0"/>
            </w:tcBorders>
            <w:vAlign w:val="center"/>
          </w:tcPr>
          <w:p w14:paraId="3522E4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50925" cy="1050925"/>
                  <wp:effectExtent l="0" t="0" r="0" b="0"/>
                  <wp:docPr id="126" name="图片 126" descr="F:\Administrator\Pictures\3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F:\Administrator\Pictures\31-40\3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51200" cy="1051200"/>
                          </a:xfrm>
                          <a:prstGeom prst="rect">
                            <a:avLst/>
                          </a:prstGeom>
                          <a:noFill/>
                          <a:ln>
                            <a:noFill/>
                          </a:ln>
                        </pic:spPr>
                      </pic:pic>
                    </a:graphicData>
                  </a:graphic>
                </wp:inline>
              </w:drawing>
            </w:r>
          </w:p>
          <w:p w14:paraId="169B3FD9">
            <w:pPr>
              <w:widowControl/>
              <w:jc w:val="center"/>
              <w:rPr>
                <w:rFonts w:cs="Times New Roman"/>
                <w:color w:val="auto"/>
                <w:w w:val="90"/>
                <w:kern w:val="0"/>
                <w:sz w:val="18"/>
                <w:szCs w:val="18"/>
                <w:highlight w:val="none"/>
              </w:rPr>
            </w:pPr>
          </w:p>
          <w:p w14:paraId="5CED1E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27" name="图片 127" descr="F:\Administrator\Pictures\3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Administrator\Pictures\31-40\4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tc>
      </w:tr>
      <w:tr w14:paraId="4385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34469EDB">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44913A6">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528383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1A65EC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5335A8A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4" w:type="pct"/>
            <w:tcBorders>
              <w:top w:val="single" w:color="auto" w:sz="4" w:space="0"/>
              <w:left w:val="single" w:color="auto" w:sz="4" w:space="0"/>
              <w:bottom w:val="single" w:color="auto" w:sz="4" w:space="0"/>
              <w:right w:val="single" w:color="auto" w:sz="4" w:space="0"/>
            </w:tcBorders>
            <w:vAlign w:val="center"/>
          </w:tcPr>
          <w:p w14:paraId="4C94CA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0317CFA2">
            <w:pPr>
              <w:widowControl/>
              <w:jc w:val="left"/>
              <w:rPr>
                <w:rFonts w:cs="Times New Roman"/>
                <w:color w:val="auto"/>
                <w:w w:val="90"/>
                <w:kern w:val="0"/>
                <w:sz w:val="18"/>
                <w:szCs w:val="18"/>
                <w:highlight w:val="none"/>
              </w:rPr>
            </w:pPr>
          </w:p>
        </w:tc>
      </w:tr>
      <w:tr w14:paraId="29D0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65235877">
            <w:pPr>
              <w:widowControl/>
              <w:jc w:val="left"/>
              <w:rPr>
                <w:rFonts w:cs="Times New Roman"/>
                <w:color w:val="auto"/>
                <w:w w:val="90"/>
                <w:kern w:val="0"/>
                <w:sz w:val="18"/>
                <w:szCs w:val="18"/>
                <w:highlight w:val="none"/>
              </w:rPr>
            </w:pP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1805CA8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81" w:type="pct"/>
            <w:tcBorders>
              <w:top w:val="single" w:color="auto" w:sz="4" w:space="0"/>
              <w:left w:val="single" w:color="auto" w:sz="4" w:space="0"/>
              <w:bottom w:val="single" w:color="auto" w:sz="4" w:space="0"/>
              <w:right w:val="single" w:color="auto" w:sz="4" w:space="0"/>
            </w:tcBorders>
            <w:vAlign w:val="center"/>
          </w:tcPr>
          <w:p w14:paraId="3136D2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81" w:type="pct"/>
            <w:tcBorders>
              <w:top w:val="single" w:color="auto" w:sz="4" w:space="0"/>
              <w:left w:val="single" w:color="auto" w:sz="4" w:space="0"/>
              <w:bottom w:val="single" w:color="auto" w:sz="4" w:space="0"/>
              <w:right w:val="single" w:color="auto" w:sz="4" w:space="0"/>
            </w:tcBorders>
            <w:vAlign w:val="center"/>
          </w:tcPr>
          <w:p w14:paraId="1F24AA4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81" w:type="pct"/>
            <w:tcBorders>
              <w:top w:val="single" w:color="auto" w:sz="4" w:space="0"/>
              <w:left w:val="single" w:color="auto" w:sz="4" w:space="0"/>
              <w:bottom w:val="single" w:color="auto" w:sz="4" w:space="0"/>
              <w:right w:val="single" w:color="auto" w:sz="4" w:space="0"/>
            </w:tcBorders>
            <w:vAlign w:val="center"/>
          </w:tcPr>
          <w:p w14:paraId="5CA5BE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84" w:type="pct"/>
            <w:tcBorders>
              <w:top w:val="single" w:color="auto" w:sz="4" w:space="0"/>
              <w:left w:val="single" w:color="auto" w:sz="4" w:space="0"/>
              <w:bottom w:val="single" w:color="auto" w:sz="4" w:space="0"/>
              <w:right w:val="single" w:color="auto" w:sz="4" w:space="0"/>
            </w:tcBorders>
            <w:vAlign w:val="center"/>
          </w:tcPr>
          <w:p w14:paraId="5D97DF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676776B">
            <w:pPr>
              <w:widowControl/>
              <w:jc w:val="left"/>
              <w:rPr>
                <w:rFonts w:cs="Times New Roman"/>
                <w:color w:val="auto"/>
                <w:w w:val="90"/>
                <w:kern w:val="0"/>
                <w:sz w:val="18"/>
                <w:szCs w:val="18"/>
                <w:highlight w:val="none"/>
              </w:rPr>
            </w:pPr>
          </w:p>
        </w:tc>
      </w:tr>
      <w:tr w14:paraId="51D1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2BEBF083">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5769D1F">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027665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131A5B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7526AE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4" w:type="pct"/>
            <w:tcBorders>
              <w:top w:val="single" w:color="auto" w:sz="4" w:space="0"/>
              <w:left w:val="single" w:color="auto" w:sz="4" w:space="0"/>
              <w:bottom w:val="single" w:color="auto" w:sz="4" w:space="0"/>
              <w:right w:val="single" w:color="auto" w:sz="4" w:space="0"/>
            </w:tcBorders>
            <w:vAlign w:val="center"/>
          </w:tcPr>
          <w:p w14:paraId="67EEED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5407FF15">
            <w:pPr>
              <w:widowControl/>
              <w:jc w:val="left"/>
              <w:rPr>
                <w:rFonts w:cs="Times New Roman"/>
                <w:color w:val="auto"/>
                <w:w w:val="90"/>
                <w:kern w:val="0"/>
                <w:sz w:val="18"/>
                <w:szCs w:val="18"/>
                <w:highlight w:val="none"/>
              </w:rPr>
            </w:pPr>
          </w:p>
        </w:tc>
      </w:tr>
      <w:tr w14:paraId="3AEF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72ABC341">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426E87B4">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2558DE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5D524F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39B198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4" w:type="pct"/>
            <w:tcBorders>
              <w:top w:val="single" w:color="auto" w:sz="4" w:space="0"/>
              <w:left w:val="single" w:color="auto" w:sz="4" w:space="0"/>
              <w:bottom w:val="single" w:color="auto" w:sz="4" w:space="0"/>
              <w:right w:val="single" w:color="auto" w:sz="4" w:space="0"/>
            </w:tcBorders>
            <w:vAlign w:val="center"/>
          </w:tcPr>
          <w:p w14:paraId="6D28AAC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C2B79DE">
            <w:pPr>
              <w:widowControl/>
              <w:jc w:val="left"/>
              <w:rPr>
                <w:rFonts w:cs="Times New Roman"/>
                <w:color w:val="auto"/>
                <w:w w:val="90"/>
                <w:kern w:val="0"/>
                <w:sz w:val="18"/>
                <w:szCs w:val="18"/>
                <w:highlight w:val="none"/>
              </w:rPr>
            </w:pPr>
          </w:p>
        </w:tc>
      </w:tr>
      <w:tr w14:paraId="65ED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7EBA8BE0">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55950723">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513F9F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10E296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5FBD1E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4" w:type="pct"/>
            <w:tcBorders>
              <w:top w:val="single" w:color="auto" w:sz="4" w:space="0"/>
              <w:left w:val="single" w:color="auto" w:sz="4" w:space="0"/>
              <w:bottom w:val="single" w:color="auto" w:sz="4" w:space="0"/>
              <w:right w:val="single" w:color="auto" w:sz="4" w:space="0"/>
            </w:tcBorders>
            <w:vAlign w:val="center"/>
          </w:tcPr>
          <w:p w14:paraId="7554B3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D6CE72D">
            <w:pPr>
              <w:widowControl/>
              <w:jc w:val="left"/>
              <w:rPr>
                <w:rFonts w:cs="Times New Roman"/>
                <w:color w:val="auto"/>
                <w:w w:val="90"/>
                <w:kern w:val="0"/>
                <w:sz w:val="18"/>
                <w:szCs w:val="18"/>
                <w:highlight w:val="none"/>
              </w:rPr>
            </w:pPr>
          </w:p>
        </w:tc>
      </w:tr>
      <w:tr w14:paraId="70C5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66A8B942">
            <w:pPr>
              <w:widowControl/>
              <w:jc w:val="left"/>
              <w:rPr>
                <w:rFonts w:cs="Times New Roman"/>
                <w:color w:val="auto"/>
                <w:w w:val="90"/>
                <w:kern w:val="0"/>
                <w:sz w:val="18"/>
                <w:szCs w:val="18"/>
                <w:highlight w:val="none"/>
              </w:rPr>
            </w:pP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71D80D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81" w:type="pct"/>
            <w:tcBorders>
              <w:top w:val="single" w:color="auto" w:sz="4" w:space="0"/>
              <w:left w:val="single" w:color="auto" w:sz="4" w:space="0"/>
              <w:bottom w:val="single" w:color="auto" w:sz="4" w:space="0"/>
              <w:right w:val="single" w:color="auto" w:sz="4" w:space="0"/>
            </w:tcBorders>
            <w:vAlign w:val="center"/>
          </w:tcPr>
          <w:p w14:paraId="0895DF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789A68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56B1CA6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4" w:type="pct"/>
            <w:tcBorders>
              <w:top w:val="single" w:color="auto" w:sz="4" w:space="0"/>
              <w:left w:val="single" w:color="auto" w:sz="4" w:space="0"/>
              <w:bottom w:val="single" w:color="auto" w:sz="4" w:space="0"/>
              <w:right w:val="single" w:color="auto" w:sz="4" w:space="0"/>
            </w:tcBorders>
            <w:vAlign w:val="center"/>
          </w:tcPr>
          <w:p w14:paraId="7DAF53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A13B2F5">
            <w:pPr>
              <w:widowControl/>
              <w:jc w:val="left"/>
              <w:rPr>
                <w:rFonts w:cs="Times New Roman"/>
                <w:color w:val="auto"/>
                <w:w w:val="90"/>
                <w:kern w:val="0"/>
                <w:sz w:val="18"/>
                <w:szCs w:val="18"/>
                <w:highlight w:val="none"/>
              </w:rPr>
            </w:pPr>
          </w:p>
        </w:tc>
      </w:tr>
      <w:tr w14:paraId="3B35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5B8BA9D3">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7FEFC11">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2C18C7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4DB13E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23ABD1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4" w:type="pct"/>
            <w:tcBorders>
              <w:top w:val="single" w:color="auto" w:sz="4" w:space="0"/>
              <w:left w:val="single" w:color="auto" w:sz="4" w:space="0"/>
              <w:bottom w:val="single" w:color="auto" w:sz="4" w:space="0"/>
              <w:right w:val="single" w:color="auto" w:sz="4" w:space="0"/>
            </w:tcBorders>
            <w:vAlign w:val="center"/>
          </w:tcPr>
          <w:p w14:paraId="119C13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B962C7C">
            <w:pPr>
              <w:widowControl/>
              <w:jc w:val="left"/>
              <w:rPr>
                <w:rFonts w:cs="Times New Roman"/>
                <w:color w:val="auto"/>
                <w:w w:val="90"/>
                <w:kern w:val="0"/>
                <w:sz w:val="18"/>
                <w:szCs w:val="18"/>
                <w:highlight w:val="none"/>
              </w:rPr>
            </w:pPr>
          </w:p>
        </w:tc>
      </w:tr>
      <w:tr w14:paraId="4C8A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062DD35F">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27129E2F">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104B2D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2F1098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2AA4EA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4" w:type="pct"/>
            <w:tcBorders>
              <w:top w:val="single" w:color="auto" w:sz="4" w:space="0"/>
              <w:left w:val="single" w:color="auto" w:sz="4" w:space="0"/>
              <w:bottom w:val="single" w:color="auto" w:sz="4" w:space="0"/>
              <w:right w:val="single" w:color="auto" w:sz="4" w:space="0"/>
            </w:tcBorders>
            <w:vAlign w:val="center"/>
          </w:tcPr>
          <w:p w14:paraId="13B221A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33C2A03F">
            <w:pPr>
              <w:widowControl/>
              <w:jc w:val="left"/>
              <w:rPr>
                <w:rFonts w:cs="Times New Roman"/>
                <w:color w:val="auto"/>
                <w:w w:val="90"/>
                <w:kern w:val="0"/>
                <w:sz w:val="18"/>
                <w:szCs w:val="18"/>
                <w:highlight w:val="none"/>
              </w:rPr>
            </w:pPr>
          </w:p>
        </w:tc>
      </w:tr>
      <w:tr w14:paraId="02E2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746F7BC6">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73EC5E20">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4DE3F3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3D11A0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683965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4" w:type="pct"/>
            <w:tcBorders>
              <w:top w:val="single" w:color="auto" w:sz="4" w:space="0"/>
              <w:left w:val="single" w:color="auto" w:sz="4" w:space="0"/>
              <w:bottom w:val="single" w:color="auto" w:sz="4" w:space="0"/>
              <w:right w:val="single" w:color="auto" w:sz="4" w:space="0"/>
            </w:tcBorders>
            <w:vAlign w:val="center"/>
          </w:tcPr>
          <w:p w14:paraId="7CE9C4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F1CE750">
            <w:pPr>
              <w:widowControl/>
              <w:jc w:val="left"/>
              <w:rPr>
                <w:rFonts w:cs="Times New Roman"/>
                <w:color w:val="auto"/>
                <w:w w:val="90"/>
                <w:kern w:val="0"/>
                <w:sz w:val="18"/>
                <w:szCs w:val="18"/>
                <w:highlight w:val="none"/>
              </w:rPr>
            </w:pPr>
          </w:p>
        </w:tc>
      </w:tr>
      <w:tr w14:paraId="525F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4D612D2E">
            <w:pPr>
              <w:widowControl/>
              <w:jc w:val="left"/>
              <w:rPr>
                <w:rFonts w:cs="Times New Roman"/>
                <w:color w:val="auto"/>
                <w:w w:val="90"/>
                <w:kern w:val="0"/>
                <w:sz w:val="18"/>
                <w:szCs w:val="18"/>
                <w:highlight w:val="none"/>
              </w:rPr>
            </w:pP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240F19C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81" w:type="pct"/>
            <w:tcBorders>
              <w:top w:val="single" w:color="auto" w:sz="4" w:space="0"/>
              <w:left w:val="single" w:color="auto" w:sz="4" w:space="0"/>
              <w:bottom w:val="single" w:color="auto" w:sz="4" w:space="0"/>
              <w:right w:val="single" w:color="auto" w:sz="4" w:space="0"/>
            </w:tcBorders>
            <w:vAlign w:val="center"/>
          </w:tcPr>
          <w:p w14:paraId="725DA1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0CF7049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7B783C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4" w:type="pct"/>
            <w:tcBorders>
              <w:top w:val="single" w:color="auto" w:sz="4" w:space="0"/>
              <w:left w:val="single" w:color="auto" w:sz="4" w:space="0"/>
              <w:bottom w:val="single" w:color="auto" w:sz="4" w:space="0"/>
              <w:right w:val="single" w:color="auto" w:sz="4" w:space="0"/>
            </w:tcBorders>
            <w:vAlign w:val="center"/>
          </w:tcPr>
          <w:p w14:paraId="4EA36E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6EE13FF1">
            <w:pPr>
              <w:widowControl/>
              <w:jc w:val="left"/>
              <w:rPr>
                <w:rFonts w:cs="Times New Roman"/>
                <w:color w:val="auto"/>
                <w:w w:val="90"/>
                <w:kern w:val="0"/>
                <w:sz w:val="18"/>
                <w:szCs w:val="18"/>
                <w:highlight w:val="none"/>
              </w:rPr>
            </w:pPr>
          </w:p>
        </w:tc>
      </w:tr>
      <w:tr w14:paraId="5E69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2278D4C1">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086BF64">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1C6919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0705EE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09A9A0C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4" w:type="pct"/>
            <w:tcBorders>
              <w:top w:val="single" w:color="auto" w:sz="4" w:space="0"/>
              <w:left w:val="single" w:color="auto" w:sz="4" w:space="0"/>
              <w:bottom w:val="single" w:color="auto" w:sz="4" w:space="0"/>
              <w:right w:val="single" w:color="auto" w:sz="4" w:space="0"/>
            </w:tcBorders>
            <w:vAlign w:val="center"/>
          </w:tcPr>
          <w:p w14:paraId="4B89BB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7DF94215">
            <w:pPr>
              <w:widowControl/>
              <w:jc w:val="left"/>
              <w:rPr>
                <w:rFonts w:cs="Times New Roman"/>
                <w:color w:val="auto"/>
                <w:w w:val="90"/>
                <w:kern w:val="0"/>
                <w:sz w:val="18"/>
                <w:szCs w:val="18"/>
                <w:highlight w:val="none"/>
              </w:rPr>
            </w:pPr>
          </w:p>
        </w:tc>
      </w:tr>
      <w:tr w14:paraId="216B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03AECC45">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63DF1562">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004431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5336B6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74F2D5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4" w:type="pct"/>
            <w:tcBorders>
              <w:top w:val="single" w:color="auto" w:sz="4" w:space="0"/>
              <w:left w:val="single" w:color="auto" w:sz="4" w:space="0"/>
              <w:bottom w:val="single" w:color="auto" w:sz="4" w:space="0"/>
              <w:right w:val="single" w:color="auto" w:sz="4" w:space="0"/>
            </w:tcBorders>
            <w:vAlign w:val="center"/>
          </w:tcPr>
          <w:p w14:paraId="23041A1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6F68C56E">
            <w:pPr>
              <w:widowControl/>
              <w:jc w:val="left"/>
              <w:rPr>
                <w:rFonts w:cs="Times New Roman"/>
                <w:color w:val="auto"/>
                <w:w w:val="90"/>
                <w:kern w:val="0"/>
                <w:sz w:val="18"/>
                <w:szCs w:val="18"/>
                <w:highlight w:val="none"/>
              </w:rPr>
            </w:pPr>
          </w:p>
        </w:tc>
      </w:tr>
      <w:tr w14:paraId="639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21668748">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7560A121">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1712763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3A4EB0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77D1C8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4" w:type="pct"/>
            <w:tcBorders>
              <w:top w:val="single" w:color="auto" w:sz="4" w:space="0"/>
              <w:left w:val="single" w:color="auto" w:sz="4" w:space="0"/>
              <w:bottom w:val="single" w:color="auto" w:sz="4" w:space="0"/>
              <w:right w:val="single" w:color="auto" w:sz="4" w:space="0"/>
            </w:tcBorders>
            <w:vAlign w:val="center"/>
          </w:tcPr>
          <w:p w14:paraId="46168C8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6A1931AA">
            <w:pPr>
              <w:widowControl/>
              <w:jc w:val="left"/>
              <w:rPr>
                <w:rFonts w:cs="Times New Roman"/>
                <w:color w:val="auto"/>
                <w:w w:val="90"/>
                <w:kern w:val="0"/>
                <w:sz w:val="18"/>
                <w:szCs w:val="18"/>
                <w:highlight w:val="none"/>
              </w:rPr>
            </w:pPr>
          </w:p>
        </w:tc>
      </w:tr>
      <w:tr w14:paraId="4887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1FB7EF59">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6E65FA8D">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5949EF8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81" w:type="pct"/>
            <w:tcBorders>
              <w:top w:val="single" w:color="auto" w:sz="4" w:space="0"/>
              <w:left w:val="single" w:color="auto" w:sz="4" w:space="0"/>
              <w:bottom w:val="single" w:color="auto" w:sz="4" w:space="0"/>
              <w:right w:val="single" w:color="auto" w:sz="4" w:space="0"/>
            </w:tcBorders>
            <w:vAlign w:val="center"/>
          </w:tcPr>
          <w:p w14:paraId="0476F5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81" w:type="pct"/>
            <w:tcBorders>
              <w:top w:val="single" w:color="auto" w:sz="4" w:space="0"/>
              <w:left w:val="single" w:color="auto" w:sz="4" w:space="0"/>
              <w:bottom w:val="single" w:color="auto" w:sz="4" w:space="0"/>
              <w:right w:val="single" w:color="auto" w:sz="4" w:space="0"/>
            </w:tcBorders>
            <w:vAlign w:val="center"/>
          </w:tcPr>
          <w:p w14:paraId="62A484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84" w:type="pct"/>
            <w:tcBorders>
              <w:top w:val="single" w:color="auto" w:sz="4" w:space="0"/>
              <w:left w:val="single" w:color="auto" w:sz="4" w:space="0"/>
              <w:bottom w:val="single" w:color="auto" w:sz="4" w:space="0"/>
              <w:right w:val="single" w:color="auto" w:sz="4" w:space="0"/>
            </w:tcBorders>
            <w:vAlign w:val="center"/>
          </w:tcPr>
          <w:p w14:paraId="5C6944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D6576B3">
            <w:pPr>
              <w:widowControl/>
              <w:jc w:val="left"/>
              <w:rPr>
                <w:rFonts w:cs="Times New Roman"/>
                <w:color w:val="auto"/>
                <w:w w:val="90"/>
                <w:kern w:val="0"/>
                <w:sz w:val="18"/>
                <w:szCs w:val="18"/>
                <w:highlight w:val="none"/>
              </w:rPr>
            </w:pPr>
          </w:p>
        </w:tc>
      </w:tr>
      <w:tr w14:paraId="4A2D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15A498C5">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66856880">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2706D36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81" w:type="pct"/>
            <w:tcBorders>
              <w:top w:val="single" w:color="auto" w:sz="4" w:space="0"/>
              <w:left w:val="single" w:color="auto" w:sz="4" w:space="0"/>
              <w:bottom w:val="single" w:color="auto" w:sz="4" w:space="0"/>
              <w:right w:val="single" w:color="auto" w:sz="4" w:space="0"/>
            </w:tcBorders>
            <w:vAlign w:val="center"/>
          </w:tcPr>
          <w:p w14:paraId="4BE945F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81" w:type="pct"/>
            <w:tcBorders>
              <w:top w:val="single" w:color="auto" w:sz="4" w:space="0"/>
              <w:left w:val="single" w:color="auto" w:sz="4" w:space="0"/>
              <w:bottom w:val="single" w:color="auto" w:sz="4" w:space="0"/>
              <w:right w:val="single" w:color="auto" w:sz="4" w:space="0"/>
            </w:tcBorders>
            <w:vAlign w:val="center"/>
          </w:tcPr>
          <w:p w14:paraId="4F2E51B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84" w:type="pct"/>
            <w:tcBorders>
              <w:top w:val="single" w:color="auto" w:sz="4" w:space="0"/>
              <w:left w:val="single" w:color="auto" w:sz="4" w:space="0"/>
              <w:bottom w:val="single" w:color="auto" w:sz="4" w:space="0"/>
              <w:right w:val="single" w:color="auto" w:sz="4" w:space="0"/>
            </w:tcBorders>
            <w:vAlign w:val="center"/>
          </w:tcPr>
          <w:p w14:paraId="3F011D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8D9E4DB">
            <w:pPr>
              <w:widowControl/>
              <w:jc w:val="left"/>
              <w:rPr>
                <w:rFonts w:cs="Times New Roman"/>
                <w:color w:val="auto"/>
                <w:w w:val="90"/>
                <w:kern w:val="0"/>
                <w:sz w:val="18"/>
                <w:szCs w:val="18"/>
                <w:highlight w:val="none"/>
              </w:rPr>
            </w:pPr>
          </w:p>
        </w:tc>
      </w:tr>
    </w:tbl>
    <w:p w14:paraId="4C49D713">
      <w:pPr>
        <w:ind w:firstLine="440"/>
        <w:rPr>
          <w:rFonts w:cs="Times New Roman"/>
          <w:color w:val="auto"/>
          <w:highlight w:val="none"/>
        </w:rPr>
      </w:pPr>
    </w:p>
    <w:p w14:paraId="47CCCF64">
      <w:pPr>
        <w:ind w:firstLine="440"/>
        <w:rPr>
          <w:rFonts w:cs="Times New Roman"/>
          <w:color w:val="auto"/>
          <w:highlight w:val="none"/>
        </w:rPr>
      </w:pPr>
    </w:p>
    <w:p w14:paraId="173D00DA">
      <w:pPr>
        <w:ind w:firstLine="440"/>
        <w:rPr>
          <w:rFonts w:cs="Times New Roman"/>
          <w:color w:val="auto"/>
          <w:highlight w:val="none"/>
        </w:rPr>
      </w:pPr>
    </w:p>
    <w:p w14:paraId="1A5676A7">
      <w:pPr>
        <w:ind w:firstLine="440"/>
        <w:rPr>
          <w:rFonts w:cs="Times New Roman"/>
          <w:color w:val="auto"/>
          <w:highlight w:val="none"/>
        </w:rPr>
      </w:pPr>
    </w:p>
    <w:p w14:paraId="021294C7">
      <w:pPr>
        <w:ind w:firstLine="440"/>
        <w:rPr>
          <w:rFonts w:cs="Times New Roman"/>
          <w:color w:val="auto"/>
          <w:highlight w:val="none"/>
        </w:rPr>
      </w:pPr>
    </w:p>
    <w:p w14:paraId="1DE23AEF">
      <w:pPr>
        <w:ind w:firstLine="440"/>
        <w:rPr>
          <w:rFonts w:cs="Times New Roman"/>
          <w:color w:val="auto"/>
          <w:highlight w:val="none"/>
        </w:rPr>
      </w:pPr>
    </w:p>
    <w:bookmarkEnd w:id="321"/>
    <w:p w14:paraId="0AFBB5DA">
      <w:pPr>
        <w:pStyle w:val="2"/>
        <w:numPr>
          <w:ilvl w:val="0"/>
          <w:numId w:val="5"/>
        </w:numPr>
        <w:rPr>
          <w:color w:val="auto"/>
          <w:highlight w:val="none"/>
        </w:rPr>
      </w:pPr>
      <w:bookmarkStart w:id="338" w:name="_Toc509496907"/>
      <w:bookmarkStart w:id="339" w:name="_Toc7035"/>
      <w:bookmarkStart w:id="340" w:name="_Toc8474"/>
      <w:bookmarkStart w:id="341" w:name="_Toc27614"/>
      <w:bookmarkStart w:id="342" w:name="_Toc15308"/>
      <w:r>
        <w:rPr>
          <w:color w:val="auto"/>
          <w:highlight w:val="none"/>
        </w:rPr>
        <w:t>山西省冻深分布图</w:t>
      </w:r>
      <w:bookmarkEnd w:id="322"/>
      <w:bookmarkEnd w:id="323"/>
      <w:bookmarkEnd w:id="338"/>
      <w:bookmarkEnd w:id="339"/>
      <w:bookmarkEnd w:id="340"/>
      <w:bookmarkEnd w:id="341"/>
      <w:bookmarkEnd w:id="342"/>
    </w:p>
    <w:p w14:paraId="757C1A33">
      <w:pPr>
        <w:widowControl/>
        <w:jc w:val="left"/>
        <w:rPr>
          <w:rFonts w:cs="Times New Roman"/>
          <w:color w:val="auto"/>
          <w:highlight w:val="none"/>
        </w:rPr>
      </w:pPr>
      <w:r>
        <w:rPr>
          <w:rFonts w:cs="Times New Roman"/>
          <w:color w:val="auto"/>
          <w:highlight w:val="none"/>
        </w:rPr>
        <w:drawing>
          <wp:inline distT="0" distB="0" distL="0" distR="0">
            <wp:extent cx="3286125" cy="4667250"/>
            <wp:effectExtent l="0" t="0" r="9525" b="0"/>
            <wp:docPr id="232" name="图片 232" descr="塑料排水检查井检查井应用技术规程 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塑料排水检查井检查井应用技术规程 123-8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286125" cy="4667250"/>
                    </a:xfrm>
                    <a:prstGeom prst="rect">
                      <a:avLst/>
                    </a:prstGeom>
                    <a:noFill/>
                    <a:ln>
                      <a:noFill/>
                    </a:ln>
                  </pic:spPr>
                </pic:pic>
              </a:graphicData>
            </a:graphic>
          </wp:inline>
        </w:drawing>
      </w:r>
      <w:r>
        <w:rPr>
          <w:rFonts w:cs="Times New Roman"/>
          <w:color w:val="auto"/>
          <w:kern w:val="0"/>
          <w:highlight w:val="none"/>
        </w:rPr>
        <w:br w:type="page"/>
      </w:r>
    </w:p>
    <w:p w14:paraId="35060499">
      <w:pPr>
        <w:pStyle w:val="2"/>
        <w:numPr>
          <w:ilvl w:val="0"/>
          <w:numId w:val="5"/>
        </w:numPr>
        <w:rPr>
          <w:color w:val="auto"/>
          <w:highlight w:val="none"/>
        </w:rPr>
      </w:pPr>
      <w:bookmarkStart w:id="343" w:name="_Toc432577118"/>
      <w:bookmarkStart w:id="344" w:name="_Toc7408"/>
      <w:bookmarkStart w:id="345" w:name="_Toc438540556"/>
      <w:bookmarkStart w:id="346" w:name="_Toc509496908"/>
      <w:bookmarkStart w:id="347" w:name="_Toc22203"/>
      <w:bookmarkStart w:id="348" w:name="_Toc23744"/>
      <w:bookmarkStart w:id="349" w:name="_Toc17157"/>
      <w:r>
        <w:rPr>
          <w:color w:val="auto"/>
          <w:highlight w:val="none"/>
        </w:rPr>
        <w:t>山西省极端气温分布</w:t>
      </w:r>
      <w:bookmarkEnd w:id="343"/>
      <w:r>
        <w:rPr>
          <w:color w:val="auto"/>
          <w:highlight w:val="none"/>
        </w:rPr>
        <w:t>表</w:t>
      </w:r>
      <w:bookmarkEnd w:id="344"/>
      <w:bookmarkEnd w:id="345"/>
      <w:bookmarkEnd w:id="346"/>
      <w:bookmarkEnd w:id="347"/>
      <w:bookmarkEnd w:id="348"/>
      <w:bookmarkEnd w:id="349"/>
    </w:p>
    <w:p w14:paraId="42EB34FA">
      <w:pPr>
        <w:tabs>
          <w:tab w:val="left" w:pos="1418"/>
          <w:tab w:val="left" w:pos="1701"/>
        </w:tabs>
        <w:jc w:val="center"/>
        <w:rPr>
          <w:b/>
          <w:color w:val="auto"/>
          <w:sz w:val="18"/>
          <w:szCs w:val="18"/>
          <w:highlight w:val="none"/>
        </w:rPr>
      </w:pPr>
      <w:r>
        <w:rPr>
          <w:b/>
          <w:color w:val="auto"/>
          <w:sz w:val="18"/>
          <w:szCs w:val="18"/>
          <w:highlight w:val="none"/>
        </w:rPr>
        <w:t>表</w:t>
      </w:r>
      <w:r>
        <w:rPr>
          <w:rFonts w:hint="eastAsia"/>
          <w:b/>
          <w:color w:val="auto"/>
          <w:sz w:val="18"/>
          <w:szCs w:val="18"/>
          <w:highlight w:val="none"/>
        </w:rPr>
        <w:t>D.0.1  山西省极端气温分布表</w:t>
      </w:r>
    </w:p>
    <w:tbl>
      <w:tblPr>
        <w:tblStyle w:val="29"/>
        <w:tblW w:w="0" w:type="auto"/>
        <w:jc w:val="center"/>
        <w:tblLayout w:type="fixed"/>
        <w:tblCellMar>
          <w:top w:w="0" w:type="dxa"/>
          <w:left w:w="108" w:type="dxa"/>
          <w:bottom w:w="0" w:type="dxa"/>
          <w:right w:w="108" w:type="dxa"/>
        </w:tblCellMar>
      </w:tblPr>
      <w:tblGrid>
        <w:gridCol w:w="648"/>
        <w:gridCol w:w="708"/>
        <w:gridCol w:w="851"/>
        <w:gridCol w:w="820"/>
        <w:gridCol w:w="597"/>
        <w:gridCol w:w="851"/>
        <w:gridCol w:w="823"/>
        <w:gridCol w:w="757"/>
      </w:tblGrid>
      <w:tr w14:paraId="3C74EDBE">
        <w:tblPrEx>
          <w:tblCellMar>
            <w:top w:w="0" w:type="dxa"/>
            <w:left w:w="108" w:type="dxa"/>
            <w:bottom w:w="0" w:type="dxa"/>
            <w:right w:w="108" w:type="dxa"/>
          </w:tblCellMar>
        </w:tblPrEx>
        <w:trPr>
          <w:cantSplit/>
          <w:trHeight w:val="270" w:hRule="atLeast"/>
          <w:tblHeader/>
          <w:jc w:val="center"/>
        </w:trPr>
        <w:tc>
          <w:tcPr>
            <w:tcW w:w="648" w:type="dxa"/>
            <w:tcBorders>
              <w:top w:val="single" w:color="auto" w:sz="4" w:space="0"/>
              <w:left w:val="single" w:color="auto" w:sz="4" w:space="0"/>
              <w:bottom w:val="single" w:color="auto" w:sz="4" w:space="0"/>
              <w:right w:val="single" w:color="auto" w:sz="4" w:space="0"/>
            </w:tcBorders>
            <w:shd w:val="clear" w:color="auto" w:fill="FFFFFF"/>
            <w:vAlign w:val="center"/>
          </w:tcPr>
          <w:p w14:paraId="545C3B07">
            <w:pPr>
              <w:widowControl/>
              <w:jc w:val="center"/>
              <w:rPr>
                <w:rFonts w:cs="Times New Roman"/>
                <w:color w:val="auto"/>
                <w:kern w:val="0"/>
                <w:sz w:val="18"/>
                <w:szCs w:val="18"/>
                <w:highlight w:val="none"/>
              </w:rPr>
            </w:pPr>
            <w:r>
              <w:rPr>
                <w:rFonts w:cs="Times New Roman"/>
                <w:color w:val="auto"/>
                <w:kern w:val="0"/>
                <w:sz w:val="18"/>
                <w:szCs w:val="18"/>
                <w:highlight w:val="none"/>
              </w:rPr>
              <w:t>市</w:t>
            </w:r>
          </w:p>
        </w:tc>
        <w:tc>
          <w:tcPr>
            <w:tcW w:w="708" w:type="dxa"/>
            <w:tcBorders>
              <w:top w:val="single" w:color="auto" w:sz="4" w:space="0"/>
              <w:left w:val="nil"/>
              <w:bottom w:val="single" w:color="auto" w:sz="4" w:space="0"/>
              <w:right w:val="single" w:color="auto" w:sz="4" w:space="0"/>
            </w:tcBorders>
            <w:shd w:val="clear" w:color="auto" w:fill="FFFFFF"/>
            <w:vAlign w:val="center"/>
          </w:tcPr>
          <w:p w14:paraId="71515E12">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51" w:type="dxa"/>
            <w:tcBorders>
              <w:top w:val="single" w:color="auto" w:sz="4" w:space="0"/>
              <w:left w:val="nil"/>
              <w:bottom w:val="single" w:color="auto" w:sz="4" w:space="0"/>
              <w:right w:val="single" w:color="auto" w:sz="4" w:space="0"/>
            </w:tcBorders>
            <w:shd w:val="clear" w:color="auto" w:fill="FFFFFF"/>
            <w:vAlign w:val="center"/>
          </w:tcPr>
          <w:p w14:paraId="5992D345">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820" w:type="dxa"/>
            <w:tcBorders>
              <w:top w:val="single" w:color="auto" w:sz="4" w:space="0"/>
              <w:left w:val="nil"/>
              <w:bottom w:val="single" w:color="auto" w:sz="4" w:space="0"/>
              <w:right w:val="single" w:color="auto" w:sz="4" w:space="0"/>
            </w:tcBorders>
            <w:shd w:val="clear" w:color="auto" w:fill="FFFFFF"/>
            <w:vAlign w:val="center"/>
          </w:tcPr>
          <w:p w14:paraId="70BFEC49">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c>
          <w:tcPr>
            <w:tcW w:w="597" w:type="dxa"/>
            <w:tcBorders>
              <w:top w:val="single" w:color="auto" w:sz="4" w:space="0"/>
              <w:left w:val="nil"/>
              <w:bottom w:val="single" w:color="auto" w:sz="4" w:space="0"/>
              <w:right w:val="single" w:color="auto" w:sz="4" w:space="0"/>
            </w:tcBorders>
            <w:shd w:val="clear" w:color="auto" w:fill="FFFFFF"/>
            <w:vAlign w:val="center"/>
          </w:tcPr>
          <w:p w14:paraId="0DD88DC8">
            <w:pPr>
              <w:widowControl/>
              <w:jc w:val="center"/>
              <w:rPr>
                <w:rFonts w:cs="Times New Roman"/>
                <w:color w:val="auto"/>
                <w:kern w:val="0"/>
                <w:sz w:val="18"/>
                <w:szCs w:val="18"/>
                <w:highlight w:val="none"/>
              </w:rPr>
            </w:pPr>
            <w:r>
              <w:rPr>
                <w:rFonts w:cs="Times New Roman"/>
                <w:color w:val="auto"/>
                <w:kern w:val="0"/>
                <w:sz w:val="18"/>
                <w:szCs w:val="18"/>
                <w:highlight w:val="none"/>
              </w:rPr>
              <w:t>市</w:t>
            </w:r>
          </w:p>
        </w:tc>
        <w:tc>
          <w:tcPr>
            <w:tcW w:w="851" w:type="dxa"/>
            <w:tcBorders>
              <w:top w:val="single" w:color="auto" w:sz="4" w:space="0"/>
              <w:left w:val="nil"/>
              <w:bottom w:val="single" w:color="auto" w:sz="4" w:space="0"/>
              <w:right w:val="single" w:color="auto" w:sz="4" w:space="0"/>
            </w:tcBorders>
            <w:shd w:val="clear" w:color="auto" w:fill="FFFFFF"/>
            <w:vAlign w:val="center"/>
          </w:tcPr>
          <w:p w14:paraId="47C3DC71">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23" w:type="dxa"/>
            <w:tcBorders>
              <w:top w:val="single" w:color="auto" w:sz="4" w:space="0"/>
              <w:left w:val="nil"/>
              <w:bottom w:val="single" w:color="auto" w:sz="4" w:space="0"/>
              <w:right w:val="single" w:color="auto" w:sz="4" w:space="0"/>
            </w:tcBorders>
            <w:shd w:val="clear" w:color="auto" w:fill="FFFFFF"/>
            <w:vAlign w:val="center"/>
          </w:tcPr>
          <w:p w14:paraId="3FECAA07">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757" w:type="dxa"/>
            <w:tcBorders>
              <w:top w:val="single" w:color="auto" w:sz="4" w:space="0"/>
              <w:left w:val="nil"/>
              <w:bottom w:val="single" w:color="auto" w:sz="4" w:space="0"/>
              <w:right w:val="single" w:color="auto" w:sz="4" w:space="0"/>
            </w:tcBorders>
            <w:shd w:val="clear" w:color="auto" w:fill="FFFFFF"/>
            <w:vAlign w:val="center"/>
          </w:tcPr>
          <w:p w14:paraId="75439340">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r>
      <w:tr w14:paraId="276C95E5">
        <w:tblPrEx>
          <w:tblCellMar>
            <w:top w:w="0" w:type="dxa"/>
            <w:left w:w="108" w:type="dxa"/>
            <w:bottom w:w="0" w:type="dxa"/>
            <w:right w:w="108" w:type="dxa"/>
          </w:tblCellMar>
        </w:tblPrEx>
        <w:trPr>
          <w:trHeight w:val="235" w:hRule="atLeast"/>
          <w:jc w:val="center"/>
        </w:trPr>
        <w:tc>
          <w:tcPr>
            <w:tcW w:w="648" w:type="dxa"/>
            <w:vMerge w:val="restart"/>
            <w:tcBorders>
              <w:top w:val="nil"/>
              <w:left w:val="single" w:color="auto" w:sz="4" w:space="0"/>
              <w:bottom w:val="single" w:color="auto" w:sz="4" w:space="0"/>
              <w:right w:val="single" w:color="auto" w:sz="4" w:space="0"/>
            </w:tcBorders>
            <w:shd w:val="clear" w:color="auto" w:fill="FFFFFF"/>
            <w:vAlign w:val="center"/>
          </w:tcPr>
          <w:p w14:paraId="6CD176A6">
            <w:pPr>
              <w:widowControl/>
              <w:jc w:val="center"/>
              <w:rPr>
                <w:rFonts w:cs="Times New Roman"/>
                <w:color w:val="auto"/>
                <w:kern w:val="0"/>
                <w:sz w:val="18"/>
                <w:szCs w:val="18"/>
                <w:highlight w:val="none"/>
              </w:rPr>
            </w:pPr>
            <w:r>
              <w:rPr>
                <w:rFonts w:cs="Times New Roman"/>
                <w:color w:val="auto"/>
                <w:kern w:val="0"/>
                <w:sz w:val="18"/>
                <w:szCs w:val="18"/>
                <w:highlight w:val="none"/>
              </w:rPr>
              <w:t>大同</w:t>
            </w:r>
          </w:p>
        </w:tc>
        <w:tc>
          <w:tcPr>
            <w:tcW w:w="708" w:type="dxa"/>
            <w:tcBorders>
              <w:top w:val="nil"/>
              <w:left w:val="nil"/>
              <w:bottom w:val="single" w:color="auto" w:sz="4" w:space="0"/>
              <w:right w:val="single" w:color="auto" w:sz="4" w:space="0"/>
            </w:tcBorders>
            <w:shd w:val="clear" w:color="auto" w:fill="FFFFFF"/>
            <w:vAlign w:val="center"/>
          </w:tcPr>
          <w:p w14:paraId="3AC1BC56">
            <w:pPr>
              <w:widowControl/>
              <w:jc w:val="center"/>
              <w:rPr>
                <w:rFonts w:cs="Times New Roman"/>
                <w:color w:val="auto"/>
                <w:kern w:val="0"/>
                <w:sz w:val="18"/>
                <w:szCs w:val="18"/>
                <w:highlight w:val="none"/>
              </w:rPr>
            </w:pPr>
            <w:r>
              <w:rPr>
                <w:rFonts w:cs="Times New Roman"/>
                <w:color w:val="auto"/>
                <w:kern w:val="0"/>
                <w:sz w:val="18"/>
                <w:szCs w:val="18"/>
                <w:highlight w:val="none"/>
              </w:rPr>
              <w:t>灵丘</w:t>
            </w:r>
          </w:p>
        </w:tc>
        <w:tc>
          <w:tcPr>
            <w:tcW w:w="851" w:type="dxa"/>
            <w:tcBorders>
              <w:top w:val="nil"/>
              <w:left w:val="nil"/>
              <w:bottom w:val="single" w:color="auto" w:sz="4" w:space="0"/>
              <w:right w:val="single" w:color="auto" w:sz="4" w:space="0"/>
            </w:tcBorders>
            <w:shd w:val="clear" w:color="auto" w:fill="FFFFFF"/>
            <w:vAlign w:val="center"/>
          </w:tcPr>
          <w:p w14:paraId="3562F6CD">
            <w:pPr>
              <w:widowControl/>
              <w:jc w:val="center"/>
              <w:rPr>
                <w:rFonts w:cs="Times New Roman"/>
                <w:color w:val="auto"/>
                <w:kern w:val="0"/>
                <w:sz w:val="18"/>
                <w:szCs w:val="18"/>
                <w:highlight w:val="none"/>
              </w:rPr>
            </w:pPr>
            <w:r>
              <w:rPr>
                <w:rFonts w:cs="Times New Roman"/>
                <w:color w:val="auto"/>
                <w:kern w:val="0"/>
                <w:sz w:val="18"/>
                <w:szCs w:val="18"/>
                <w:highlight w:val="none"/>
              </w:rPr>
              <w:t>-30.7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30A2DBDC">
            <w:pPr>
              <w:widowControl/>
              <w:jc w:val="center"/>
              <w:rPr>
                <w:rFonts w:cs="Times New Roman"/>
                <w:color w:val="auto"/>
                <w:kern w:val="0"/>
                <w:sz w:val="18"/>
                <w:szCs w:val="18"/>
                <w:highlight w:val="none"/>
              </w:rPr>
            </w:pPr>
            <w:r>
              <w:rPr>
                <w:rFonts w:cs="Times New Roman"/>
                <w:color w:val="auto"/>
                <w:kern w:val="0"/>
                <w:sz w:val="18"/>
                <w:szCs w:val="18"/>
                <w:highlight w:val="none"/>
              </w:rPr>
              <w:t>37.3</w:t>
            </w:r>
            <w:r>
              <w:rPr>
                <w:rFonts w:hint="eastAsia" w:cs="宋体"/>
                <w:color w:val="auto"/>
                <w:kern w:val="0"/>
                <w:sz w:val="18"/>
                <w:szCs w:val="18"/>
                <w:highlight w:val="none"/>
              </w:rPr>
              <w:t>℃</w:t>
            </w:r>
          </w:p>
        </w:tc>
        <w:tc>
          <w:tcPr>
            <w:tcW w:w="597" w:type="dxa"/>
            <w:vMerge w:val="restart"/>
            <w:tcBorders>
              <w:top w:val="nil"/>
              <w:left w:val="single" w:color="auto" w:sz="4" w:space="0"/>
              <w:bottom w:val="single" w:color="auto" w:sz="4" w:space="0"/>
              <w:right w:val="single" w:color="auto" w:sz="4" w:space="0"/>
            </w:tcBorders>
            <w:shd w:val="clear" w:color="auto" w:fill="FFFFFF"/>
            <w:vAlign w:val="center"/>
          </w:tcPr>
          <w:p w14:paraId="72D9420A">
            <w:pPr>
              <w:widowControl/>
              <w:jc w:val="center"/>
              <w:rPr>
                <w:rFonts w:cs="Times New Roman"/>
                <w:color w:val="auto"/>
                <w:kern w:val="0"/>
                <w:sz w:val="18"/>
                <w:szCs w:val="18"/>
                <w:highlight w:val="none"/>
              </w:rPr>
            </w:pPr>
            <w:r>
              <w:rPr>
                <w:rFonts w:cs="Times New Roman"/>
                <w:color w:val="auto"/>
                <w:kern w:val="0"/>
                <w:sz w:val="18"/>
                <w:szCs w:val="18"/>
                <w:highlight w:val="none"/>
              </w:rPr>
              <w:t>朔州</w:t>
            </w:r>
          </w:p>
        </w:tc>
        <w:tc>
          <w:tcPr>
            <w:tcW w:w="851" w:type="dxa"/>
            <w:tcBorders>
              <w:top w:val="nil"/>
              <w:left w:val="nil"/>
              <w:bottom w:val="single" w:color="auto" w:sz="4" w:space="0"/>
              <w:right w:val="single" w:color="auto" w:sz="4" w:space="0"/>
            </w:tcBorders>
            <w:shd w:val="clear" w:color="auto" w:fill="FFFFFF"/>
            <w:vAlign w:val="center"/>
          </w:tcPr>
          <w:p w14:paraId="62A8E5CE">
            <w:pPr>
              <w:widowControl/>
              <w:jc w:val="center"/>
              <w:rPr>
                <w:rFonts w:cs="Times New Roman"/>
                <w:color w:val="auto"/>
                <w:kern w:val="0"/>
                <w:sz w:val="18"/>
                <w:szCs w:val="18"/>
                <w:highlight w:val="none"/>
              </w:rPr>
            </w:pPr>
            <w:r>
              <w:rPr>
                <w:rFonts w:cs="Times New Roman"/>
                <w:color w:val="auto"/>
                <w:kern w:val="0"/>
                <w:sz w:val="18"/>
                <w:szCs w:val="18"/>
                <w:highlight w:val="none"/>
              </w:rPr>
              <w:t>朔州</w:t>
            </w:r>
          </w:p>
        </w:tc>
        <w:tc>
          <w:tcPr>
            <w:tcW w:w="823" w:type="dxa"/>
            <w:tcBorders>
              <w:top w:val="nil"/>
              <w:left w:val="nil"/>
              <w:bottom w:val="single" w:color="auto" w:sz="4" w:space="0"/>
              <w:right w:val="single" w:color="auto" w:sz="4" w:space="0"/>
            </w:tcBorders>
            <w:shd w:val="clear" w:color="auto" w:fill="FFFFFF"/>
            <w:vAlign w:val="center"/>
          </w:tcPr>
          <w:p w14:paraId="04850447">
            <w:pPr>
              <w:widowControl/>
              <w:jc w:val="center"/>
              <w:rPr>
                <w:rFonts w:cs="Times New Roman"/>
                <w:color w:val="auto"/>
                <w:kern w:val="0"/>
                <w:sz w:val="18"/>
                <w:szCs w:val="18"/>
                <w:highlight w:val="none"/>
              </w:rPr>
            </w:pPr>
            <w:r>
              <w:rPr>
                <w:rFonts w:cs="Times New Roman"/>
                <w:color w:val="auto"/>
                <w:kern w:val="0"/>
                <w:sz w:val="18"/>
                <w:szCs w:val="18"/>
                <w:highlight w:val="none"/>
              </w:rPr>
              <w:t>-32</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7E01D59B">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r>
      <w:tr w14:paraId="64F823FC">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BBF2BF7">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00657EE">
            <w:pPr>
              <w:widowControl/>
              <w:jc w:val="center"/>
              <w:rPr>
                <w:rFonts w:cs="Times New Roman"/>
                <w:color w:val="auto"/>
                <w:kern w:val="0"/>
                <w:sz w:val="18"/>
                <w:szCs w:val="18"/>
                <w:highlight w:val="none"/>
              </w:rPr>
            </w:pPr>
            <w:r>
              <w:rPr>
                <w:rFonts w:cs="Times New Roman"/>
                <w:color w:val="auto"/>
                <w:kern w:val="0"/>
                <w:sz w:val="18"/>
                <w:szCs w:val="18"/>
                <w:highlight w:val="none"/>
              </w:rPr>
              <w:t>天镇</w:t>
            </w:r>
          </w:p>
        </w:tc>
        <w:tc>
          <w:tcPr>
            <w:tcW w:w="851" w:type="dxa"/>
            <w:tcBorders>
              <w:top w:val="nil"/>
              <w:left w:val="nil"/>
              <w:bottom w:val="single" w:color="auto" w:sz="4" w:space="0"/>
              <w:right w:val="single" w:color="auto" w:sz="4" w:space="0"/>
            </w:tcBorders>
            <w:shd w:val="clear" w:color="auto" w:fill="FFFFFF"/>
            <w:vAlign w:val="center"/>
          </w:tcPr>
          <w:p w14:paraId="4E681DF3">
            <w:pPr>
              <w:widowControl/>
              <w:jc w:val="center"/>
              <w:rPr>
                <w:rFonts w:cs="Times New Roman"/>
                <w:color w:val="auto"/>
                <w:kern w:val="0"/>
                <w:sz w:val="18"/>
                <w:szCs w:val="18"/>
                <w:highlight w:val="none"/>
              </w:rPr>
            </w:pPr>
            <w:r>
              <w:rPr>
                <w:rFonts w:cs="Times New Roman"/>
                <w:color w:val="auto"/>
                <w:kern w:val="0"/>
                <w:sz w:val="18"/>
                <w:szCs w:val="18"/>
                <w:highlight w:val="none"/>
              </w:rPr>
              <w:t>-29.7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0B51E0FA">
            <w:pPr>
              <w:widowControl/>
              <w:jc w:val="center"/>
              <w:rPr>
                <w:rFonts w:cs="Times New Roman"/>
                <w:color w:val="auto"/>
                <w:kern w:val="0"/>
                <w:sz w:val="18"/>
                <w:szCs w:val="18"/>
                <w:highlight w:val="none"/>
              </w:rPr>
            </w:pPr>
            <w:r>
              <w:rPr>
                <w:rFonts w:cs="Times New Roman"/>
                <w:color w:val="auto"/>
                <w:kern w:val="0"/>
                <w:sz w:val="18"/>
                <w:szCs w:val="18"/>
                <w:highlight w:val="none"/>
              </w:rPr>
              <w:t>38.3</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F30874C">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63C35C74">
            <w:pPr>
              <w:widowControl/>
              <w:jc w:val="center"/>
              <w:rPr>
                <w:rFonts w:cs="Times New Roman"/>
                <w:color w:val="auto"/>
                <w:kern w:val="0"/>
                <w:sz w:val="18"/>
                <w:szCs w:val="18"/>
                <w:highlight w:val="none"/>
              </w:rPr>
            </w:pPr>
            <w:r>
              <w:rPr>
                <w:rFonts w:cs="Times New Roman"/>
                <w:color w:val="auto"/>
                <w:kern w:val="0"/>
                <w:sz w:val="18"/>
                <w:szCs w:val="18"/>
                <w:highlight w:val="none"/>
              </w:rPr>
              <w:t>应县</w:t>
            </w:r>
          </w:p>
        </w:tc>
        <w:tc>
          <w:tcPr>
            <w:tcW w:w="823" w:type="dxa"/>
            <w:tcBorders>
              <w:top w:val="nil"/>
              <w:left w:val="nil"/>
              <w:bottom w:val="single" w:color="auto" w:sz="4" w:space="0"/>
              <w:right w:val="single" w:color="auto" w:sz="4" w:space="0"/>
            </w:tcBorders>
            <w:shd w:val="clear" w:color="auto" w:fill="FFFFFF"/>
            <w:vAlign w:val="center"/>
          </w:tcPr>
          <w:p w14:paraId="58BEB2EB">
            <w:pPr>
              <w:widowControl/>
              <w:jc w:val="center"/>
              <w:rPr>
                <w:rFonts w:cs="Times New Roman"/>
                <w:color w:val="auto"/>
                <w:kern w:val="0"/>
                <w:sz w:val="18"/>
                <w:szCs w:val="18"/>
                <w:highlight w:val="none"/>
              </w:rPr>
            </w:pPr>
            <w:r>
              <w:rPr>
                <w:rFonts w:cs="Times New Roman"/>
                <w:color w:val="auto"/>
                <w:kern w:val="0"/>
                <w:sz w:val="18"/>
                <w:szCs w:val="18"/>
                <w:highlight w:val="none"/>
              </w:rPr>
              <w:t>-30.5</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26E2C6FA">
            <w:pPr>
              <w:widowControl/>
              <w:jc w:val="center"/>
              <w:rPr>
                <w:rFonts w:cs="Times New Roman"/>
                <w:color w:val="auto"/>
                <w:kern w:val="0"/>
                <w:sz w:val="18"/>
                <w:szCs w:val="18"/>
                <w:highlight w:val="none"/>
              </w:rPr>
            </w:pPr>
            <w:r>
              <w:rPr>
                <w:rFonts w:cs="Times New Roman"/>
                <w:color w:val="auto"/>
                <w:kern w:val="0"/>
                <w:sz w:val="18"/>
                <w:szCs w:val="18"/>
                <w:highlight w:val="none"/>
              </w:rPr>
              <w:t>36.4</w:t>
            </w:r>
            <w:r>
              <w:rPr>
                <w:rFonts w:hint="eastAsia" w:cs="宋体"/>
                <w:color w:val="auto"/>
                <w:kern w:val="0"/>
                <w:sz w:val="18"/>
                <w:szCs w:val="18"/>
                <w:highlight w:val="none"/>
              </w:rPr>
              <w:t>℃</w:t>
            </w:r>
          </w:p>
        </w:tc>
      </w:tr>
      <w:tr w14:paraId="422A55D7">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1E89591C">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162C437E">
            <w:pPr>
              <w:widowControl/>
              <w:jc w:val="center"/>
              <w:rPr>
                <w:rFonts w:cs="Times New Roman"/>
                <w:color w:val="auto"/>
                <w:kern w:val="0"/>
                <w:sz w:val="18"/>
                <w:szCs w:val="18"/>
                <w:highlight w:val="none"/>
              </w:rPr>
            </w:pPr>
            <w:r>
              <w:rPr>
                <w:rFonts w:cs="Times New Roman"/>
                <w:color w:val="auto"/>
                <w:kern w:val="0"/>
                <w:sz w:val="18"/>
                <w:szCs w:val="18"/>
                <w:highlight w:val="none"/>
              </w:rPr>
              <w:t>阳高</w:t>
            </w:r>
          </w:p>
        </w:tc>
        <w:tc>
          <w:tcPr>
            <w:tcW w:w="851" w:type="dxa"/>
            <w:tcBorders>
              <w:top w:val="nil"/>
              <w:left w:val="nil"/>
              <w:bottom w:val="single" w:color="auto" w:sz="4" w:space="0"/>
              <w:right w:val="single" w:color="auto" w:sz="4" w:space="0"/>
            </w:tcBorders>
            <w:shd w:val="clear" w:color="auto" w:fill="FFFFFF"/>
            <w:vAlign w:val="center"/>
          </w:tcPr>
          <w:p w14:paraId="3B25F4B7">
            <w:pPr>
              <w:widowControl/>
              <w:jc w:val="center"/>
              <w:rPr>
                <w:rFonts w:cs="Times New Roman"/>
                <w:color w:val="auto"/>
                <w:kern w:val="0"/>
                <w:sz w:val="18"/>
                <w:szCs w:val="18"/>
                <w:highlight w:val="none"/>
              </w:rPr>
            </w:pPr>
            <w:r>
              <w:rPr>
                <w:rFonts w:cs="Times New Roman"/>
                <w:color w:val="auto"/>
                <w:kern w:val="0"/>
                <w:sz w:val="18"/>
                <w:szCs w:val="18"/>
                <w:highlight w:val="none"/>
              </w:rPr>
              <w:t>-29.9</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3A29F64F">
            <w:pPr>
              <w:widowControl/>
              <w:jc w:val="center"/>
              <w:rPr>
                <w:rFonts w:cs="Times New Roman"/>
                <w:color w:val="auto"/>
                <w:kern w:val="0"/>
                <w:sz w:val="18"/>
                <w:szCs w:val="18"/>
                <w:highlight w:val="none"/>
              </w:rPr>
            </w:pPr>
            <w:r>
              <w:rPr>
                <w:rFonts w:cs="Times New Roman"/>
                <w:color w:val="auto"/>
                <w:kern w:val="0"/>
                <w:sz w:val="18"/>
                <w:szCs w:val="18"/>
                <w:highlight w:val="none"/>
              </w:rPr>
              <w:t>35.7</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76DB08C4">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4BEC3FC3">
            <w:pPr>
              <w:widowControl/>
              <w:jc w:val="center"/>
              <w:rPr>
                <w:rFonts w:cs="Times New Roman"/>
                <w:color w:val="auto"/>
                <w:kern w:val="0"/>
                <w:sz w:val="18"/>
                <w:szCs w:val="18"/>
                <w:highlight w:val="none"/>
              </w:rPr>
            </w:pPr>
            <w:r>
              <w:rPr>
                <w:rFonts w:cs="Times New Roman"/>
                <w:color w:val="auto"/>
                <w:kern w:val="0"/>
                <w:sz w:val="18"/>
                <w:szCs w:val="18"/>
                <w:highlight w:val="none"/>
              </w:rPr>
              <w:t>山阴</w:t>
            </w:r>
          </w:p>
        </w:tc>
        <w:tc>
          <w:tcPr>
            <w:tcW w:w="823" w:type="dxa"/>
            <w:tcBorders>
              <w:top w:val="nil"/>
              <w:left w:val="nil"/>
              <w:bottom w:val="single" w:color="auto" w:sz="4" w:space="0"/>
              <w:right w:val="single" w:color="auto" w:sz="4" w:space="0"/>
            </w:tcBorders>
            <w:shd w:val="clear" w:color="auto" w:fill="FFFFFF"/>
            <w:vAlign w:val="center"/>
          </w:tcPr>
          <w:p w14:paraId="4156FFB8">
            <w:pPr>
              <w:widowControl/>
              <w:jc w:val="center"/>
              <w:rPr>
                <w:rFonts w:cs="Times New Roman"/>
                <w:color w:val="auto"/>
                <w:kern w:val="0"/>
                <w:sz w:val="18"/>
                <w:szCs w:val="18"/>
                <w:highlight w:val="none"/>
              </w:rPr>
            </w:pPr>
            <w:r>
              <w:rPr>
                <w:rFonts w:cs="Times New Roman"/>
                <w:color w:val="auto"/>
                <w:kern w:val="0"/>
                <w:sz w:val="18"/>
                <w:szCs w:val="18"/>
                <w:highlight w:val="none"/>
              </w:rPr>
              <w:t>-31.6</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419D148E">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r>
      <w:tr w14:paraId="258AEA43">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6D2BF32B">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A1C9F33">
            <w:pPr>
              <w:widowControl/>
              <w:jc w:val="center"/>
              <w:rPr>
                <w:rFonts w:cs="Times New Roman"/>
                <w:color w:val="auto"/>
                <w:kern w:val="0"/>
                <w:sz w:val="18"/>
                <w:szCs w:val="18"/>
                <w:highlight w:val="none"/>
              </w:rPr>
            </w:pPr>
            <w:r>
              <w:rPr>
                <w:rFonts w:cs="Times New Roman"/>
                <w:color w:val="auto"/>
                <w:kern w:val="0"/>
                <w:sz w:val="18"/>
                <w:szCs w:val="18"/>
                <w:highlight w:val="none"/>
              </w:rPr>
              <w:t>广灵</w:t>
            </w:r>
          </w:p>
        </w:tc>
        <w:tc>
          <w:tcPr>
            <w:tcW w:w="851" w:type="dxa"/>
            <w:tcBorders>
              <w:top w:val="nil"/>
              <w:left w:val="nil"/>
              <w:bottom w:val="single" w:color="auto" w:sz="4" w:space="0"/>
              <w:right w:val="single" w:color="auto" w:sz="4" w:space="0"/>
            </w:tcBorders>
            <w:shd w:val="clear" w:color="auto" w:fill="FFFFFF"/>
            <w:vAlign w:val="center"/>
          </w:tcPr>
          <w:p w14:paraId="471434A1">
            <w:pPr>
              <w:widowControl/>
              <w:jc w:val="center"/>
              <w:rPr>
                <w:rFonts w:cs="Times New Roman"/>
                <w:color w:val="auto"/>
                <w:kern w:val="0"/>
                <w:sz w:val="18"/>
                <w:szCs w:val="18"/>
                <w:highlight w:val="none"/>
              </w:rPr>
            </w:pPr>
            <w:r>
              <w:rPr>
                <w:rFonts w:cs="Times New Roman"/>
                <w:color w:val="auto"/>
                <w:kern w:val="0"/>
                <w:sz w:val="18"/>
                <w:szCs w:val="18"/>
                <w:highlight w:val="none"/>
              </w:rPr>
              <w:t>-34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6D33DACE">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795DF443">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2470B00B">
            <w:pPr>
              <w:widowControl/>
              <w:jc w:val="center"/>
              <w:rPr>
                <w:rFonts w:cs="Times New Roman"/>
                <w:color w:val="auto"/>
                <w:kern w:val="0"/>
                <w:sz w:val="18"/>
                <w:szCs w:val="18"/>
                <w:highlight w:val="none"/>
              </w:rPr>
            </w:pPr>
            <w:r>
              <w:rPr>
                <w:rFonts w:cs="Times New Roman"/>
                <w:color w:val="auto"/>
                <w:kern w:val="0"/>
                <w:sz w:val="18"/>
                <w:szCs w:val="18"/>
                <w:highlight w:val="none"/>
              </w:rPr>
              <w:t>平鲁</w:t>
            </w:r>
          </w:p>
        </w:tc>
        <w:tc>
          <w:tcPr>
            <w:tcW w:w="823" w:type="dxa"/>
            <w:tcBorders>
              <w:top w:val="nil"/>
              <w:left w:val="nil"/>
              <w:bottom w:val="single" w:color="auto" w:sz="4" w:space="0"/>
              <w:right w:val="single" w:color="auto" w:sz="4" w:space="0"/>
            </w:tcBorders>
            <w:shd w:val="clear" w:color="auto" w:fill="FFFFFF"/>
            <w:vAlign w:val="center"/>
          </w:tcPr>
          <w:p w14:paraId="121E59A9">
            <w:pPr>
              <w:widowControl/>
              <w:jc w:val="center"/>
              <w:rPr>
                <w:rFonts w:cs="Times New Roman"/>
                <w:color w:val="auto"/>
                <w:kern w:val="0"/>
                <w:sz w:val="18"/>
                <w:szCs w:val="18"/>
                <w:highlight w:val="none"/>
              </w:rPr>
            </w:pPr>
            <w:r>
              <w:rPr>
                <w:rFonts w:cs="Times New Roman"/>
                <w:color w:val="auto"/>
                <w:kern w:val="0"/>
                <w:sz w:val="18"/>
                <w:szCs w:val="18"/>
                <w:highlight w:val="none"/>
              </w:rPr>
              <w:t>-28.8</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31625CB2">
            <w:pPr>
              <w:widowControl/>
              <w:jc w:val="center"/>
              <w:rPr>
                <w:rFonts w:cs="Times New Roman"/>
                <w:color w:val="auto"/>
                <w:kern w:val="0"/>
                <w:sz w:val="18"/>
                <w:szCs w:val="18"/>
                <w:highlight w:val="none"/>
              </w:rPr>
            </w:pPr>
            <w:r>
              <w:rPr>
                <w:rFonts w:cs="Times New Roman"/>
                <w:color w:val="auto"/>
                <w:kern w:val="0"/>
                <w:sz w:val="18"/>
                <w:szCs w:val="18"/>
                <w:highlight w:val="none"/>
              </w:rPr>
              <w:t>34.5</w:t>
            </w:r>
            <w:r>
              <w:rPr>
                <w:rFonts w:hint="eastAsia" w:cs="宋体"/>
                <w:color w:val="auto"/>
                <w:kern w:val="0"/>
                <w:sz w:val="18"/>
                <w:szCs w:val="18"/>
                <w:highlight w:val="none"/>
              </w:rPr>
              <w:t>℃</w:t>
            </w:r>
          </w:p>
        </w:tc>
      </w:tr>
      <w:tr w14:paraId="37375F68">
        <w:tblPrEx>
          <w:tblCellMar>
            <w:top w:w="0" w:type="dxa"/>
            <w:left w:w="108" w:type="dxa"/>
            <w:bottom w:w="0" w:type="dxa"/>
            <w:right w:w="108" w:type="dxa"/>
          </w:tblCellMar>
        </w:tblPrEx>
        <w:trPr>
          <w:trHeight w:val="45"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5D49DEC2">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75F3B12F">
            <w:pPr>
              <w:widowControl/>
              <w:jc w:val="center"/>
              <w:rPr>
                <w:rFonts w:cs="Times New Roman"/>
                <w:color w:val="auto"/>
                <w:kern w:val="0"/>
                <w:sz w:val="18"/>
                <w:szCs w:val="18"/>
                <w:highlight w:val="none"/>
              </w:rPr>
            </w:pPr>
            <w:r>
              <w:rPr>
                <w:rFonts w:cs="Times New Roman"/>
                <w:color w:val="auto"/>
                <w:kern w:val="0"/>
                <w:sz w:val="18"/>
                <w:szCs w:val="18"/>
                <w:highlight w:val="none"/>
              </w:rPr>
              <w:t>左云</w:t>
            </w:r>
          </w:p>
        </w:tc>
        <w:tc>
          <w:tcPr>
            <w:tcW w:w="851" w:type="dxa"/>
            <w:tcBorders>
              <w:top w:val="nil"/>
              <w:left w:val="nil"/>
              <w:bottom w:val="single" w:color="auto" w:sz="4" w:space="0"/>
              <w:right w:val="single" w:color="auto" w:sz="4" w:space="0"/>
            </w:tcBorders>
            <w:shd w:val="clear" w:color="auto" w:fill="FFFFFF"/>
            <w:vAlign w:val="center"/>
          </w:tcPr>
          <w:p w14:paraId="20E149D1">
            <w:pPr>
              <w:widowControl/>
              <w:jc w:val="center"/>
              <w:rPr>
                <w:rFonts w:cs="Times New Roman"/>
                <w:color w:val="auto"/>
                <w:kern w:val="0"/>
                <w:sz w:val="18"/>
                <w:szCs w:val="18"/>
                <w:highlight w:val="none"/>
              </w:rPr>
            </w:pPr>
            <w:r>
              <w:rPr>
                <w:rFonts w:cs="Times New Roman"/>
                <w:color w:val="auto"/>
                <w:kern w:val="0"/>
                <w:sz w:val="18"/>
                <w:szCs w:val="18"/>
                <w:highlight w:val="none"/>
              </w:rPr>
              <w:t>-29</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7DD9A692">
            <w:pPr>
              <w:widowControl/>
              <w:jc w:val="center"/>
              <w:rPr>
                <w:rFonts w:cs="Times New Roman"/>
                <w:color w:val="auto"/>
                <w:kern w:val="0"/>
                <w:sz w:val="18"/>
                <w:szCs w:val="18"/>
                <w:highlight w:val="none"/>
              </w:rPr>
            </w:pPr>
            <w:r>
              <w:rPr>
                <w:rFonts w:cs="Times New Roman"/>
                <w:color w:val="auto"/>
                <w:kern w:val="0"/>
                <w:sz w:val="18"/>
                <w:szCs w:val="18"/>
                <w:highlight w:val="none"/>
              </w:rPr>
              <w:t>34.5</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21D83277">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7E14C9C8">
            <w:pPr>
              <w:widowControl/>
              <w:jc w:val="center"/>
              <w:rPr>
                <w:rFonts w:cs="Times New Roman"/>
                <w:color w:val="auto"/>
                <w:kern w:val="0"/>
                <w:sz w:val="18"/>
                <w:szCs w:val="18"/>
                <w:highlight w:val="none"/>
              </w:rPr>
            </w:pPr>
            <w:r>
              <w:rPr>
                <w:rFonts w:cs="Times New Roman"/>
                <w:color w:val="auto"/>
                <w:kern w:val="0"/>
                <w:sz w:val="18"/>
                <w:szCs w:val="18"/>
                <w:highlight w:val="none"/>
              </w:rPr>
              <w:t>怀仁</w:t>
            </w:r>
          </w:p>
        </w:tc>
        <w:tc>
          <w:tcPr>
            <w:tcW w:w="823" w:type="dxa"/>
            <w:tcBorders>
              <w:top w:val="nil"/>
              <w:left w:val="nil"/>
              <w:bottom w:val="single" w:color="auto" w:sz="4" w:space="0"/>
              <w:right w:val="single" w:color="auto" w:sz="4" w:space="0"/>
            </w:tcBorders>
            <w:shd w:val="clear" w:color="auto" w:fill="FFFFFF"/>
            <w:vAlign w:val="center"/>
          </w:tcPr>
          <w:p w14:paraId="7E8DF397">
            <w:pPr>
              <w:widowControl/>
              <w:jc w:val="center"/>
              <w:rPr>
                <w:rFonts w:cs="Times New Roman"/>
                <w:color w:val="auto"/>
                <w:kern w:val="0"/>
                <w:sz w:val="18"/>
                <w:szCs w:val="18"/>
                <w:highlight w:val="none"/>
              </w:rPr>
            </w:pPr>
            <w:r>
              <w:rPr>
                <w:rFonts w:cs="Times New Roman"/>
                <w:color w:val="auto"/>
                <w:kern w:val="0"/>
                <w:sz w:val="18"/>
                <w:szCs w:val="18"/>
                <w:highlight w:val="none"/>
              </w:rPr>
              <w:t>-26.3</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26C6E477">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r>
      <w:tr w14:paraId="5EA1D22B">
        <w:tblPrEx>
          <w:tblCellMar>
            <w:top w:w="0" w:type="dxa"/>
            <w:left w:w="108" w:type="dxa"/>
            <w:bottom w:w="0" w:type="dxa"/>
            <w:right w:w="108" w:type="dxa"/>
          </w:tblCellMar>
        </w:tblPrEx>
        <w:trPr>
          <w:trHeight w:val="45"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6253D8C5">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5AFDC0D">
            <w:pPr>
              <w:widowControl/>
              <w:jc w:val="center"/>
              <w:rPr>
                <w:rFonts w:cs="Times New Roman"/>
                <w:color w:val="auto"/>
                <w:kern w:val="0"/>
                <w:sz w:val="18"/>
                <w:szCs w:val="18"/>
                <w:highlight w:val="none"/>
              </w:rPr>
            </w:pPr>
            <w:r>
              <w:rPr>
                <w:rFonts w:cs="Times New Roman"/>
                <w:color w:val="auto"/>
                <w:kern w:val="0"/>
                <w:sz w:val="18"/>
                <w:szCs w:val="18"/>
                <w:highlight w:val="none"/>
              </w:rPr>
              <w:t>大同</w:t>
            </w:r>
          </w:p>
        </w:tc>
        <w:tc>
          <w:tcPr>
            <w:tcW w:w="851" w:type="dxa"/>
            <w:tcBorders>
              <w:top w:val="nil"/>
              <w:left w:val="nil"/>
              <w:bottom w:val="single" w:color="auto" w:sz="4" w:space="0"/>
              <w:right w:val="single" w:color="auto" w:sz="4" w:space="0"/>
            </w:tcBorders>
            <w:shd w:val="clear" w:color="auto" w:fill="FFFFFF"/>
            <w:vAlign w:val="center"/>
          </w:tcPr>
          <w:p w14:paraId="0699BA70">
            <w:pPr>
              <w:widowControl/>
              <w:jc w:val="center"/>
              <w:rPr>
                <w:rFonts w:cs="Times New Roman"/>
                <w:color w:val="auto"/>
                <w:kern w:val="0"/>
                <w:sz w:val="18"/>
                <w:szCs w:val="18"/>
                <w:highlight w:val="none"/>
              </w:rPr>
            </w:pPr>
            <w:r>
              <w:rPr>
                <w:rFonts w:cs="Times New Roman"/>
                <w:color w:val="auto"/>
                <w:kern w:val="0"/>
                <w:sz w:val="18"/>
                <w:szCs w:val="18"/>
                <w:highlight w:val="none"/>
              </w:rPr>
              <w:t>-29.1</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52921AC0">
            <w:pPr>
              <w:widowControl/>
              <w:jc w:val="center"/>
              <w:rPr>
                <w:rFonts w:cs="Times New Roman"/>
                <w:color w:val="auto"/>
                <w:kern w:val="0"/>
                <w:sz w:val="18"/>
                <w:szCs w:val="18"/>
                <w:highlight w:val="none"/>
              </w:rPr>
            </w:pPr>
            <w:r>
              <w:rPr>
                <w:rFonts w:cs="Times New Roman"/>
                <w:color w:val="auto"/>
                <w:kern w:val="0"/>
                <w:sz w:val="18"/>
                <w:szCs w:val="18"/>
                <w:highlight w:val="none"/>
              </w:rPr>
              <w:t>37.7</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4A191D34">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40822B7B">
            <w:pPr>
              <w:widowControl/>
              <w:jc w:val="center"/>
              <w:rPr>
                <w:rFonts w:cs="Times New Roman"/>
                <w:color w:val="auto"/>
                <w:kern w:val="0"/>
                <w:sz w:val="18"/>
                <w:szCs w:val="18"/>
                <w:highlight w:val="none"/>
              </w:rPr>
            </w:pPr>
            <w:r>
              <w:rPr>
                <w:rFonts w:cs="Times New Roman"/>
                <w:color w:val="auto"/>
                <w:kern w:val="0"/>
                <w:sz w:val="18"/>
                <w:szCs w:val="18"/>
                <w:highlight w:val="none"/>
              </w:rPr>
              <w:t>右玉</w:t>
            </w:r>
          </w:p>
        </w:tc>
        <w:tc>
          <w:tcPr>
            <w:tcW w:w="823" w:type="dxa"/>
            <w:tcBorders>
              <w:top w:val="nil"/>
              <w:left w:val="nil"/>
              <w:bottom w:val="single" w:color="auto" w:sz="4" w:space="0"/>
              <w:right w:val="single" w:color="auto" w:sz="4" w:space="0"/>
            </w:tcBorders>
            <w:shd w:val="clear" w:color="auto" w:fill="FFFFFF"/>
            <w:vAlign w:val="center"/>
          </w:tcPr>
          <w:p w14:paraId="5CCAF47C">
            <w:pPr>
              <w:widowControl/>
              <w:jc w:val="center"/>
              <w:rPr>
                <w:rFonts w:cs="Times New Roman"/>
                <w:color w:val="auto"/>
                <w:kern w:val="0"/>
                <w:sz w:val="18"/>
                <w:szCs w:val="18"/>
                <w:highlight w:val="none"/>
              </w:rPr>
            </w:pPr>
            <w:r>
              <w:rPr>
                <w:rFonts w:cs="Times New Roman"/>
                <w:color w:val="auto"/>
                <w:kern w:val="0"/>
                <w:sz w:val="18"/>
                <w:szCs w:val="18"/>
                <w:highlight w:val="none"/>
              </w:rPr>
              <w:t>-40.4</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71121AFA">
            <w:pPr>
              <w:widowControl/>
              <w:jc w:val="center"/>
              <w:rPr>
                <w:rFonts w:cs="Times New Roman"/>
                <w:color w:val="auto"/>
                <w:kern w:val="0"/>
                <w:sz w:val="18"/>
                <w:szCs w:val="18"/>
                <w:highlight w:val="none"/>
              </w:rPr>
            </w:pPr>
            <w:r>
              <w:rPr>
                <w:rFonts w:cs="Times New Roman"/>
                <w:color w:val="auto"/>
                <w:kern w:val="0"/>
                <w:sz w:val="18"/>
                <w:szCs w:val="18"/>
                <w:highlight w:val="none"/>
              </w:rPr>
              <w:t>36</w:t>
            </w:r>
            <w:r>
              <w:rPr>
                <w:rFonts w:hint="eastAsia" w:cs="宋体"/>
                <w:color w:val="auto"/>
                <w:kern w:val="0"/>
                <w:sz w:val="18"/>
                <w:szCs w:val="18"/>
                <w:highlight w:val="none"/>
              </w:rPr>
              <w:t>℃</w:t>
            </w:r>
          </w:p>
        </w:tc>
      </w:tr>
      <w:tr w14:paraId="66E4AF67">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108A473">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39987AD">
            <w:pPr>
              <w:widowControl/>
              <w:jc w:val="center"/>
              <w:rPr>
                <w:rFonts w:cs="Times New Roman"/>
                <w:color w:val="auto"/>
                <w:kern w:val="0"/>
                <w:sz w:val="18"/>
                <w:szCs w:val="18"/>
                <w:highlight w:val="none"/>
              </w:rPr>
            </w:pPr>
            <w:r>
              <w:rPr>
                <w:rFonts w:cs="Times New Roman"/>
                <w:color w:val="auto"/>
                <w:kern w:val="0"/>
                <w:sz w:val="18"/>
                <w:szCs w:val="18"/>
                <w:highlight w:val="none"/>
              </w:rPr>
              <w:t>浑源</w:t>
            </w:r>
          </w:p>
        </w:tc>
        <w:tc>
          <w:tcPr>
            <w:tcW w:w="851" w:type="dxa"/>
            <w:tcBorders>
              <w:top w:val="nil"/>
              <w:left w:val="nil"/>
              <w:bottom w:val="single" w:color="auto" w:sz="4" w:space="0"/>
              <w:right w:val="single" w:color="auto" w:sz="4" w:space="0"/>
            </w:tcBorders>
            <w:shd w:val="clear" w:color="auto" w:fill="FFFFFF"/>
            <w:vAlign w:val="center"/>
          </w:tcPr>
          <w:p w14:paraId="73F6BEA7">
            <w:pPr>
              <w:widowControl/>
              <w:jc w:val="center"/>
              <w:rPr>
                <w:rFonts w:cs="Times New Roman"/>
                <w:color w:val="auto"/>
                <w:kern w:val="0"/>
                <w:sz w:val="18"/>
                <w:szCs w:val="18"/>
                <w:highlight w:val="none"/>
              </w:rPr>
            </w:pPr>
            <w:r>
              <w:rPr>
                <w:rFonts w:cs="Times New Roman"/>
                <w:color w:val="auto"/>
                <w:kern w:val="0"/>
                <w:sz w:val="18"/>
                <w:szCs w:val="18"/>
                <w:highlight w:val="none"/>
              </w:rPr>
              <w:t>-34.4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5BFD0AEC">
            <w:pPr>
              <w:widowControl/>
              <w:jc w:val="center"/>
              <w:rPr>
                <w:rFonts w:cs="Times New Roman"/>
                <w:color w:val="auto"/>
                <w:kern w:val="0"/>
                <w:sz w:val="18"/>
                <w:szCs w:val="18"/>
                <w:highlight w:val="none"/>
              </w:rPr>
            </w:pPr>
            <w:r>
              <w:rPr>
                <w:rFonts w:cs="Times New Roman"/>
                <w:color w:val="auto"/>
                <w:kern w:val="0"/>
                <w:sz w:val="18"/>
                <w:szCs w:val="18"/>
                <w:highlight w:val="none"/>
              </w:rPr>
              <w:t>35.9</w:t>
            </w:r>
            <w:r>
              <w:rPr>
                <w:rFonts w:hint="eastAsia" w:cs="宋体"/>
                <w:color w:val="auto"/>
                <w:kern w:val="0"/>
                <w:sz w:val="18"/>
                <w:szCs w:val="18"/>
                <w:highlight w:val="none"/>
              </w:rPr>
              <w:t>℃</w:t>
            </w:r>
          </w:p>
        </w:tc>
        <w:tc>
          <w:tcPr>
            <w:tcW w:w="597" w:type="dxa"/>
            <w:vMerge w:val="restart"/>
            <w:tcBorders>
              <w:top w:val="nil"/>
              <w:left w:val="single" w:color="auto" w:sz="4" w:space="0"/>
              <w:bottom w:val="single" w:color="auto" w:sz="4" w:space="0"/>
              <w:right w:val="single" w:color="auto" w:sz="4" w:space="0"/>
            </w:tcBorders>
            <w:shd w:val="clear" w:color="auto" w:fill="FFFFFF"/>
            <w:vAlign w:val="center"/>
          </w:tcPr>
          <w:p w14:paraId="1598DC20">
            <w:pPr>
              <w:widowControl/>
              <w:jc w:val="center"/>
              <w:rPr>
                <w:rFonts w:cs="Times New Roman"/>
                <w:color w:val="auto"/>
                <w:kern w:val="0"/>
                <w:sz w:val="18"/>
                <w:szCs w:val="18"/>
                <w:highlight w:val="none"/>
              </w:rPr>
            </w:pPr>
            <w:r>
              <w:rPr>
                <w:rFonts w:cs="Times New Roman"/>
                <w:color w:val="auto"/>
                <w:kern w:val="0"/>
                <w:sz w:val="18"/>
                <w:szCs w:val="18"/>
                <w:highlight w:val="none"/>
              </w:rPr>
              <w:t>太原</w:t>
            </w:r>
          </w:p>
        </w:tc>
        <w:tc>
          <w:tcPr>
            <w:tcW w:w="851" w:type="dxa"/>
            <w:tcBorders>
              <w:top w:val="nil"/>
              <w:left w:val="nil"/>
              <w:bottom w:val="single" w:color="auto" w:sz="4" w:space="0"/>
              <w:right w:val="single" w:color="auto" w:sz="4" w:space="0"/>
            </w:tcBorders>
            <w:shd w:val="clear" w:color="auto" w:fill="FFFFFF"/>
            <w:vAlign w:val="center"/>
          </w:tcPr>
          <w:p w14:paraId="244169AE">
            <w:pPr>
              <w:widowControl/>
              <w:jc w:val="center"/>
              <w:rPr>
                <w:rFonts w:cs="Times New Roman"/>
                <w:color w:val="auto"/>
                <w:kern w:val="0"/>
                <w:sz w:val="18"/>
                <w:szCs w:val="18"/>
                <w:highlight w:val="none"/>
              </w:rPr>
            </w:pPr>
            <w:r>
              <w:rPr>
                <w:rFonts w:cs="Times New Roman"/>
                <w:color w:val="auto"/>
                <w:kern w:val="0"/>
                <w:sz w:val="18"/>
                <w:szCs w:val="18"/>
                <w:highlight w:val="none"/>
              </w:rPr>
              <w:t>太原市</w:t>
            </w:r>
          </w:p>
        </w:tc>
        <w:tc>
          <w:tcPr>
            <w:tcW w:w="823" w:type="dxa"/>
            <w:tcBorders>
              <w:top w:val="nil"/>
              <w:left w:val="nil"/>
              <w:bottom w:val="single" w:color="auto" w:sz="4" w:space="0"/>
              <w:right w:val="single" w:color="auto" w:sz="4" w:space="0"/>
            </w:tcBorders>
            <w:shd w:val="clear" w:color="auto" w:fill="FFFFFF"/>
            <w:vAlign w:val="center"/>
          </w:tcPr>
          <w:p w14:paraId="7C7FF892">
            <w:pPr>
              <w:widowControl/>
              <w:jc w:val="center"/>
              <w:rPr>
                <w:rFonts w:cs="Times New Roman"/>
                <w:color w:val="auto"/>
                <w:kern w:val="0"/>
                <w:sz w:val="18"/>
                <w:szCs w:val="18"/>
                <w:highlight w:val="none"/>
              </w:rPr>
            </w:pPr>
            <w:r>
              <w:rPr>
                <w:rFonts w:cs="Times New Roman"/>
                <w:color w:val="auto"/>
                <w:kern w:val="0"/>
                <w:sz w:val="18"/>
                <w:szCs w:val="18"/>
                <w:highlight w:val="none"/>
              </w:rPr>
              <w:t>-24.6</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546FFA5D">
            <w:pPr>
              <w:widowControl/>
              <w:jc w:val="center"/>
              <w:rPr>
                <w:rFonts w:cs="Times New Roman"/>
                <w:color w:val="auto"/>
                <w:kern w:val="0"/>
                <w:sz w:val="18"/>
                <w:szCs w:val="18"/>
                <w:highlight w:val="none"/>
              </w:rPr>
            </w:pPr>
            <w:r>
              <w:rPr>
                <w:rFonts w:cs="Times New Roman"/>
                <w:color w:val="auto"/>
                <w:kern w:val="0"/>
                <w:sz w:val="18"/>
                <w:szCs w:val="18"/>
                <w:highlight w:val="none"/>
              </w:rPr>
              <w:t>38.4</w:t>
            </w:r>
            <w:r>
              <w:rPr>
                <w:rFonts w:hint="eastAsia" w:cs="宋体"/>
                <w:color w:val="auto"/>
                <w:kern w:val="0"/>
                <w:sz w:val="18"/>
                <w:szCs w:val="18"/>
                <w:highlight w:val="none"/>
              </w:rPr>
              <w:t>℃</w:t>
            </w:r>
          </w:p>
        </w:tc>
      </w:tr>
      <w:tr w14:paraId="0251C340">
        <w:tblPrEx>
          <w:tblCellMar>
            <w:top w:w="0" w:type="dxa"/>
            <w:left w:w="108" w:type="dxa"/>
            <w:bottom w:w="0" w:type="dxa"/>
            <w:right w:w="108" w:type="dxa"/>
          </w:tblCellMar>
        </w:tblPrEx>
        <w:trPr>
          <w:trHeight w:val="270" w:hRule="atLeast"/>
          <w:jc w:val="center"/>
        </w:trPr>
        <w:tc>
          <w:tcPr>
            <w:tcW w:w="648" w:type="dxa"/>
            <w:vMerge w:val="restart"/>
            <w:tcBorders>
              <w:top w:val="nil"/>
              <w:left w:val="single" w:color="auto" w:sz="4" w:space="0"/>
              <w:bottom w:val="single" w:color="auto" w:sz="4" w:space="0"/>
              <w:right w:val="single" w:color="auto" w:sz="4" w:space="0"/>
            </w:tcBorders>
            <w:shd w:val="clear" w:color="auto" w:fill="FFFFFF"/>
            <w:vAlign w:val="center"/>
          </w:tcPr>
          <w:p w14:paraId="6E29F8A7">
            <w:pPr>
              <w:widowControl/>
              <w:jc w:val="center"/>
              <w:rPr>
                <w:rFonts w:cs="Times New Roman"/>
                <w:color w:val="auto"/>
                <w:kern w:val="0"/>
                <w:sz w:val="18"/>
                <w:szCs w:val="18"/>
                <w:highlight w:val="none"/>
              </w:rPr>
            </w:pPr>
            <w:r>
              <w:rPr>
                <w:rFonts w:cs="Times New Roman"/>
                <w:color w:val="auto"/>
                <w:kern w:val="0"/>
                <w:sz w:val="18"/>
                <w:szCs w:val="18"/>
                <w:highlight w:val="none"/>
              </w:rPr>
              <w:t>晋城</w:t>
            </w:r>
          </w:p>
        </w:tc>
        <w:tc>
          <w:tcPr>
            <w:tcW w:w="708" w:type="dxa"/>
            <w:tcBorders>
              <w:top w:val="nil"/>
              <w:left w:val="nil"/>
              <w:bottom w:val="single" w:color="auto" w:sz="4" w:space="0"/>
              <w:right w:val="single" w:color="auto" w:sz="4" w:space="0"/>
            </w:tcBorders>
            <w:shd w:val="clear" w:color="auto" w:fill="FFFFFF"/>
            <w:vAlign w:val="center"/>
          </w:tcPr>
          <w:p w14:paraId="5B3510A2">
            <w:pPr>
              <w:widowControl/>
              <w:jc w:val="center"/>
              <w:rPr>
                <w:rFonts w:cs="Times New Roman"/>
                <w:color w:val="auto"/>
                <w:kern w:val="0"/>
                <w:sz w:val="18"/>
                <w:szCs w:val="18"/>
                <w:highlight w:val="none"/>
              </w:rPr>
            </w:pPr>
            <w:r>
              <w:rPr>
                <w:rFonts w:cs="Times New Roman"/>
                <w:color w:val="auto"/>
                <w:kern w:val="0"/>
                <w:sz w:val="18"/>
                <w:szCs w:val="18"/>
                <w:highlight w:val="none"/>
              </w:rPr>
              <w:t>阳城</w:t>
            </w:r>
          </w:p>
        </w:tc>
        <w:tc>
          <w:tcPr>
            <w:tcW w:w="851" w:type="dxa"/>
            <w:tcBorders>
              <w:top w:val="nil"/>
              <w:left w:val="nil"/>
              <w:bottom w:val="single" w:color="auto" w:sz="4" w:space="0"/>
              <w:right w:val="single" w:color="auto" w:sz="4" w:space="0"/>
            </w:tcBorders>
            <w:shd w:val="clear" w:color="auto" w:fill="FFFFFF"/>
            <w:vAlign w:val="center"/>
          </w:tcPr>
          <w:p w14:paraId="1DCBFB55">
            <w:pPr>
              <w:widowControl/>
              <w:jc w:val="center"/>
              <w:rPr>
                <w:rFonts w:cs="Times New Roman"/>
                <w:color w:val="auto"/>
                <w:kern w:val="0"/>
                <w:sz w:val="18"/>
                <w:szCs w:val="18"/>
                <w:highlight w:val="none"/>
              </w:rPr>
            </w:pPr>
            <w:r>
              <w:rPr>
                <w:rFonts w:cs="Times New Roman"/>
                <w:color w:val="auto"/>
                <w:kern w:val="0"/>
                <w:sz w:val="18"/>
                <w:szCs w:val="18"/>
                <w:highlight w:val="none"/>
              </w:rPr>
              <w:t>-17.8</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3575B59C">
            <w:pPr>
              <w:widowControl/>
              <w:jc w:val="center"/>
              <w:rPr>
                <w:rFonts w:cs="Times New Roman"/>
                <w:color w:val="auto"/>
                <w:kern w:val="0"/>
                <w:sz w:val="18"/>
                <w:szCs w:val="18"/>
                <w:highlight w:val="none"/>
              </w:rPr>
            </w:pPr>
            <w:r>
              <w:rPr>
                <w:rFonts w:cs="Times New Roman"/>
                <w:color w:val="auto"/>
                <w:kern w:val="0"/>
                <w:sz w:val="18"/>
                <w:szCs w:val="18"/>
                <w:highlight w:val="none"/>
              </w:rPr>
              <w:t>40.2</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7FC4F151">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416AB3DA">
            <w:pPr>
              <w:widowControl/>
              <w:jc w:val="center"/>
              <w:rPr>
                <w:rFonts w:cs="Times New Roman"/>
                <w:color w:val="auto"/>
                <w:kern w:val="0"/>
                <w:sz w:val="18"/>
                <w:szCs w:val="18"/>
                <w:highlight w:val="none"/>
              </w:rPr>
            </w:pPr>
            <w:r>
              <w:rPr>
                <w:rFonts w:cs="Times New Roman"/>
                <w:color w:val="auto"/>
                <w:kern w:val="0"/>
                <w:sz w:val="18"/>
                <w:szCs w:val="18"/>
                <w:highlight w:val="none"/>
              </w:rPr>
              <w:t>清徐</w:t>
            </w:r>
          </w:p>
        </w:tc>
        <w:tc>
          <w:tcPr>
            <w:tcW w:w="823" w:type="dxa"/>
            <w:tcBorders>
              <w:top w:val="nil"/>
              <w:left w:val="nil"/>
              <w:bottom w:val="single" w:color="auto" w:sz="4" w:space="0"/>
              <w:right w:val="single" w:color="auto" w:sz="4" w:space="0"/>
            </w:tcBorders>
            <w:shd w:val="clear" w:color="auto" w:fill="FFFFFF"/>
            <w:vAlign w:val="center"/>
          </w:tcPr>
          <w:p w14:paraId="35827CC0">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69F8A152">
            <w:pPr>
              <w:widowControl/>
              <w:jc w:val="center"/>
              <w:rPr>
                <w:rFonts w:cs="Times New Roman"/>
                <w:color w:val="auto"/>
                <w:kern w:val="0"/>
                <w:sz w:val="18"/>
                <w:szCs w:val="18"/>
                <w:highlight w:val="none"/>
              </w:rPr>
            </w:pPr>
            <w:r>
              <w:rPr>
                <w:rFonts w:cs="Times New Roman"/>
                <w:color w:val="auto"/>
                <w:kern w:val="0"/>
                <w:sz w:val="18"/>
                <w:szCs w:val="18"/>
                <w:highlight w:val="none"/>
              </w:rPr>
              <w:t>38</w:t>
            </w:r>
            <w:r>
              <w:rPr>
                <w:rFonts w:hint="eastAsia" w:cs="宋体"/>
                <w:color w:val="auto"/>
                <w:kern w:val="0"/>
                <w:sz w:val="18"/>
                <w:szCs w:val="18"/>
                <w:highlight w:val="none"/>
              </w:rPr>
              <w:t>℃</w:t>
            </w:r>
          </w:p>
        </w:tc>
      </w:tr>
      <w:tr w14:paraId="18FDD0FF">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15BC166A">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6BB4A1C5">
            <w:pPr>
              <w:widowControl/>
              <w:jc w:val="center"/>
              <w:rPr>
                <w:rFonts w:cs="Times New Roman"/>
                <w:color w:val="auto"/>
                <w:kern w:val="0"/>
                <w:sz w:val="18"/>
                <w:szCs w:val="18"/>
                <w:highlight w:val="none"/>
              </w:rPr>
            </w:pPr>
            <w:r>
              <w:rPr>
                <w:rFonts w:cs="Times New Roman"/>
                <w:color w:val="auto"/>
                <w:kern w:val="0"/>
                <w:sz w:val="18"/>
                <w:szCs w:val="18"/>
                <w:highlight w:val="none"/>
              </w:rPr>
              <w:t>晋城</w:t>
            </w:r>
          </w:p>
        </w:tc>
        <w:tc>
          <w:tcPr>
            <w:tcW w:w="851" w:type="dxa"/>
            <w:tcBorders>
              <w:top w:val="nil"/>
              <w:left w:val="nil"/>
              <w:bottom w:val="single" w:color="auto" w:sz="4" w:space="0"/>
              <w:right w:val="single" w:color="auto" w:sz="4" w:space="0"/>
            </w:tcBorders>
            <w:shd w:val="clear" w:color="auto" w:fill="FFFFFF"/>
            <w:vAlign w:val="center"/>
          </w:tcPr>
          <w:p w14:paraId="0BAEFB6E">
            <w:pPr>
              <w:widowControl/>
              <w:jc w:val="center"/>
              <w:rPr>
                <w:rFonts w:cs="Times New Roman"/>
                <w:color w:val="auto"/>
                <w:kern w:val="0"/>
                <w:sz w:val="18"/>
                <w:szCs w:val="18"/>
                <w:highlight w:val="none"/>
              </w:rPr>
            </w:pPr>
            <w:r>
              <w:rPr>
                <w:rFonts w:cs="Times New Roman"/>
                <w:color w:val="auto"/>
                <w:kern w:val="0"/>
                <w:sz w:val="18"/>
                <w:szCs w:val="18"/>
                <w:highlight w:val="none"/>
              </w:rPr>
              <w:t>-19</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52F05DFC">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6A528122">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7A30E777">
            <w:pPr>
              <w:widowControl/>
              <w:jc w:val="center"/>
              <w:rPr>
                <w:rFonts w:cs="Times New Roman"/>
                <w:color w:val="auto"/>
                <w:kern w:val="0"/>
                <w:sz w:val="18"/>
                <w:szCs w:val="18"/>
                <w:highlight w:val="none"/>
              </w:rPr>
            </w:pPr>
            <w:r>
              <w:rPr>
                <w:rFonts w:cs="Times New Roman"/>
                <w:color w:val="auto"/>
                <w:kern w:val="0"/>
                <w:sz w:val="18"/>
                <w:szCs w:val="18"/>
                <w:highlight w:val="none"/>
              </w:rPr>
              <w:t>娄烦</w:t>
            </w:r>
          </w:p>
        </w:tc>
        <w:tc>
          <w:tcPr>
            <w:tcW w:w="823" w:type="dxa"/>
            <w:tcBorders>
              <w:top w:val="nil"/>
              <w:left w:val="nil"/>
              <w:bottom w:val="single" w:color="auto" w:sz="4" w:space="0"/>
              <w:right w:val="single" w:color="auto" w:sz="4" w:space="0"/>
            </w:tcBorders>
            <w:shd w:val="clear" w:color="auto" w:fill="FFFFFF"/>
            <w:vAlign w:val="center"/>
          </w:tcPr>
          <w:p w14:paraId="412CB292">
            <w:pPr>
              <w:widowControl/>
              <w:jc w:val="center"/>
              <w:rPr>
                <w:rFonts w:cs="Times New Roman"/>
                <w:color w:val="auto"/>
                <w:kern w:val="0"/>
                <w:sz w:val="18"/>
                <w:szCs w:val="18"/>
                <w:highlight w:val="none"/>
              </w:rPr>
            </w:pPr>
            <w:r>
              <w:rPr>
                <w:rFonts w:cs="Times New Roman"/>
                <w:color w:val="auto"/>
                <w:kern w:val="0"/>
                <w:sz w:val="18"/>
                <w:szCs w:val="18"/>
                <w:highlight w:val="none"/>
              </w:rPr>
              <w:t>-26.8</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6ACB6C12">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r>
      <w:tr w14:paraId="5EB0BA82">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5C479430">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10CCF34">
            <w:pPr>
              <w:widowControl/>
              <w:jc w:val="center"/>
              <w:rPr>
                <w:rFonts w:cs="Times New Roman"/>
                <w:color w:val="auto"/>
                <w:kern w:val="0"/>
                <w:sz w:val="18"/>
                <w:szCs w:val="18"/>
                <w:highlight w:val="none"/>
              </w:rPr>
            </w:pPr>
            <w:r>
              <w:rPr>
                <w:rFonts w:cs="Times New Roman"/>
                <w:color w:val="auto"/>
                <w:kern w:val="0"/>
                <w:sz w:val="18"/>
                <w:szCs w:val="18"/>
                <w:highlight w:val="none"/>
              </w:rPr>
              <w:t>高平</w:t>
            </w:r>
          </w:p>
        </w:tc>
        <w:tc>
          <w:tcPr>
            <w:tcW w:w="851" w:type="dxa"/>
            <w:tcBorders>
              <w:top w:val="nil"/>
              <w:left w:val="nil"/>
              <w:bottom w:val="single" w:color="auto" w:sz="4" w:space="0"/>
              <w:right w:val="single" w:color="auto" w:sz="4" w:space="0"/>
            </w:tcBorders>
            <w:shd w:val="clear" w:color="auto" w:fill="FFFFFF"/>
            <w:vAlign w:val="center"/>
          </w:tcPr>
          <w:p w14:paraId="2375C899">
            <w:pPr>
              <w:widowControl/>
              <w:jc w:val="center"/>
              <w:rPr>
                <w:rFonts w:cs="Times New Roman"/>
                <w:color w:val="auto"/>
                <w:kern w:val="0"/>
                <w:sz w:val="18"/>
                <w:szCs w:val="18"/>
                <w:highlight w:val="none"/>
              </w:rPr>
            </w:pPr>
            <w:r>
              <w:rPr>
                <w:rFonts w:cs="Times New Roman"/>
                <w:color w:val="auto"/>
                <w:kern w:val="0"/>
                <w:sz w:val="18"/>
                <w:szCs w:val="18"/>
                <w:highlight w:val="none"/>
              </w:rPr>
              <w:t>-24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789D4CBA">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45956FC9">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10EE415F">
            <w:pPr>
              <w:widowControl/>
              <w:jc w:val="center"/>
              <w:rPr>
                <w:rFonts w:cs="Times New Roman"/>
                <w:color w:val="auto"/>
                <w:kern w:val="0"/>
                <w:sz w:val="18"/>
                <w:szCs w:val="18"/>
                <w:highlight w:val="none"/>
              </w:rPr>
            </w:pPr>
            <w:r>
              <w:rPr>
                <w:rFonts w:cs="Times New Roman"/>
                <w:color w:val="auto"/>
                <w:kern w:val="0"/>
                <w:sz w:val="18"/>
                <w:szCs w:val="18"/>
                <w:highlight w:val="none"/>
              </w:rPr>
              <w:t>古交</w:t>
            </w:r>
          </w:p>
        </w:tc>
        <w:tc>
          <w:tcPr>
            <w:tcW w:w="823" w:type="dxa"/>
            <w:tcBorders>
              <w:top w:val="nil"/>
              <w:left w:val="nil"/>
              <w:bottom w:val="single" w:color="auto" w:sz="4" w:space="0"/>
              <w:right w:val="single" w:color="auto" w:sz="4" w:space="0"/>
            </w:tcBorders>
            <w:shd w:val="clear" w:color="auto" w:fill="FFFFFF"/>
            <w:vAlign w:val="center"/>
          </w:tcPr>
          <w:p w14:paraId="1F4E9AB4">
            <w:pPr>
              <w:widowControl/>
              <w:jc w:val="center"/>
              <w:rPr>
                <w:rFonts w:cs="Times New Roman"/>
                <w:color w:val="auto"/>
                <w:kern w:val="0"/>
                <w:sz w:val="18"/>
                <w:szCs w:val="18"/>
                <w:highlight w:val="none"/>
              </w:rPr>
            </w:pPr>
            <w:r>
              <w:rPr>
                <w:rFonts w:cs="Times New Roman"/>
                <w:color w:val="auto"/>
                <w:kern w:val="0"/>
                <w:sz w:val="18"/>
                <w:szCs w:val="18"/>
                <w:highlight w:val="none"/>
              </w:rPr>
              <w:t>-21.1</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25919FEB">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r>
      <w:tr w14:paraId="29CBEBD9">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3CEFF9A6">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5D4928C6">
            <w:pPr>
              <w:widowControl/>
              <w:jc w:val="center"/>
              <w:rPr>
                <w:rFonts w:cs="Times New Roman"/>
                <w:color w:val="auto"/>
                <w:kern w:val="0"/>
                <w:sz w:val="18"/>
                <w:szCs w:val="18"/>
                <w:highlight w:val="none"/>
              </w:rPr>
            </w:pPr>
            <w:r>
              <w:rPr>
                <w:rFonts w:cs="Times New Roman"/>
                <w:color w:val="auto"/>
                <w:kern w:val="0"/>
                <w:sz w:val="18"/>
                <w:szCs w:val="18"/>
                <w:highlight w:val="none"/>
              </w:rPr>
              <w:t>沁水</w:t>
            </w:r>
          </w:p>
        </w:tc>
        <w:tc>
          <w:tcPr>
            <w:tcW w:w="851" w:type="dxa"/>
            <w:tcBorders>
              <w:top w:val="nil"/>
              <w:left w:val="nil"/>
              <w:bottom w:val="single" w:color="auto" w:sz="4" w:space="0"/>
              <w:right w:val="single" w:color="auto" w:sz="4" w:space="0"/>
            </w:tcBorders>
            <w:shd w:val="clear" w:color="auto" w:fill="FFFFFF"/>
            <w:vAlign w:val="center"/>
          </w:tcPr>
          <w:p w14:paraId="5AAE1B1B">
            <w:pPr>
              <w:widowControl/>
              <w:jc w:val="center"/>
              <w:rPr>
                <w:rFonts w:cs="Times New Roman"/>
                <w:color w:val="auto"/>
                <w:kern w:val="0"/>
                <w:sz w:val="18"/>
                <w:szCs w:val="18"/>
                <w:highlight w:val="none"/>
              </w:rPr>
            </w:pPr>
            <w:r>
              <w:rPr>
                <w:rFonts w:cs="Times New Roman"/>
                <w:color w:val="auto"/>
                <w:kern w:val="0"/>
                <w:sz w:val="18"/>
                <w:szCs w:val="18"/>
                <w:highlight w:val="none"/>
              </w:rPr>
              <w:t>-18.7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6452B937">
            <w:pPr>
              <w:widowControl/>
              <w:jc w:val="center"/>
              <w:rPr>
                <w:rFonts w:cs="Times New Roman"/>
                <w:color w:val="auto"/>
                <w:kern w:val="0"/>
                <w:sz w:val="18"/>
                <w:szCs w:val="18"/>
                <w:highlight w:val="none"/>
              </w:rPr>
            </w:pPr>
            <w:r>
              <w:rPr>
                <w:rFonts w:cs="Times New Roman"/>
                <w:color w:val="auto"/>
                <w:kern w:val="0"/>
                <w:sz w:val="18"/>
                <w:szCs w:val="18"/>
                <w:highlight w:val="none"/>
              </w:rPr>
              <w:t>37.8</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4986E16">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76C42C8A">
            <w:pPr>
              <w:widowControl/>
              <w:jc w:val="center"/>
              <w:rPr>
                <w:rFonts w:cs="Times New Roman"/>
                <w:color w:val="auto"/>
                <w:kern w:val="0"/>
                <w:sz w:val="18"/>
                <w:szCs w:val="18"/>
                <w:highlight w:val="none"/>
              </w:rPr>
            </w:pPr>
            <w:r>
              <w:rPr>
                <w:rFonts w:cs="Times New Roman"/>
                <w:color w:val="auto"/>
                <w:kern w:val="0"/>
                <w:sz w:val="18"/>
                <w:szCs w:val="18"/>
                <w:highlight w:val="none"/>
              </w:rPr>
              <w:t>阳曲</w:t>
            </w:r>
          </w:p>
        </w:tc>
        <w:tc>
          <w:tcPr>
            <w:tcW w:w="823" w:type="dxa"/>
            <w:tcBorders>
              <w:top w:val="nil"/>
              <w:left w:val="nil"/>
              <w:bottom w:val="single" w:color="auto" w:sz="4" w:space="0"/>
              <w:right w:val="single" w:color="auto" w:sz="4" w:space="0"/>
            </w:tcBorders>
            <w:shd w:val="clear" w:color="auto" w:fill="FFFFFF"/>
            <w:vAlign w:val="center"/>
          </w:tcPr>
          <w:p w14:paraId="5EED8F36">
            <w:pPr>
              <w:widowControl/>
              <w:jc w:val="center"/>
              <w:rPr>
                <w:rFonts w:cs="Times New Roman"/>
                <w:color w:val="auto"/>
                <w:kern w:val="0"/>
                <w:sz w:val="18"/>
                <w:szCs w:val="18"/>
                <w:highlight w:val="none"/>
              </w:rPr>
            </w:pPr>
            <w:r>
              <w:rPr>
                <w:rFonts w:cs="Times New Roman"/>
                <w:color w:val="auto"/>
                <w:kern w:val="0"/>
                <w:sz w:val="18"/>
                <w:szCs w:val="18"/>
                <w:highlight w:val="none"/>
              </w:rPr>
              <w:t>-25.7</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5A9BE5CE">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0A834FF0">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F23BFC6">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6980BD88">
            <w:pPr>
              <w:widowControl/>
              <w:jc w:val="center"/>
              <w:rPr>
                <w:rFonts w:cs="Times New Roman"/>
                <w:color w:val="auto"/>
                <w:kern w:val="0"/>
                <w:sz w:val="18"/>
                <w:szCs w:val="18"/>
                <w:highlight w:val="none"/>
              </w:rPr>
            </w:pPr>
            <w:r>
              <w:rPr>
                <w:rFonts w:cs="Times New Roman"/>
                <w:color w:val="auto"/>
                <w:kern w:val="0"/>
                <w:sz w:val="18"/>
                <w:szCs w:val="18"/>
                <w:highlight w:val="none"/>
              </w:rPr>
              <w:t>陵川</w:t>
            </w:r>
          </w:p>
        </w:tc>
        <w:tc>
          <w:tcPr>
            <w:tcW w:w="851" w:type="dxa"/>
            <w:tcBorders>
              <w:top w:val="nil"/>
              <w:left w:val="nil"/>
              <w:bottom w:val="single" w:color="auto" w:sz="4" w:space="0"/>
              <w:right w:val="single" w:color="auto" w:sz="4" w:space="0"/>
            </w:tcBorders>
            <w:shd w:val="clear" w:color="auto" w:fill="FFFFFF"/>
            <w:vAlign w:val="center"/>
          </w:tcPr>
          <w:p w14:paraId="0AF409DD">
            <w:pPr>
              <w:widowControl/>
              <w:jc w:val="center"/>
              <w:rPr>
                <w:rFonts w:cs="Times New Roman"/>
                <w:color w:val="auto"/>
                <w:kern w:val="0"/>
                <w:sz w:val="18"/>
                <w:szCs w:val="18"/>
                <w:highlight w:val="none"/>
              </w:rPr>
            </w:pPr>
            <w:r>
              <w:rPr>
                <w:rFonts w:cs="Times New Roman"/>
                <w:color w:val="auto"/>
                <w:kern w:val="0"/>
                <w:sz w:val="18"/>
                <w:szCs w:val="18"/>
                <w:highlight w:val="none"/>
              </w:rPr>
              <w:t>-21.7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4F2B15A3">
            <w:pPr>
              <w:widowControl/>
              <w:jc w:val="center"/>
              <w:rPr>
                <w:rFonts w:cs="Times New Roman"/>
                <w:color w:val="auto"/>
                <w:kern w:val="0"/>
                <w:sz w:val="18"/>
                <w:szCs w:val="18"/>
                <w:highlight w:val="none"/>
              </w:rPr>
            </w:pPr>
            <w:r>
              <w:rPr>
                <w:rFonts w:cs="Times New Roman"/>
                <w:color w:val="auto"/>
                <w:kern w:val="0"/>
                <w:sz w:val="18"/>
                <w:szCs w:val="18"/>
                <w:highlight w:val="none"/>
              </w:rPr>
              <w:t>34.3</w:t>
            </w:r>
            <w:r>
              <w:rPr>
                <w:rFonts w:hint="eastAsia" w:cs="宋体"/>
                <w:color w:val="auto"/>
                <w:kern w:val="0"/>
                <w:sz w:val="18"/>
                <w:szCs w:val="18"/>
                <w:highlight w:val="none"/>
              </w:rPr>
              <w:t>℃</w:t>
            </w:r>
          </w:p>
        </w:tc>
        <w:tc>
          <w:tcPr>
            <w:tcW w:w="597" w:type="dxa"/>
            <w:vMerge w:val="restart"/>
            <w:tcBorders>
              <w:top w:val="nil"/>
              <w:left w:val="single" w:color="auto" w:sz="4" w:space="0"/>
              <w:bottom w:val="single" w:color="auto" w:sz="4" w:space="0"/>
              <w:right w:val="single" w:color="auto" w:sz="4" w:space="0"/>
            </w:tcBorders>
            <w:shd w:val="clear" w:color="auto" w:fill="FFFFFF"/>
            <w:vAlign w:val="center"/>
          </w:tcPr>
          <w:p w14:paraId="42E9EA74">
            <w:pPr>
              <w:widowControl/>
              <w:jc w:val="center"/>
              <w:rPr>
                <w:rFonts w:cs="Times New Roman"/>
                <w:color w:val="auto"/>
                <w:kern w:val="0"/>
                <w:sz w:val="18"/>
                <w:szCs w:val="18"/>
                <w:highlight w:val="none"/>
              </w:rPr>
            </w:pPr>
            <w:r>
              <w:rPr>
                <w:rFonts w:cs="Times New Roman"/>
                <w:color w:val="auto"/>
                <w:kern w:val="0"/>
                <w:sz w:val="18"/>
                <w:szCs w:val="18"/>
                <w:highlight w:val="none"/>
              </w:rPr>
              <w:t>忻州</w:t>
            </w:r>
          </w:p>
        </w:tc>
        <w:tc>
          <w:tcPr>
            <w:tcW w:w="851" w:type="dxa"/>
            <w:tcBorders>
              <w:top w:val="nil"/>
              <w:left w:val="nil"/>
              <w:bottom w:val="single" w:color="auto" w:sz="4" w:space="0"/>
              <w:right w:val="single" w:color="auto" w:sz="4" w:space="0"/>
            </w:tcBorders>
            <w:shd w:val="clear" w:color="auto" w:fill="FFFFFF"/>
            <w:vAlign w:val="center"/>
          </w:tcPr>
          <w:p w14:paraId="22D42E9F">
            <w:pPr>
              <w:widowControl/>
              <w:jc w:val="center"/>
              <w:rPr>
                <w:rFonts w:cs="Times New Roman"/>
                <w:color w:val="auto"/>
                <w:kern w:val="0"/>
                <w:sz w:val="18"/>
                <w:szCs w:val="18"/>
                <w:highlight w:val="none"/>
              </w:rPr>
            </w:pPr>
            <w:r>
              <w:rPr>
                <w:rFonts w:cs="Times New Roman"/>
                <w:color w:val="auto"/>
                <w:kern w:val="0"/>
                <w:sz w:val="18"/>
                <w:szCs w:val="18"/>
                <w:highlight w:val="none"/>
              </w:rPr>
              <w:t>繁峙</w:t>
            </w:r>
          </w:p>
        </w:tc>
        <w:tc>
          <w:tcPr>
            <w:tcW w:w="823" w:type="dxa"/>
            <w:tcBorders>
              <w:top w:val="nil"/>
              <w:left w:val="nil"/>
              <w:bottom w:val="single" w:color="auto" w:sz="4" w:space="0"/>
              <w:right w:val="single" w:color="auto" w:sz="4" w:space="0"/>
            </w:tcBorders>
            <w:shd w:val="clear" w:color="auto" w:fill="FFFFFF"/>
            <w:vAlign w:val="center"/>
          </w:tcPr>
          <w:p w14:paraId="410D525E">
            <w:pPr>
              <w:widowControl/>
              <w:jc w:val="center"/>
              <w:rPr>
                <w:rFonts w:cs="Times New Roman"/>
                <w:color w:val="auto"/>
                <w:kern w:val="0"/>
                <w:sz w:val="18"/>
                <w:szCs w:val="18"/>
                <w:highlight w:val="none"/>
              </w:rPr>
            </w:pPr>
            <w:r>
              <w:rPr>
                <w:rFonts w:cs="Times New Roman"/>
                <w:color w:val="auto"/>
                <w:kern w:val="0"/>
                <w:sz w:val="18"/>
                <w:szCs w:val="18"/>
                <w:highlight w:val="none"/>
              </w:rPr>
              <w:t>-25.6</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371DBA5D">
            <w:pPr>
              <w:widowControl/>
              <w:jc w:val="center"/>
              <w:rPr>
                <w:rFonts w:cs="Times New Roman"/>
                <w:color w:val="auto"/>
                <w:kern w:val="0"/>
                <w:sz w:val="18"/>
                <w:szCs w:val="18"/>
                <w:highlight w:val="none"/>
              </w:rPr>
            </w:pPr>
            <w:r>
              <w:rPr>
                <w:rFonts w:cs="Times New Roman"/>
                <w:color w:val="auto"/>
                <w:kern w:val="0"/>
                <w:sz w:val="18"/>
                <w:szCs w:val="18"/>
                <w:highlight w:val="none"/>
              </w:rPr>
              <w:t>36.7</w:t>
            </w:r>
            <w:r>
              <w:rPr>
                <w:rFonts w:hint="eastAsia" w:cs="宋体"/>
                <w:color w:val="auto"/>
                <w:kern w:val="0"/>
                <w:sz w:val="18"/>
                <w:szCs w:val="18"/>
                <w:highlight w:val="none"/>
              </w:rPr>
              <w:t>℃</w:t>
            </w:r>
          </w:p>
        </w:tc>
      </w:tr>
      <w:tr w14:paraId="3C9877B6">
        <w:tblPrEx>
          <w:tblCellMar>
            <w:top w:w="0" w:type="dxa"/>
            <w:left w:w="108" w:type="dxa"/>
            <w:bottom w:w="0" w:type="dxa"/>
            <w:right w:w="108" w:type="dxa"/>
          </w:tblCellMar>
        </w:tblPrEx>
        <w:trPr>
          <w:trHeight w:val="270" w:hRule="atLeast"/>
          <w:jc w:val="center"/>
        </w:trPr>
        <w:tc>
          <w:tcPr>
            <w:tcW w:w="648" w:type="dxa"/>
            <w:vMerge w:val="restart"/>
            <w:tcBorders>
              <w:top w:val="nil"/>
              <w:left w:val="single" w:color="auto" w:sz="4" w:space="0"/>
              <w:bottom w:val="single" w:color="auto" w:sz="4" w:space="0"/>
              <w:right w:val="single" w:color="auto" w:sz="4" w:space="0"/>
            </w:tcBorders>
            <w:shd w:val="clear" w:color="auto" w:fill="FFFFFF"/>
            <w:vAlign w:val="center"/>
          </w:tcPr>
          <w:p w14:paraId="6A9E6EF8">
            <w:pPr>
              <w:widowControl/>
              <w:jc w:val="center"/>
              <w:rPr>
                <w:rFonts w:cs="Times New Roman"/>
                <w:color w:val="auto"/>
                <w:kern w:val="0"/>
                <w:sz w:val="18"/>
                <w:szCs w:val="18"/>
                <w:highlight w:val="none"/>
              </w:rPr>
            </w:pPr>
            <w:r>
              <w:rPr>
                <w:rFonts w:cs="Times New Roman"/>
                <w:color w:val="auto"/>
                <w:kern w:val="0"/>
                <w:sz w:val="18"/>
                <w:szCs w:val="18"/>
                <w:highlight w:val="none"/>
              </w:rPr>
              <w:t>晋中</w:t>
            </w:r>
          </w:p>
        </w:tc>
        <w:tc>
          <w:tcPr>
            <w:tcW w:w="708" w:type="dxa"/>
            <w:tcBorders>
              <w:top w:val="nil"/>
              <w:left w:val="nil"/>
              <w:bottom w:val="single" w:color="auto" w:sz="4" w:space="0"/>
              <w:right w:val="single" w:color="auto" w:sz="4" w:space="0"/>
            </w:tcBorders>
            <w:shd w:val="clear" w:color="auto" w:fill="FFFFFF"/>
            <w:vAlign w:val="center"/>
          </w:tcPr>
          <w:p w14:paraId="5B14168E">
            <w:pPr>
              <w:widowControl/>
              <w:jc w:val="center"/>
              <w:rPr>
                <w:rFonts w:cs="Times New Roman"/>
                <w:color w:val="auto"/>
                <w:kern w:val="0"/>
                <w:sz w:val="18"/>
                <w:szCs w:val="18"/>
                <w:highlight w:val="none"/>
              </w:rPr>
            </w:pPr>
            <w:r>
              <w:rPr>
                <w:rFonts w:cs="Times New Roman"/>
                <w:color w:val="auto"/>
                <w:kern w:val="0"/>
                <w:sz w:val="18"/>
                <w:szCs w:val="18"/>
                <w:highlight w:val="none"/>
              </w:rPr>
              <w:t>介休</w:t>
            </w:r>
          </w:p>
        </w:tc>
        <w:tc>
          <w:tcPr>
            <w:tcW w:w="851" w:type="dxa"/>
            <w:tcBorders>
              <w:top w:val="nil"/>
              <w:left w:val="nil"/>
              <w:bottom w:val="single" w:color="auto" w:sz="4" w:space="0"/>
              <w:right w:val="single" w:color="auto" w:sz="4" w:space="0"/>
            </w:tcBorders>
            <w:shd w:val="clear" w:color="auto" w:fill="FFFFFF"/>
            <w:vAlign w:val="center"/>
          </w:tcPr>
          <w:p w14:paraId="2CB22618">
            <w:pPr>
              <w:widowControl/>
              <w:jc w:val="center"/>
              <w:rPr>
                <w:rFonts w:cs="Times New Roman"/>
                <w:color w:val="auto"/>
                <w:kern w:val="0"/>
                <w:sz w:val="18"/>
                <w:szCs w:val="18"/>
                <w:highlight w:val="none"/>
              </w:rPr>
            </w:pPr>
            <w:r>
              <w:rPr>
                <w:rFonts w:cs="Times New Roman"/>
                <w:color w:val="auto"/>
                <w:kern w:val="0"/>
                <w:sz w:val="18"/>
                <w:szCs w:val="18"/>
                <w:highlight w:val="none"/>
              </w:rPr>
              <w:t>-23.3</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496C3EC2">
            <w:pPr>
              <w:widowControl/>
              <w:jc w:val="center"/>
              <w:rPr>
                <w:rFonts w:cs="Times New Roman"/>
                <w:color w:val="auto"/>
                <w:kern w:val="0"/>
                <w:sz w:val="18"/>
                <w:szCs w:val="18"/>
                <w:highlight w:val="none"/>
              </w:rPr>
            </w:pPr>
            <w:r>
              <w:rPr>
                <w:rFonts w:cs="Times New Roman"/>
                <w:color w:val="auto"/>
                <w:kern w:val="0"/>
                <w:sz w:val="18"/>
                <w:szCs w:val="18"/>
                <w:highlight w:val="none"/>
              </w:rPr>
              <w:t>38.4</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8B082B9">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0693E2C7">
            <w:pPr>
              <w:widowControl/>
              <w:jc w:val="center"/>
              <w:rPr>
                <w:rFonts w:cs="Times New Roman"/>
                <w:color w:val="auto"/>
                <w:kern w:val="0"/>
                <w:sz w:val="18"/>
                <w:szCs w:val="18"/>
                <w:highlight w:val="none"/>
              </w:rPr>
            </w:pPr>
            <w:r>
              <w:rPr>
                <w:rFonts w:cs="Times New Roman"/>
                <w:color w:val="auto"/>
                <w:kern w:val="0"/>
                <w:sz w:val="18"/>
                <w:szCs w:val="18"/>
                <w:highlight w:val="none"/>
              </w:rPr>
              <w:t>代县</w:t>
            </w:r>
          </w:p>
        </w:tc>
        <w:tc>
          <w:tcPr>
            <w:tcW w:w="823" w:type="dxa"/>
            <w:tcBorders>
              <w:top w:val="nil"/>
              <w:left w:val="nil"/>
              <w:bottom w:val="single" w:color="auto" w:sz="4" w:space="0"/>
              <w:right w:val="single" w:color="auto" w:sz="4" w:space="0"/>
            </w:tcBorders>
            <w:shd w:val="clear" w:color="auto" w:fill="FFFFFF"/>
            <w:vAlign w:val="center"/>
          </w:tcPr>
          <w:p w14:paraId="726FB186">
            <w:pPr>
              <w:widowControl/>
              <w:jc w:val="center"/>
              <w:rPr>
                <w:rFonts w:cs="Times New Roman"/>
                <w:color w:val="auto"/>
                <w:kern w:val="0"/>
                <w:sz w:val="18"/>
                <w:szCs w:val="18"/>
                <w:highlight w:val="none"/>
              </w:rPr>
            </w:pPr>
            <w:r>
              <w:rPr>
                <w:rFonts w:cs="Times New Roman"/>
                <w:color w:val="auto"/>
                <w:kern w:val="0"/>
                <w:sz w:val="18"/>
                <w:szCs w:val="18"/>
                <w:highlight w:val="none"/>
              </w:rPr>
              <w:t>-24.7</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41FA5B97">
            <w:pPr>
              <w:widowControl/>
              <w:jc w:val="center"/>
              <w:rPr>
                <w:rFonts w:cs="Times New Roman"/>
                <w:color w:val="auto"/>
                <w:kern w:val="0"/>
                <w:sz w:val="18"/>
                <w:szCs w:val="18"/>
                <w:highlight w:val="none"/>
              </w:rPr>
            </w:pPr>
            <w:r>
              <w:rPr>
                <w:rFonts w:cs="Times New Roman"/>
                <w:color w:val="auto"/>
                <w:kern w:val="0"/>
                <w:sz w:val="18"/>
                <w:szCs w:val="18"/>
                <w:highlight w:val="none"/>
              </w:rPr>
              <w:t>38.9</w:t>
            </w:r>
            <w:r>
              <w:rPr>
                <w:rFonts w:hint="eastAsia" w:cs="宋体"/>
                <w:color w:val="auto"/>
                <w:kern w:val="0"/>
                <w:sz w:val="18"/>
                <w:szCs w:val="18"/>
                <w:highlight w:val="none"/>
              </w:rPr>
              <w:t>℃</w:t>
            </w:r>
          </w:p>
        </w:tc>
      </w:tr>
      <w:tr w14:paraId="7927AF21">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40356260">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5B0BCDDF">
            <w:pPr>
              <w:widowControl/>
              <w:jc w:val="center"/>
              <w:rPr>
                <w:rFonts w:cs="Times New Roman"/>
                <w:color w:val="auto"/>
                <w:kern w:val="0"/>
                <w:sz w:val="18"/>
                <w:szCs w:val="18"/>
                <w:highlight w:val="none"/>
              </w:rPr>
            </w:pPr>
            <w:r>
              <w:rPr>
                <w:rFonts w:cs="Times New Roman"/>
                <w:color w:val="auto"/>
                <w:kern w:val="0"/>
                <w:sz w:val="18"/>
                <w:szCs w:val="18"/>
                <w:highlight w:val="none"/>
              </w:rPr>
              <w:t>平遥</w:t>
            </w:r>
          </w:p>
        </w:tc>
        <w:tc>
          <w:tcPr>
            <w:tcW w:w="851" w:type="dxa"/>
            <w:tcBorders>
              <w:top w:val="nil"/>
              <w:left w:val="nil"/>
              <w:bottom w:val="single" w:color="auto" w:sz="4" w:space="0"/>
              <w:right w:val="single" w:color="auto" w:sz="4" w:space="0"/>
            </w:tcBorders>
            <w:shd w:val="clear" w:color="auto" w:fill="FFFFFF"/>
            <w:vAlign w:val="center"/>
          </w:tcPr>
          <w:p w14:paraId="6EE5CB69">
            <w:pPr>
              <w:widowControl/>
              <w:jc w:val="center"/>
              <w:rPr>
                <w:rFonts w:cs="Times New Roman"/>
                <w:color w:val="auto"/>
                <w:kern w:val="0"/>
                <w:sz w:val="18"/>
                <w:szCs w:val="18"/>
                <w:highlight w:val="none"/>
              </w:rPr>
            </w:pPr>
            <w:r>
              <w:rPr>
                <w:rFonts w:cs="Times New Roman"/>
                <w:color w:val="auto"/>
                <w:kern w:val="0"/>
                <w:sz w:val="18"/>
                <w:szCs w:val="18"/>
                <w:highlight w:val="none"/>
              </w:rPr>
              <w:t>-24.1</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00B96E77">
            <w:pPr>
              <w:widowControl/>
              <w:jc w:val="center"/>
              <w:rPr>
                <w:rFonts w:cs="Times New Roman"/>
                <w:color w:val="auto"/>
                <w:kern w:val="0"/>
                <w:sz w:val="18"/>
                <w:szCs w:val="18"/>
                <w:highlight w:val="none"/>
              </w:rPr>
            </w:pPr>
            <w:r>
              <w:rPr>
                <w:rFonts w:cs="Times New Roman"/>
                <w:color w:val="auto"/>
                <w:kern w:val="0"/>
                <w:sz w:val="18"/>
                <w:szCs w:val="18"/>
                <w:highlight w:val="none"/>
              </w:rPr>
              <w:t>39.1</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64CF6D52">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04A1D56F">
            <w:pPr>
              <w:widowControl/>
              <w:jc w:val="center"/>
              <w:rPr>
                <w:rFonts w:cs="Times New Roman"/>
                <w:color w:val="auto"/>
                <w:kern w:val="0"/>
                <w:sz w:val="18"/>
                <w:szCs w:val="18"/>
                <w:highlight w:val="none"/>
              </w:rPr>
            </w:pPr>
            <w:r>
              <w:rPr>
                <w:rFonts w:cs="Times New Roman"/>
                <w:color w:val="auto"/>
                <w:kern w:val="0"/>
                <w:sz w:val="18"/>
                <w:szCs w:val="18"/>
                <w:highlight w:val="none"/>
              </w:rPr>
              <w:t>定襄</w:t>
            </w:r>
          </w:p>
        </w:tc>
        <w:tc>
          <w:tcPr>
            <w:tcW w:w="823" w:type="dxa"/>
            <w:tcBorders>
              <w:top w:val="nil"/>
              <w:left w:val="nil"/>
              <w:bottom w:val="single" w:color="auto" w:sz="4" w:space="0"/>
              <w:right w:val="single" w:color="auto" w:sz="4" w:space="0"/>
            </w:tcBorders>
            <w:shd w:val="clear" w:color="auto" w:fill="FFFFFF"/>
            <w:vAlign w:val="center"/>
          </w:tcPr>
          <w:p w14:paraId="4F85BED1">
            <w:pPr>
              <w:widowControl/>
              <w:jc w:val="center"/>
              <w:rPr>
                <w:rFonts w:cs="Times New Roman"/>
                <w:color w:val="auto"/>
                <w:kern w:val="0"/>
                <w:sz w:val="18"/>
                <w:szCs w:val="18"/>
                <w:highlight w:val="none"/>
              </w:rPr>
            </w:pPr>
            <w:r>
              <w:rPr>
                <w:rFonts w:cs="Times New Roman"/>
                <w:color w:val="auto"/>
                <w:kern w:val="0"/>
                <w:sz w:val="18"/>
                <w:szCs w:val="18"/>
                <w:highlight w:val="none"/>
              </w:rPr>
              <w:t>-27.2</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58F63A4E">
            <w:pPr>
              <w:widowControl/>
              <w:jc w:val="center"/>
              <w:rPr>
                <w:rFonts w:cs="Times New Roman"/>
                <w:color w:val="auto"/>
                <w:kern w:val="0"/>
                <w:sz w:val="18"/>
                <w:szCs w:val="18"/>
                <w:highlight w:val="none"/>
              </w:rPr>
            </w:pPr>
            <w:r>
              <w:rPr>
                <w:rFonts w:cs="Times New Roman"/>
                <w:color w:val="auto"/>
                <w:kern w:val="0"/>
                <w:sz w:val="18"/>
                <w:szCs w:val="18"/>
                <w:highlight w:val="none"/>
              </w:rPr>
              <w:t>37.8</w:t>
            </w:r>
            <w:r>
              <w:rPr>
                <w:rFonts w:hint="eastAsia" w:cs="宋体"/>
                <w:color w:val="auto"/>
                <w:kern w:val="0"/>
                <w:sz w:val="18"/>
                <w:szCs w:val="18"/>
                <w:highlight w:val="none"/>
              </w:rPr>
              <w:t>℃</w:t>
            </w:r>
          </w:p>
        </w:tc>
      </w:tr>
      <w:tr w14:paraId="45CA4C21">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2767B4E">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16650B9F">
            <w:pPr>
              <w:widowControl/>
              <w:jc w:val="center"/>
              <w:rPr>
                <w:rFonts w:cs="Times New Roman"/>
                <w:color w:val="auto"/>
                <w:kern w:val="0"/>
                <w:sz w:val="18"/>
                <w:szCs w:val="18"/>
                <w:highlight w:val="none"/>
              </w:rPr>
            </w:pPr>
            <w:r>
              <w:rPr>
                <w:rFonts w:cs="Times New Roman"/>
                <w:color w:val="auto"/>
                <w:kern w:val="0"/>
                <w:sz w:val="18"/>
                <w:szCs w:val="18"/>
                <w:highlight w:val="none"/>
              </w:rPr>
              <w:t>昔阳</w:t>
            </w:r>
          </w:p>
        </w:tc>
        <w:tc>
          <w:tcPr>
            <w:tcW w:w="851" w:type="dxa"/>
            <w:tcBorders>
              <w:top w:val="nil"/>
              <w:left w:val="nil"/>
              <w:bottom w:val="single" w:color="auto" w:sz="4" w:space="0"/>
              <w:right w:val="single" w:color="auto" w:sz="4" w:space="0"/>
            </w:tcBorders>
            <w:shd w:val="clear" w:color="auto" w:fill="FFFFFF"/>
            <w:vAlign w:val="center"/>
          </w:tcPr>
          <w:p w14:paraId="3D7B93A7">
            <w:pPr>
              <w:widowControl/>
              <w:jc w:val="center"/>
              <w:rPr>
                <w:rFonts w:cs="Times New Roman"/>
                <w:color w:val="auto"/>
                <w:kern w:val="0"/>
                <w:sz w:val="18"/>
                <w:szCs w:val="18"/>
                <w:highlight w:val="none"/>
              </w:rPr>
            </w:pPr>
            <w:r>
              <w:rPr>
                <w:rFonts w:cs="Times New Roman"/>
                <w:color w:val="auto"/>
                <w:kern w:val="0"/>
                <w:sz w:val="18"/>
                <w:szCs w:val="18"/>
                <w:highlight w:val="none"/>
              </w:rPr>
              <w:t>-23.4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48DC43AF">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451D7E7E">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178A9386">
            <w:pPr>
              <w:widowControl/>
              <w:jc w:val="center"/>
              <w:rPr>
                <w:rFonts w:cs="Times New Roman"/>
                <w:color w:val="auto"/>
                <w:kern w:val="0"/>
                <w:sz w:val="18"/>
                <w:szCs w:val="18"/>
                <w:highlight w:val="none"/>
              </w:rPr>
            </w:pPr>
            <w:r>
              <w:rPr>
                <w:rFonts w:cs="Times New Roman"/>
                <w:color w:val="auto"/>
                <w:kern w:val="0"/>
                <w:sz w:val="18"/>
                <w:szCs w:val="18"/>
                <w:highlight w:val="none"/>
              </w:rPr>
              <w:t>忻州市</w:t>
            </w:r>
          </w:p>
        </w:tc>
        <w:tc>
          <w:tcPr>
            <w:tcW w:w="823" w:type="dxa"/>
            <w:tcBorders>
              <w:top w:val="nil"/>
              <w:left w:val="nil"/>
              <w:bottom w:val="single" w:color="auto" w:sz="4" w:space="0"/>
              <w:right w:val="single" w:color="auto" w:sz="4" w:space="0"/>
            </w:tcBorders>
            <w:shd w:val="clear" w:color="auto" w:fill="FFFFFF"/>
            <w:vAlign w:val="center"/>
          </w:tcPr>
          <w:p w14:paraId="3A4A36CC">
            <w:pPr>
              <w:widowControl/>
              <w:jc w:val="center"/>
              <w:rPr>
                <w:rFonts w:cs="Times New Roman"/>
                <w:color w:val="auto"/>
                <w:kern w:val="0"/>
                <w:sz w:val="18"/>
                <w:szCs w:val="18"/>
                <w:highlight w:val="none"/>
              </w:rPr>
            </w:pPr>
            <w:r>
              <w:rPr>
                <w:rFonts w:cs="Times New Roman"/>
                <w:color w:val="auto"/>
                <w:kern w:val="0"/>
                <w:sz w:val="18"/>
                <w:szCs w:val="18"/>
                <w:highlight w:val="none"/>
              </w:rPr>
              <w:t>-28.9</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4C251603">
            <w:pPr>
              <w:widowControl/>
              <w:jc w:val="center"/>
              <w:rPr>
                <w:rFonts w:cs="Times New Roman"/>
                <w:color w:val="auto"/>
                <w:kern w:val="0"/>
                <w:sz w:val="18"/>
                <w:szCs w:val="18"/>
                <w:highlight w:val="none"/>
              </w:rPr>
            </w:pPr>
            <w:r>
              <w:rPr>
                <w:rFonts w:cs="Times New Roman"/>
                <w:color w:val="auto"/>
                <w:kern w:val="0"/>
                <w:sz w:val="18"/>
                <w:szCs w:val="18"/>
                <w:highlight w:val="none"/>
              </w:rPr>
              <w:t>38.8</w:t>
            </w:r>
            <w:r>
              <w:rPr>
                <w:rFonts w:hint="eastAsia" w:cs="宋体"/>
                <w:color w:val="auto"/>
                <w:kern w:val="0"/>
                <w:sz w:val="18"/>
                <w:szCs w:val="18"/>
                <w:highlight w:val="none"/>
              </w:rPr>
              <w:t>℃</w:t>
            </w:r>
          </w:p>
        </w:tc>
      </w:tr>
      <w:tr w14:paraId="4854058E">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7CD75C0F">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6CF3B5FD">
            <w:pPr>
              <w:widowControl/>
              <w:jc w:val="center"/>
              <w:rPr>
                <w:rFonts w:cs="Times New Roman"/>
                <w:color w:val="auto"/>
                <w:kern w:val="0"/>
                <w:sz w:val="18"/>
                <w:szCs w:val="18"/>
                <w:highlight w:val="none"/>
              </w:rPr>
            </w:pPr>
            <w:r>
              <w:rPr>
                <w:rFonts w:cs="Times New Roman"/>
                <w:color w:val="auto"/>
                <w:kern w:val="0"/>
                <w:sz w:val="18"/>
                <w:szCs w:val="18"/>
                <w:highlight w:val="none"/>
              </w:rPr>
              <w:t>榆社</w:t>
            </w:r>
          </w:p>
        </w:tc>
        <w:tc>
          <w:tcPr>
            <w:tcW w:w="851" w:type="dxa"/>
            <w:tcBorders>
              <w:top w:val="nil"/>
              <w:left w:val="nil"/>
              <w:bottom w:val="single" w:color="auto" w:sz="4" w:space="0"/>
              <w:right w:val="single" w:color="auto" w:sz="4" w:space="0"/>
            </w:tcBorders>
            <w:shd w:val="clear" w:color="auto" w:fill="FFFFFF"/>
            <w:vAlign w:val="center"/>
          </w:tcPr>
          <w:p w14:paraId="5C99A591">
            <w:pPr>
              <w:widowControl/>
              <w:jc w:val="center"/>
              <w:rPr>
                <w:rFonts w:cs="Times New Roman"/>
                <w:color w:val="auto"/>
                <w:kern w:val="0"/>
                <w:sz w:val="18"/>
                <w:szCs w:val="18"/>
                <w:highlight w:val="none"/>
              </w:rPr>
            </w:pPr>
            <w:r>
              <w:rPr>
                <w:rFonts w:cs="Times New Roman"/>
                <w:color w:val="auto"/>
                <w:kern w:val="0"/>
                <w:sz w:val="18"/>
                <w:szCs w:val="18"/>
                <w:highlight w:val="none"/>
              </w:rPr>
              <w:t>-24.3</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0D7192DB">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91B939B">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11FA760E">
            <w:pPr>
              <w:widowControl/>
              <w:jc w:val="center"/>
              <w:rPr>
                <w:rFonts w:cs="Times New Roman"/>
                <w:color w:val="auto"/>
                <w:kern w:val="0"/>
                <w:sz w:val="18"/>
                <w:szCs w:val="18"/>
                <w:highlight w:val="none"/>
              </w:rPr>
            </w:pPr>
            <w:r>
              <w:rPr>
                <w:rFonts w:cs="Times New Roman"/>
                <w:color w:val="auto"/>
                <w:kern w:val="0"/>
                <w:sz w:val="18"/>
                <w:szCs w:val="18"/>
                <w:highlight w:val="none"/>
              </w:rPr>
              <w:t>原平市</w:t>
            </w:r>
          </w:p>
        </w:tc>
        <w:tc>
          <w:tcPr>
            <w:tcW w:w="823" w:type="dxa"/>
            <w:tcBorders>
              <w:top w:val="nil"/>
              <w:left w:val="nil"/>
              <w:bottom w:val="single" w:color="auto" w:sz="4" w:space="0"/>
              <w:right w:val="single" w:color="auto" w:sz="4" w:space="0"/>
            </w:tcBorders>
            <w:shd w:val="clear" w:color="auto" w:fill="FFFFFF"/>
            <w:vAlign w:val="center"/>
          </w:tcPr>
          <w:p w14:paraId="508FBB45">
            <w:pPr>
              <w:widowControl/>
              <w:jc w:val="center"/>
              <w:rPr>
                <w:rFonts w:cs="Times New Roman"/>
                <w:color w:val="auto"/>
                <w:kern w:val="0"/>
                <w:sz w:val="18"/>
                <w:szCs w:val="18"/>
                <w:highlight w:val="none"/>
              </w:rPr>
            </w:pPr>
            <w:r>
              <w:rPr>
                <w:rFonts w:cs="Times New Roman"/>
                <w:color w:val="auto"/>
                <w:kern w:val="0"/>
                <w:sz w:val="18"/>
                <w:szCs w:val="18"/>
                <w:highlight w:val="none"/>
              </w:rPr>
              <w:t>-26.1</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35102B25">
            <w:pPr>
              <w:widowControl/>
              <w:jc w:val="center"/>
              <w:rPr>
                <w:rFonts w:cs="Times New Roman"/>
                <w:color w:val="auto"/>
                <w:kern w:val="0"/>
                <w:sz w:val="18"/>
                <w:szCs w:val="18"/>
                <w:highlight w:val="none"/>
              </w:rPr>
            </w:pPr>
            <w:r>
              <w:rPr>
                <w:rFonts w:cs="Times New Roman"/>
                <w:color w:val="auto"/>
                <w:kern w:val="0"/>
                <w:sz w:val="18"/>
                <w:szCs w:val="18"/>
                <w:highlight w:val="none"/>
              </w:rPr>
              <w:t>40.4</w:t>
            </w:r>
            <w:r>
              <w:rPr>
                <w:rFonts w:hint="eastAsia" w:cs="宋体"/>
                <w:color w:val="auto"/>
                <w:kern w:val="0"/>
                <w:sz w:val="18"/>
                <w:szCs w:val="18"/>
                <w:highlight w:val="none"/>
              </w:rPr>
              <w:t>℃</w:t>
            </w:r>
          </w:p>
        </w:tc>
      </w:tr>
    </w:tbl>
    <w:p w14:paraId="5A65EDA1">
      <w:pPr>
        <w:rPr>
          <w:color w:val="auto"/>
          <w:highlight w:val="none"/>
        </w:rPr>
      </w:pPr>
    </w:p>
    <w:p w14:paraId="135A198D">
      <w:pPr>
        <w:rPr>
          <w:color w:val="auto"/>
          <w:highlight w:val="none"/>
        </w:rPr>
      </w:pPr>
    </w:p>
    <w:p w14:paraId="0292E475">
      <w:pPr>
        <w:tabs>
          <w:tab w:val="left" w:pos="1418"/>
          <w:tab w:val="left" w:pos="1701"/>
        </w:tabs>
        <w:jc w:val="center"/>
        <w:rPr>
          <w:b/>
          <w:color w:val="auto"/>
          <w:sz w:val="18"/>
          <w:szCs w:val="18"/>
          <w:highlight w:val="none"/>
        </w:rPr>
      </w:pPr>
    </w:p>
    <w:p w14:paraId="37AAC401">
      <w:pPr>
        <w:tabs>
          <w:tab w:val="left" w:pos="1418"/>
          <w:tab w:val="left" w:pos="1701"/>
        </w:tabs>
        <w:jc w:val="center"/>
        <w:rPr>
          <w:b/>
          <w:color w:val="auto"/>
          <w:sz w:val="18"/>
          <w:szCs w:val="18"/>
          <w:highlight w:val="none"/>
        </w:rPr>
      </w:pPr>
    </w:p>
    <w:p w14:paraId="3A9FB9B3">
      <w:pPr>
        <w:tabs>
          <w:tab w:val="left" w:pos="1418"/>
          <w:tab w:val="left" w:pos="1701"/>
        </w:tabs>
        <w:jc w:val="center"/>
        <w:rPr>
          <w:b/>
          <w:color w:val="auto"/>
          <w:sz w:val="18"/>
          <w:szCs w:val="18"/>
          <w:highlight w:val="none"/>
        </w:rPr>
      </w:pPr>
    </w:p>
    <w:p w14:paraId="1CA3E6AA">
      <w:pPr>
        <w:tabs>
          <w:tab w:val="left" w:pos="1418"/>
          <w:tab w:val="left" w:pos="1701"/>
        </w:tabs>
        <w:jc w:val="center"/>
        <w:rPr>
          <w:b/>
          <w:color w:val="auto"/>
          <w:sz w:val="18"/>
          <w:szCs w:val="18"/>
          <w:highlight w:val="none"/>
        </w:rPr>
      </w:pPr>
    </w:p>
    <w:p w14:paraId="56D4CB0B">
      <w:pPr>
        <w:tabs>
          <w:tab w:val="left" w:pos="1418"/>
          <w:tab w:val="left" w:pos="1701"/>
        </w:tabs>
        <w:jc w:val="center"/>
        <w:rPr>
          <w:b/>
          <w:color w:val="auto"/>
          <w:sz w:val="18"/>
          <w:szCs w:val="18"/>
          <w:highlight w:val="none"/>
        </w:rPr>
      </w:pPr>
    </w:p>
    <w:p w14:paraId="585312C0">
      <w:pPr>
        <w:tabs>
          <w:tab w:val="left" w:pos="1418"/>
          <w:tab w:val="left" w:pos="1701"/>
        </w:tabs>
        <w:jc w:val="center"/>
        <w:rPr>
          <w:b/>
          <w:color w:val="auto"/>
          <w:sz w:val="18"/>
          <w:szCs w:val="18"/>
          <w:highlight w:val="none"/>
        </w:rPr>
      </w:pPr>
      <w:r>
        <w:rPr>
          <w:b/>
          <w:color w:val="auto"/>
          <w:sz w:val="18"/>
          <w:szCs w:val="18"/>
          <w:highlight w:val="none"/>
        </w:rPr>
        <w:t>续表</w:t>
      </w:r>
      <w:r>
        <w:rPr>
          <w:rFonts w:hint="eastAsia"/>
          <w:b/>
          <w:color w:val="auto"/>
          <w:sz w:val="18"/>
          <w:szCs w:val="18"/>
          <w:highlight w:val="none"/>
        </w:rPr>
        <w:t>D.0.1</w:t>
      </w:r>
      <w:r>
        <w:rPr>
          <w:b/>
          <w:color w:val="auto"/>
          <w:sz w:val="18"/>
          <w:szCs w:val="18"/>
          <w:highlight w:val="none"/>
        </w:rPr>
        <w:t>-1</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645"/>
        <w:gridCol w:w="812"/>
        <w:gridCol w:w="990"/>
        <w:gridCol w:w="482"/>
        <w:gridCol w:w="690"/>
        <w:gridCol w:w="1021"/>
        <w:gridCol w:w="990"/>
      </w:tblGrid>
      <w:tr w14:paraId="61C4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FFFFFF"/>
            <w:vAlign w:val="center"/>
          </w:tcPr>
          <w:p w14:paraId="06033D14">
            <w:pPr>
              <w:widowControl/>
              <w:rPr>
                <w:rFonts w:cs="Times New Roman"/>
                <w:color w:val="auto"/>
                <w:kern w:val="0"/>
                <w:sz w:val="18"/>
                <w:szCs w:val="18"/>
                <w:highlight w:val="none"/>
              </w:rPr>
            </w:pPr>
            <w:r>
              <w:rPr>
                <w:rFonts w:cs="Times New Roman"/>
                <w:color w:val="auto"/>
                <w:kern w:val="0"/>
                <w:sz w:val="18"/>
                <w:szCs w:val="18"/>
                <w:highlight w:val="none"/>
              </w:rPr>
              <w:t>市</w:t>
            </w:r>
          </w:p>
        </w:tc>
        <w:tc>
          <w:tcPr>
            <w:tcW w:w="646" w:type="dxa"/>
            <w:shd w:val="clear" w:color="auto" w:fill="FFFFFF"/>
            <w:vAlign w:val="center"/>
          </w:tcPr>
          <w:p w14:paraId="454ACCE8">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12" w:type="dxa"/>
            <w:shd w:val="clear" w:color="auto" w:fill="FFFFFF"/>
            <w:vAlign w:val="center"/>
          </w:tcPr>
          <w:p w14:paraId="61A3B34D">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shd w:val="clear" w:color="auto" w:fill="FFFFFF"/>
            <w:vAlign w:val="center"/>
          </w:tcPr>
          <w:p w14:paraId="602274B3">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c>
          <w:tcPr>
            <w:tcW w:w="0" w:type="auto"/>
            <w:shd w:val="clear" w:color="auto" w:fill="FFFFFF"/>
            <w:vAlign w:val="center"/>
          </w:tcPr>
          <w:p w14:paraId="24E3EE2A">
            <w:pPr>
              <w:widowControl/>
              <w:jc w:val="center"/>
              <w:rPr>
                <w:rFonts w:cs="Times New Roman"/>
                <w:color w:val="auto"/>
                <w:kern w:val="0"/>
                <w:sz w:val="18"/>
                <w:szCs w:val="18"/>
                <w:highlight w:val="none"/>
              </w:rPr>
            </w:pPr>
            <w:r>
              <w:rPr>
                <w:rFonts w:cs="Times New Roman"/>
                <w:color w:val="auto"/>
                <w:kern w:val="0"/>
                <w:sz w:val="18"/>
                <w:szCs w:val="18"/>
                <w:highlight w:val="none"/>
              </w:rPr>
              <w:t>市</w:t>
            </w:r>
          </w:p>
        </w:tc>
        <w:tc>
          <w:tcPr>
            <w:tcW w:w="0" w:type="auto"/>
            <w:shd w:val="clear" w:color="auto" w:fill="FFFFFF"/>
            <w:vAlign w:val="center"/>
          </w:tcPr>
          <w:p w14:paraId="573493C1">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0" w:type="auto"/>
            <w:shd w:val="clear" w:color="auto" w:fill="FFFFFF"/>
            <w:vAlign w:val="center"/>
          </w:tcPr>
          <w:p w14:paraId="17152C6E">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shd w:val="clear" w:color="auto" w:fill="FFFFFF"/>
            <w:vAlign w:val="center"/>
          </w:tcPr>
          <w:p w14:paraId="22563F38">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r>
      <w:tr w14:paraId="10CF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vAlign w:val="center"/>
          </w:tcPr>
          <w:p w14:paraId="3ABB8AF2">
            <w:pPr>
              <w:widowControl/>
              <w:jc w:val="left"/>
              <w:rPr>
                <w:rFonts w:cs="Times New Roman"/>
                <w:color w:val="auto"/>
                <w:kern w:val="0"/>
                <w:sz w:val="18"/>
                <w:szCs w:val="18"/>
                <w:highlight w:val="none"/>
              </w:rPr>
            </w:pPr>
            <w:r>
              <w:rPr>
                <w:rFonts w:cs="Times New Roman"/>
                <w:color w:val="auto"/>
                <w:kern w:val="0"/>
                <w:sz w:val="18"/>
                <w:szCs w:val="18"/>
                <w:highlight w:val="none"/>
              </w:rPr>
              <w:t>晋中</w:t>
            </w:r>
          </w:p>
        </w:tc>
        <w:tc>
          <w:tcPr>
            <w:tcW w:w="646" w:type="dxa"/>
            <w:shd w:val="clear" w:color="auto" w:fill="FFFFFF"/>
            <w:vAlign w:val="center"/>
          </w:tcPr>
          <w:p w14:paraId="47CE4A51">
            <w:pPr>
              <w:widowControl/>
              <w:jc w:val="center"/>
              <w:rPr>
                <w:rFonts w:cs="Times New Roman"/>
                <w:color w:val="auto"/>
                <w:kern w:val="0"/>
                <w:sz w:val="18"/>
                <w:szCs w:val="18"/>
                <w:highlight w:val="none"/>
              </w:rPr>
            </w:pPr>
            <w:r>
              <w:rPr>
                <w:rFonts w:cs="Times New Roman"/>
                <w:color w:val="auto"/>
                <w:kern w:val="0"/>
                <w:sz w:val="18"/>
                <w:szCs w:val="18"/>
                <w:highlight w:val="none"/>
              </w:rPr>
              <w:t>榆次市</w:t>
            </w:r>
          </w:p>
        </w:tc>
        <w:tc>
          <w:tcPr>
            <w:tcW w:w="812" w:type="dxa"/>
            <w:shd w:val="clear" w:color="auto" w:fill="FFFFFF"/>
            <w:vAlign w:val="center"/>
          </w:tcPr>
          <w:p w14:paraId="5005EE8D">
            <w:pPr>
              <w:widowControl/>
              <w:jc w:val="center"/>
              <w:rPr>
                <w:rFonts w:cs="Times New Roman"/>
                <w:color w:val="auto"/>
                <w:kern w:val="0"/>
                <w:sz w:val="18"/>
                <w:szCs w:val="18"/>
                <w:highlight w:val="none"/>
              </w:rPr>
            </w:pPr>
            <w:r>
              <w:rPr>
                <w:rFonts w:cs="Times New Roman"/>
                <w:color w:val="auto"/>
                <w:kern w:val="0"/>
                <w:sz w:val="18"/>
                <w:szCs w:val="18"/>
                <w:highlight w:val="none"/>
              </w:rPr>
              <w:t>-21.2</w:t>
            </w:r>
            <w:r>
              <w:rPr>
                <w:rFonts w:hint="eastAsia" w:cs="宋体"/>
                <w:color w:val="auto"/>
                <w:kern w:val="0"/>
                <w:sz w:val="18"/>
                <w:szCs w:val="18"/>
                <w:highlight w:val="none"/>
              </w:rPr>
              <w:t>℃</w:t>
            </w:r>
          </w:p>
        </w:tc>
        <w:tc>
          <w:tcPr>
            <w:tcW w:w="0" w:type="auto"/>
            <w:shd w:val="clear" w:color="auto" w:fill="FFFFFF"/>
            <w:vAlign w:val="center"/>
          </w:tcPr>
          <w:p w14:paraId="0E9D6AFF">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0" w:type="auto"/>
            <w:vMerge w:val="restart"/>
            <w:vAlign w:val="center"/>
          </w:tcPr>
          <w:p w14:paraId="481E6EF6">
            <w:pPr>
              <w:widowControl/>
              <w:jc w:val="left"/>
              <w:rPr>
                <w:rFonts w:cs="Times New Roman"/>
                <w:color w:val="auto"/>
                <w:kern w:val="0"/>
                <w:sz w:val="18"/>
                <w:szCs w:val="18"/>
                <w:highlight w:val="none"/>
              </w:rPr>
            </w:pPr>
            <w:r>
              <w:rPr>
                <w:rFonts w:cs="Times New Roman"/>
                <w:color w:val="auto"/>
                <w:kern w:val="0"/>
                <w:sz w:val="18"/>
                <w:szCs w:val="18"/>
                <w:highlight w:val="none"/>
              </w:rPr>
              <w:t>忻州</w:t>
            </w:r>
          </w:p>
        </w:tc>
        <w:tc>
          <w:tcPr>
            <w:tcW w:w="0" w:type="auto"/>
            <w:shd w:val="clear" w:color="auto" w:fill="FFFFFF"/>
            <w:vAlign w:val="center"/>
          </w:tcPr>
          <w:p w14:paraId="5293A14B">
            <w:pPr>
              <w:widowControl/>
              <w:jc w:val="center"/>
              <w:rPr>
                <w:rFonts w:cs="Times New Roman"/>
                <w:color w:val="auto"/>
                <w:kern w:val="0"/>
                <w:sz w:val="18"/>
                <w:szCs w:val="18"/>
                <w:highlight w:val="none"/>
              </w:rPr>
            </w:pPr>
            <w:r>
              <w:rPr>
                <w:rFonts w:cs="Times New Roman"/>
                <w:color w:val="auto"/>
                <w:kern w:val="0"/>
                <w:sz w:val="18"/>
                <w:szCs w:val="18"/>
                <w:highlight w:val="none"/>
              </w:rPr>
              <w:t>五台县</w:t>
            </w:r>
          </w:p>
          <w:p w14:paraId="049F907E">
            <w:pPr>
              <w:widowControl/>
              <w:jc w:val="center"/>
              <w:rPr>
                <w:rFonts w:cs="Times New Roman"/>
                <w:color w:val="auto"/>
                <w:kern w:val="0"/>
                <w:sz w:val="18"/>
                <w:szCs w:val="18"/>
                <w:highlight w:val="none"/>
              </w:rPr>
            </w:pPr>
            <w:r>
              <w:rPr>
                <w:rFonts w:cs="Times New Roman"/>
                <w:color w:val="auto"/>
                <w:kern w:val="0"/>
                <w:sz w:val="18"/>
                <w:szCs w:val="18"/>
                <w:highlight w:val="none"/>
              </w:rPr>
              <w:t>（豆村)</w:t>
            </w:r>
          </w:p>
        </w:tc>
        <w:tc>
          <w:tcPr>
            <w:tcW w:w="0" w:type="auto"/>
            <w:shd w:val="clear" w:color="auto" w:fill="FFFFFF"/>
            <w:vAlign w:val="center"/>
          </w:tcPr>
          <w:p w14:paraId="7876E7DE">
            <w:pPr>
              <w:widowControl/>
              <w:jc w:val="center"/>
              <w:rPr>
                <w:rFonts w:cs="Times New Roman"/>
                <w:color w:val="auto"/>
                <w:kern w:val="0"/>
                <w:sz w:val="18"/>
                <w:szCs w:val="18"/>
                <w:highlight w:val="none"/>
              </w:rPr>
            </w:pPr>
            <w:r>
              <w:rPr>
                <w:rFonts w:cs="Times New Roman"/>
                <w:color w:val="auto"/>
                <w:kern w:val="0"/>
                <w:sz w:val="18"/>
                <w:szCs w:val="18"/>
                <w:highlight w:val="none"/>
              </w:rPr>
              <w:t>-30.4</w:t>
            </w:r>
            <w:r>
              <w:rPr>
                <w:rFonts w:hint="eastAsia" w:cs="宋体"/>
                <w:color w:val="auto"/>
                <w:kern w:val="0"/>
                <w:sz w:val="18"/>
                <w:szCs w:val="18"/>
                <w:highlight w:val="none"/>
              </w:rPr>
              <w:t>℃</w:t>
            </w:r>
          </w:p>
        </w:tc>
        <w:tc>
          <w:tcPr>
            <w:tcW w:w="0" w:type="auto"/>
            <w:shd w:val="clear" w:color="auto" w:fill="FFFFFF"/>
            <w:vAlign w:val="center"/>
          </w:tcPr>
          <w:p w14:paraId="04AA3566">
            <w:pPr>
              <w:widowControl/>
              <w:jc w:val="center"/>
              <w:rPr>
                <w:rFonts w:cs="Times New Roman"/>
                <w:color w:val="auto"/>
                <w:kern w:val="0"/>
                <w:sz w:val="18"/>
                <w:szCs w:val="18"/>
                <w:highlight w:val="none"/>
              </w:rPr>
            </w:pPr>
            <w:r>
              <w:rPr>
                <w:rFonts w:cs="Times New Roman"/>
                <w:color w:val="auto"/>
                <w:kern w:val="0"/>
                <w:sz w:val="18"/>
                <w:szCs w:val="18"/>
                <w:highlight w:val="none"/>
              </w:rPr>
              <w:t>38</w:t>
            </w:r>
            <w:r>
              <w:rPr>
                <w:rFonts w:hint="eastAsia" w:cs="宋体"/>
                <w:color w:val="auto"/>
                <w:kern w:val="0"/>
                <w:sz w:val="18"/>
                <w:szCs w:val="18"/>
                <w:highlight w:val="none"/>
              </w:rPr>
              <w:t>℃</w:t>
            </w:r>
          </w:p>
        </w:tc>
      </w:tr>
      <w:tr w14:paraId="5414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ACB8CD0">
            <w:pPr>
              <w:widowControl/>
              <w:jc w:val="left"/>
              <w:rPr>
                <w:rFonts w:cs="Times New Roman"/>
                <w:color w:val="auto"/>
                <w:kern w:val="0"/>
                <w:sz w:val="18"/>
                <w:szCs w:val="18"/>
                <w:highlight w:val="none"/>
              </w:rPr>
            </w:pPr>
          </w:p>
        </w:tc>
        <w:tc>
          <w:tcPr>
            <w:tcW w:w="646" w:type="dxa"/>
            <w:shd w:val="clear" w:color="auto" w:fill="FFFFFF"/>
            <w:vAlign w:val="center"/>
          </w:tcPr>
          <w:p w14:paraId="6DE613C0">
            <w:pPr>
              <w:widowControl/>
              <w:jc w:val="center"/>
              <w:rPr>
                <w:rFonts w:cs="Times New Roman"/>
                <w:color w:val="auto"/>
                <w:kern w:val="0"/>
                <w:sz w:val="18"/>
                <w:szCs w:val="18"/>
                <w:highlight w:val="none"/>
              </w:rPr>
            </w:pPr>
            <w:r>
              <w:rPr>
                <w:rFonts w:cs="Times New Roman"/>
                <w:color w:val="auto"/>
                <w:kern w:val="0"/>
                <w:sz w:val="18"/>
                <w:szCs w:val="18"/>
                <w:highlight w:val="none"/>
              </w:rPr>
              <w:t>灵石</w:t>
            </w:r>
          </w:p>
        </w:tc>
        <w:tc>
          <w:tcPr>
            <w:tcW w:w="812" w:type="dxa"/>
            <w:shd w:val="clear" w:color="auto" w:fill="FFFFFF"/>
            <w:vAlign w:val="center"/>
          </w:tcPr>
          <w:p w14:paraId="2E90A742">
            <w:pPr>
              <w:widowControl/>
              <w:jc w:val="center"/>
              <w:rPr>
                <w:rFonts w:cs="Times New Roman"/>
                <w:color w:val="auto"/>
                <w:kern w:val="0"/>
                <w:sz w:val="18"/>
                <w:szCs w:val="18"/>
                <w:highlight w:val="none"/>
              </w:rPr>
            </w:pPr>
            <w:r>
              <w:rPr>
                <w:rFonts w:cs="Times New Roman"/>
                <w:color w:val="auto"/>
                <w:kern w:val="0"/>
                <w:sz w:val="18"/>
                <w:szCs w:val="18"/>
                <w:highlight w:val="none"/>
              </w:rPr>
              <w:t>-20.3</w:t>
            </w:r>
            <w:r>
              <w:rPr>
                <w:rFonts w:hint="eastAsia" w:cs="宋体"/>
                <w:color w:val="auto"/>
                <w:kern w:val="0"/>
                <w:sz w:val="18"/>
                <w:szCs w:val="18"/>
                <w:highlight w:val="none"/>
              </w:rPr>
              <w:t>℃</w:t>
            </w:r>
          </w:p>
        </w:tc>
        <w:tc>
          <w:tcPr>
            <w:tcW w:w="0" w:type="auto"/>
            <w:shd w:val="clear" w:color="auto" w:fill="FFFFFF"/>
            <w:vAlign w:val="center"/>
          </w:tcPr>
          <w:p w14:paraId="7E6D6836">
            <w:pPr>
              <w:widowControl/>
              <w:jc w:val="center"/>
              <w:rPr>
                <w:rFonts w:cs="Times New Roman"/>
                <w:color w:val="auto"/>
                <w:kern w:val="0"/>
                <w:sz w:val="18"/>
                <w:szCs w:val="18"/>
                <w:highlight w:val="none"/>
              </w:rPr>
            </w:pPr>
            <w:r>
              <w:rPr>
                <w:rFonts w:cs="Times New Roman"/>
                <w:color w:val="auto"/>
                <w:kern w:val="0"/>
                <w:sz w:val="18"/>
                <w:szCs w:val="18"/>
                <w:highlight w:val="none"/>
              </w:rPr>
              <w:t>38.5</w:t>
            </w:r>
            <w:r>
              <w:rPr>
                <w:rFonts w:hint="eastAsia" w:cs="宋体"/>
                <w:color w:val="auto"/>
                <w:kern w:val="0"/>
                <w:sz w:val="18"/>
                <w:szCs w:val="18"/>
                <w:highlight w:val="none"/>
              </w:rPr>
              <w:t>℃</w:t>
            </w:r>
          </w:p>
        </w:tc>
        <w:tc>
          <w:tcPr>
            <w:tcW w:w="0" w:type="auto"/>
            <w:vMerge w:val="continue"/>
            <w:vAlign w:val="center"/>
          </w:tcPr>
          <w:p w14:paraId="4643ECA2">
            <w:pPr>
              <w:widowControl/>
              <w:jc w:val="left"/>
              <w:rPr>
                <w:rFonts w:cs="Times New Roman"/>
                <w:color w:val="auto"/>
                <w:kern w:val="0"/>
                <w:sz w:val="18"/>
                <w:szCs w:val="18"/>
                <w:highlight w:val="none"/>
              </w:rPr>
            </w:pPr>
          </w:p>
        </w:tc>
        <w:tc>
          <w:tcPr>
            <w:tcW w:w="0" w:type="auto"/>
            <w:shd w:val="clear" w:color="auto" w:fill="FFFFFF"/>
            <w:vAlign w:val="center"/>
          </w:tcPr>
          <w:p w14:paraId="36D9D6FF">
            <w:pPr>
              <w:widowControl/>
              <w:jc w:val="center"/>
              <w:rPr>
                <w:rFonts w:cs="Times New Roman"/>
                <w:color w:val="auto"/>
                <w:kern w:val="0"/>
                <w:sz w:val="18"/>
                <w:szCs w:val="18"/>
                <w:highlight w:val="none"/>
              </w:rPr>
            </w:pPr>
            <w:r>
              <w:rPr>
                <w:rFonts w:cs="Times New Roman"/>
                <w:color w:val="auto"/>
                <w:kern w:val="0"/>
                <w:sz w:val="18"/>
                <w:szCs w:val="18"/>
                <w:highlight w:val="none"/>
              </w:rPr>
              <w:t>河曲</w:t>
            </w:r>
          </w:p>
        </w:tc>
        <w:tc>
          <w:tcPr>
            <w:tcW w:w="0" w:type="auto"/>
            <w:shd w:val="clear" w:color="auto" w:fill="FFFFFF"/>
            <w:vAlign w:val="center"/>
          </w:tcPr>
          <w:p w14:paraId="5E19CDCD">
            <w:pPr>
              <w:widowControl/>
              <w:jc w:val="center"/>
              <w:rPr>
                <w:rFonts w:cs="Times New Roman"/>
                <w:color w:val="auto"/>
                <w:kern w:val="0"/>
                <w:sz w:val="18"/>
                <w:szCs w:val="18"/>
                <w:highlight w:val="none"/>
              </w:rPr>
            </w:pPr>
            <w:r>
              <w:rPr>
                <w:rFonts w:cs="Times New Roman"/>
                <w:color w:val="auto"/>
                <w:kern w:val="0"/>
                <w:sz w:val="18"/>
                <w:szCs w:val="18"/>
                <w:highlight w:val="none"/>
              </w:rPr>
              <w:t>-28.2</w:t>
            </w:r>
            <w:r>
              <w:rPr>
                <w:rFonts w:hint="eastAsia" w:cs="宋体"/>
                <w:color w:val="auto"/>
                <w:kern w:val="0"/>
                <w:sz w:val="18"/>
                <w:szCs w:val="18"/>
                <w:highlight w:val="none"/>
              </w:rPr>
              <w:t>℃</w:t>
            </w:r>
          </w:p>
        </w:tc>
        <w:tc>
          <w:tcPr>
            <w:tcW w:w="0" w:type="auto"/>
            <w:shd w:val="clear" w:color="auto" w:fill="FFFFFF"/>
            <w:vAlign w:val="center"/>
          </w:tcPr>
          <w:p w14:paraId="1EF91129">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52F7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EDCC229">
            <w:pPr>
              <w:widowControl/>
              <w:jc w:val="left"/>
              <w:rPr>
                <w:rFonts w:cs="Times New Roman"/>
                <w:color w:val="auto"/>
                <w:kern w:val="0"/>
                <w:sz w:val="18"/>
                <w:szCs w:val="18"/>
                <w:highlight w:val="none"/>
              </w:rPr>
            </w:pPr>
          </w:p>
        </w:tc>
        <w:tc>
          <w:tcPr>
            <w:tcW w:w="646" w:type="dxa"/>
            <w:shd w:val="clear" w:color="auto" w:fill="FFFFFF"/>
            <w:vAlign w:val="center"/>
          </w:tcPr>
          <w:p w14:paraId="161163FB">
            <w:pPr>
              <w:widowControl/>
              <w:jc w:val="center"/>
              <w:rPr>
                <w:rFonts w:cs="Times New Roman"/>
                <w:color w:val="auto"/>
                <w:kern w:val="0"/>
                <w:sz w:val="18"/>
                <w:szCs w:val="18"/>
                <w:highlight w:val="none"/>
              </w:rPr>
            </w:pPr>
            <w:r>
              <w:rPr>
                <w:rFonts w:cs="Times New Roman"/>
                <w:color w:val="auto"/>
                <w:kern w:val="0"/>
                <w:sz w:val="18"/>
                <w:szCs w:val="18"/>
                <w:highlight w:val="none"/>
              </w:rPr>
              <w:t>太谷</w:t>
            </w:r>
          </w:p>
        </w:tc>
        <w:tc>
          <w:tcPr>
            <w:tcW w:w="812" w:type="dxa"/>
            <w:shd w:val="clear" w:color="auto" w:fill="FFFFFF"/>
            <w:vAlign w:val="center"/>
          </w:tcPr>
          <w:p w14:paraId="343559CB">
            <w:pPr>
              <w:widowControl/>
              <w:jc w:val="center"/>
              <w:rPr>
                <w:rFonts w:cs="Times New Roman"/>
                <w:color w:val="auto"/>
                <w:kern w:val="0"/>
                <w:sz w:val="18"/>
                <w:szCs w:val="18"/>
                <w:highlight w:val="none"/>
              </w:rPr>
            </w:pPr>
            <w:r>
              <w:rPr>
                <w:rFonts w:cs="Times New Roman"/>
                <w:color w:val="auto"/>
                <w:kern w:val="0"/>
                <w:sz w:val="18"/>
                <w:szCs w:val="18"/>
                <w:highlight w:val="none"/>
              </w:rPr>
              <w:t>-25.3</w:t>
            </w:r>
            <w:r>
              <w:rPr>
                <w:rFonts w:hint="eastAsia" w:cs="宋体"/>
                <w:color w:val="auto"/>
                <w:kern w:val="0"/>
                <w:sz w:val="18"/>
                <w:szCs w:val="18"/>
                <w:highlight w:val="none"/>
              </w:rPr>
              <w:t>℃</w:t>
            </w:r>
          </w:p>
        </w:tc>
        <w:tc>
          <w:tcPr>
            <w:tcW w:w="0" w:type="auto"/>
            <w:shd w:val="clear" w:color="auto" w:fill="FFFFFF"/>
            <w:vAlign w:val="center"/>
          </w:tcPr>
          <w:p w14:paraId="7DC290C4">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c>
          <w:tcPr>
            <w:tcW w:w="0" w:type="auto"/>
            <w:vMerge w:val="continue"/>
            <w:vAlign w:val="center"/>
          </w:tcPr>
          <w:p w14:paraId="2C38AF1B">
            <w:pPr>
              <w:widowControl/>
              <w:jc w:val="left"/>
              <w:rPr>
                <w:rFonts w:cs="Times New Roman"/>
                <w:color w:val="auto"/>
                <w:kern w:val="0"/>
                <w:sz w:val="18"/>
                <w:szCs w:val="18"/>
                <w:highlight w:val="none"/>
              </w:rPr>
            </w:pPr>
          </w:p>
        </w:tc>
        <w:tc>
          <w:tcPr>
            <w:tcW w:w="0" w:type="auto"/>
            <w:shd w:val="clear" w:color="auto" w:fill="FFFFFF"/>
            <w:vAlign w:val="center"/>
          </w:tcPr>
          <w:p w14:paraId="15A27B0C">
            <w:pPr>
              <w:widowControl/>
              <w:jc w:val="center"/>
              <w:rPr>
                <w:rFonts w:cs="Times New Roman"/>
                <w:color w:val="auto"/>
                <w:kern w:val="0"/>
                <w:sz w:val="18"/>
                <w:szCs w:val="18"/>
                <w:highlight w:val="none"/>
              </w:rPr>
            </w:pPr>
            <w:r>
              <w:rPr>
                <w:rFonts w:cs="Times New Roman"/>
                <w:color w:val="auto"/>
                <w:kern w:val="0"/>
                <w:sz w:val="18"/>
                <w:szCs w:val="18"/>
                <w:highlight w:val="none"/>
              </w:rPr>
              <w:t>保德</w:t>
            </w:r>
          </w:p>
        </w:tc>
        <w:tc>
          <w:tcPr>
            <w:tcW w:w="0" w:type="auto"/>
            <w:shd w:val="clear" w:color="auto" w:fill="FFFFFF"/>
            <w:vAlign w:val="center"/>
          </w:tcPr>
          <w:p w14:paraId="155745D7">
            <w:pPr>
              <w:widowControl/>
              <w:jc w:val="center"/>
              <w:rPr>
                <w:rFonts w:cs="Times New Roman"/>
                <w:color w:val="auto"/>
                <w:kern w:val="0"/>
                <w:sz w:val="18"/>
                <w:szCs w:val="18"/>
                <w:highlight w:val="none"/>
              </w:rPr>
            </w:pPr>
            <w:r>
              <w:rPr>
                <w:rFonts w:cs="Times New Roman"/>
                <w:color w:val="auto"/>
                <w:kern w:val="0"/>
                <w:sz w:val="18"/>
                <w:szCs w:val="18"/>
                <w:highlight w:val="none"/>
              </w:rPr>
              <w:t>-24.2</w:t>
            </w:r>
            <w:r>
              <w:rPr>
                <w:rFonts w:hint="eastAsia" w:cs="宋体"/>
                <w:color w:val="auto"/>
                <w:kern w:val="0"/>
                <w:sz w:val="18"/>
                <w:szCs w:val="18"/>
                <w:highlight w:val="none"/>
              </w:rPr>
              <w:t>℃</w:t>
            </w:r>
          </w:p>
        </w:tc>
        <w:tc>
          <w:tcPr>
            <w:tcW w:w="0" w:type="auto"/>
            <w:shd w:val="clear" w:color="auto" w:fill="FFFFFF"/>
            <w:vAlign w:val="center"/>
          </w:tcPr>
          <w:p w14:paraId="501F11B6">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434B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45E8407">
            <w:pPr>
              <w:widowControl/>
              <w:jc w:val="left"/>
              <w:rPr>
                <w:rFonts w:cs="Times New Roman"/>
                <w:color w:val="auto"/>
                <w:kern w:val="0"/>
                <w:sz w:val="18"/>
                <w:szCs w:val="18"/>
                <w:highlight w:val="none"/>
              </w:rPr>
            </w:pPr>
          </w:p>
        </w:tc>
        <w:tc>
          <w:tcPr>
            <w:tcW w:w="646" w:type="dxa"/>
            <w:shd w:val="clear" w:color="auto" w:fill="FFFFFF"/>
            <w:vAlign w:val="center"/>
          </w:tcPr>
          <w:p w14:paraId="68FBEBB0">
            <w:pPr>
              <w:widowControl/>
              <w:jc w:val="center"/>
              <w:rPr>
                <w:rFonts w:cs="Times New Roman"/>
                <w:color w:val="auto"/>
                <w:kern w:val="0"/>
                <w:sz w:val="18"/>
                <w:szCs w:val="18"/>
                <w:highlight w:val="none"/>
              </w:rPr>
            </w:pPr>
            <w:r>
              <w:rPr>
                <w:rFonts w:cs="Times New Roman"/>
                <w:color w:val="auto"/>
                <w:kern w:val="0"/>
                <w:sz w:val="18"/>
                <w:szCs w:val="18"/>
                <w:highlight w:val="none"/>
              </w:rPr>
              <w:t>祁县</w:t>
            </w:r>
          </w:p>
        </w:tc>
        <w:tc>
          <w:tcPr>
            <w:tcW w:w="812" w:type="dxa"/>
            <w:shd w:val="clear" w:color="auto" w:fill="FFFFFF"/>
            <w:vAlign w:val="center"/>
          </w:tcPr>
          <w:p w14:paraId="238DB58D">
            <w:pPr>
              <w:widowControl/>
              <w:jc w:val="center"/>
              <w:rPr>
                <w:rFonts w:cs="Times New Roman"/>
                <w:color w:val="auto"/>
                <w:kern w:val="0"/>
                <w:sz w:val="18"/>
                <w:szCs w:val="18"/>
                <w:highlight w:val="none"/>
              </w:rPr>
            </w:pPr>
            <w:r>
              <w:rPr>
                <w:rFonts w:cs="Times New Roman"/>
                <w:color w:val="auto"/>
                <w:kern w:val="0"/>
                <w:sz w:val="18"/>
                <w:szCs w:val="18"/>
                <w:highlight w:val="none"/>
              </w:rPr>
              <w:t>-24.9</w:t>
            </w:r>
            <w:r>
              <w:rPr>
                <w:rFonts w:hint="eastAsia" w:cs="宋体"/>
                <w:color w:val="auto"/>
                <w:kern w:val="0"/>
                <w:sz w:val="18"/>
                <w:szCs w:val="18"/>
                <w:highlight w:val="none"/>
              </w:rPr>
              <w:t>℃</w:t>
            </w:r>
          </w:p>
        </w:tc>
        <w:tc>
          <w:tcPr>
            <w:tcW w:w="0" w:type="auto"/>
            <w:shd w:val="clear" w:color="auto" w:fill="FFFFFF"/>
            <w:vAlign w:val="center"/>
          </w:tcPr>
          <w:p w14:paraId="0E7AAA4F">
            <w:pPr>
              <w:widowControl/>
              <w:jc w:val="center"/>
              <w:rPr>
                <w:rFonts w:cs="Times New Roman"/>
                <w:color w:val="auto"/>
                <w:kern w:val="0"/>
                <w:sz w:val="18"/>
                <w:szCs w:val="18"/>
                <w:highlight w:val="none"/>
              </w:rPr>
            </w:pPr>
            <w:r>
              <w:rPr>
                <w:rFonts w:cs="Times New Roman"/>
                <w:color w:val="auto"/>
                <w:kern w:val="0"/>
                <w:sz w:val="18"/>
                <w:szCs w:val="18"/>
                <w:highlight w:val="none"/>
              </w:rPr>
              <w:t>38.7</w:t>
            </w:r>
            <w:r>
              <w:rPr>
                <w:rFonts w:hint="eastAsia" w:cs="宋体"/>
                <w:color w:val="auto"/>
                <w:kern w:val="0"/>
                <w:sz w:val="18"/>
                <w:szCs w:val="18"/>
                <w:highlight w:val="none"/>
              </w:rPr>
              <w:t>℃</w:t>
            </w:r>
          </w:p>
        </w:tc>
        <w:tc>
          <w:tcPr>
            <w:tcW w:w="0" w:type="auto"/>
            <w:vMerge w:val="continue"/>
            <w:vAlign w:val="center"/>
          </w:tcPr>
          <w:p w14:paraId="12E44223">
            <w:pPr>
              <w:widowControl/>
              <w:jc w:val="left"/>
              <w:rPr>
                <w:rFonts w:cs="Times New Roman"/>
                <w:color w:val="auto"/>
                <w:kern w:val="0"/>
                <w:sz w:val="18"/>
                <w:szCs w:val="18"/>
                <w:highlight w:val="none"/>
              </w:rPr>
            </w:pPr>
          </w:p>
        </w:tc>
        <w:tc>
          <w:tcPr>
            <w:tcW w:w="0" w:type="auto"/>
            <w:shd w:val="clear" w:color="auto" w:fill="FFFFFF"/>
            <w:vAlign w:val="center"/>
          </w:tcPr>
          <w:p w14:paraId="59C9FD59">
            <w:pPr>
              <w:widowControl/>
              <w:jc w:val="center"/>
              <w:rPr>
                <w:rFonts w:cs="Times New Roman"/>
                <w:color w:val="auto"/>
                <w:kern w:val="0"/>
                <w:sz w:val="18"/>
                <w:szCs w:val="18"/>
                <w:highlight w:val="none"/>
              </w:rPr>
            </w:pPr>
            <w:r>
              <w:rPr>
                <w:rFonts w:cs="Times New Roman"/>
                <w:color w:val="auto"/>
                <w:kern w:val="0"/>
                <w:sz w:val="18"/>
                <w:szCs w:val="18"/>
                <w:highlight w:val="none"/>
              </w:rPr>
              <w:t>宁武</w:t>
            </w:r>
          </w:p>
        </w:tc>
        <w:tc>
          <w:tcPr>
            <w:tcW w:w="0" w:type="auto"/>
            <w:shd w:val="clear" w:color="auto" w:fill="FFFFFF"/>
            <w:vAlign w:val="center"/>
          </w:tcPr>
          <w:p w14:paraId="350927DC">
            <w:pPr>
              <w:widowControl/>
              <w:jc w:val="center"/>
              <w:rPr>
                <w:rFonts w:cs="Times New Roman"/>
                <w:color w:val="auto"/>
                <w:kern w:val="0"/>
                <w:sz w:val="18"/>
                <w:szCs w:val="18"/>
                <w:highlight w:val="none"/>
              </w:rPr>
            </w:pPr>
            <w:r>
              <w:rPr>
                <w:rFonts w:cs="Times New Roman"/>
                <w:color w:val="auto"/>
                <w:kern w:val="0"/>
                <w:sz w:val="18"/>
                <w:szCs w:val="18"/>
                <w:highlight w:val="none"/>
              </w:rPr>
              <w:t>-27.2</w:t>
            </w:r>
            <w:r>
              <w:rPr>
                <w:rFonts w:hint="eastAsia" w:cs="宋体"/>
                <w:color w:val="auto"/>
                <w:kern w:val="0"/>
                <w:sz w:val="18"/>
                <w:szCs w:val="18"/>
                <w:highlight w:val="none"/>
              </w:rPr>
              <w:t>℃</w:t>
            </w:r>
          </w:p>
        </w:tc>
        <w:tc>
          <w:tcPr>
            <w:tcW w:w="0" w:type="auto"/>
            <w:shd w:val="clear" w:color="auto" w:fill="FFFFFF"/>
            <w:vAlign w:val="center"/>
          </w:tcPr>
          <w:p w14:paraId="3B4AE54F">
            <w:pPr>
              <w:widowControl/>
              <w:jc w:val="center"/>
              <w:rPr>
                <w:rFonts w:cs="Times New Roman"/>
                <w:color w:val="auto"/>
                <w:kern w:val="0"/>
                <w:sz w:val="18"/>
                <w:szCs w:val="18"/>
                <w:highlight w:val="none"/>
              </w:rPr>
            </w:pPr>
            <w:r>
              <w:rPr>
                <w:rFonts w:cs="Times New Roman"/>
                <w:color w:val="auto"/>
                <w:kern w:val="0"/>
                <w:sz w:val="18"/>
                <w:szCs w:val="18"/>
                <w:highlight w:val="none"/>
              </w:rPr>
              <w:t>34.8</w:t>
            </w:r>
            <w:r>
              <w:rPr>
                <w:rFonts w:hint="eastAsia" w:cs="宋体"/>
                <w:color w:val="auto"/>
                <w:kern w:val="0"/>
                <w:sz w:val="18"/>
                <w:szCs w:val="18"/>
                <w:highlight w:val="none"/>
              </w:rPr>
              <w:t>℃</w:t>
            </w:r>
          </w:p>
        </w:tc>
      </w:tr>
      <w:tr w14:paraId="6752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0B68133">
            <w:pPr>
              <w:widowControl/>
              <w:jc w:val="left"/>
              <w:rPr>
                <w:rFonts w:cs="Times New Roman"/>
                <w:color w:val="auto"/>
                <w:kern w:val="0"/>
                <w:sz w:val="18"/>
                <w:szCs w:val="18"/>
                <w:highlight w:val="none"/>
              </w:rPr>
            </w:pPr>
          </w:p>
        </w:tc>
        <w:tc>
          <w:tcPr>
            <w:tcW w:w="646" w:type="dxa"/>
            <w:shd w:val="clear" w:color="auto" w:fill="FFFFFF"/>
            <w:vAlign w:val="center"/>
          </w:tcPr>
          <w:p w14:paraId="048773F2">
            <w:pPr>
              <w:widowControl/>
              <w:jc w:val="center"/>
              <w:rPr>
                <w:rFonts w:cs="Times New Roman"/>
                <w:color w:val="auto"/>
                <w:kern w:val="0"/>
                <w:sz w:val="18"/>
                <w:szCs w:val="18"/>
                <w:highlight w:val="none"/>
              </w:rPr>
            </w:pPr>
            <w:r>
              <w:rPr>
                <w:rFonts w:cs="Times New Roman"/>
                <w:color w:val="auto"/>
                <w:kern w:val="0"/>
                <w:sz w:val="18"/>
                <w:szCs w:val="18"/>
                <w:highlight w:val="none"/>
              </w:rPr>
              <w:t>左权</w:t>
            </w:r>
          </w:p>
        </w:tc>
        <w:tc>
          <w:tcPr>
            <w:tcW w:w="812" w:type="dxa"/>
            <w:shd w:val="clear" w:color="auto" w:fill="FFFFFF"/>
            <w:vAlign w:val="center"/>
          </w:tcPr>
          <w:p w14:paraId="5B77CC66">
            <w:pPr>
              <w:widowControl/>
              <w:jc w:val="center"/>
              <w:rPr>
                <w:rFonts w:cs="Times New Roman"/>
                <w:color w:val="auto"/>
                <w:kern w:val="0"/>
                <w:sz w:val="18"/>
                <w:szCs w:val="18"/>
                <w:highlight w:val="none"/>
              </w:rPr>
            </w:pPr>
            <w:r>
              <w:rPr>
                <w:rFonts w:cs="Times New Roman"/>
                <w:color w:val="auto"/>
                <w:kern w:val="0"/>
                <w:sz w:val="18"/>
                <w:szCs w:val="18"/>
                <w:highlight w:val="none"/>
              </w:rPr>
              <w:t>-33</w:t>
            </w:r>
            <w:r>
              <w:rPr>
                <w:rFonts w:hint="eastAsia" w:cs="宋体"/>
                <w:color w:val="auto"/>
                <w:kern w:val="0"/>
                <w:sz w:val="18"/>
                <w:szCs w:val="18"/>
                <w:highlight w:val="none"/>
              </w:rPr>
              <w:t>℃</w:t>
            </w:r>
          </w:p>
        </w:tc>
        <w:tc>
          <w:tcPr>
            <w:tcW w:w="0" w:type="auto"/>
            <w:shd w:val="clear" w:color="auto" w:fill="FFFFFF"/>
            <w:vAlign w:val="center"/>
          </w:tcPr>
          <w:p w14:paraId="1DE95BD2">
            <w:pPr>
              <w:widowControl/>
              <w:jc w:val="center"/>
              <w:rPr>
                <w:rFonts w:cs="Times New Roman"/>
                <w:color w:val="auto"/>
                <w:kern w:val="0"/>
                <w:sz w:val="18"/>
                <w:szCs w:val="18"/>
                <w:highlight w:val="none"/>
              </w:rPr>
            </w:pPr>
            <w:r>
              <w:rPr>
                <w:rFonts w:cs="Times New Roman"/>
                <w:color w:val="auto"/>
                <w:kern w:val="0"/>
                <w:sz w:val="18"/>
                <w:szCs w:val="18"/>
                <w:highlight w:val="none"/>
              </w:rPr>
              <w:t>36.3</w:t>
            </w:r>
            <w:r>
              <w:rPr>
                <w:rFonts w:hint="eastAsia" w:cs="宋体"/>
                <w:color w:val="auto"/>
                <w:kern w:val="0"/>
                <w:sz w:val="18"/>
                <w:szCs w:val="18"/>
                <w:highlight w:val="none"/>
              </w:rPr>
              <w:t>℃</w:t>
            </w:r>
          </w:p>
        </w:tc>
        <w:tc>
          <w:tcPr>
            <w:tcW w:w="0" w:type="auto"/>
            <w:vMerge w:val="continue"/>
            <w:vAlign w:val="center"/>
          </w:tcPr>
          <w:p w14:paraId="1C7436F2">
            <w:pPr>
              <w:widowControl/>
              <w:jc w:val="left"/>
              <w:rPr>
                <w:rFonts w:cs="Times New Roman"/>
                <w:color w:val="auto"/>
                <w:kern w:val="0"/>
                <w:sz w:val="18"/>
                <w:szCs w:val="18"/>
                <w:highlight w:val="none"/>
              </w:rPr>
            </w:pPr>
          </w:p>
        </w:tc>
        <w:tc>
          <w:tcPr>
            <w:tcW w:w="0" w:type="auto"/>
            <w:shd w:val="clear" w:color="auto" w:fill="FFFFFF"/>
            <w:vAlign w:val="center"/>
          </w:tcPr>
          <w:p w14:paraId="316CA979">
            <w:pPr>
              <w:widowControl/>
              <w:jc w:val="center"/>
              <w:rPr>
                <w:rFonts w:cs="Times New Roman"/>
                <w:color w:val="auto"/>
                <w:kern w:val="0"/>
                <w:sz w:val="18"/>
                <w:szCs w:val="18"/>
                <w:highlight w:val="none"/>
              </w:rPr>
            </w:pPr>
            <w:r>
              <w:rPr>
                <w:rFonts w:cs="Times New Roman"/>
                <w:color w:val="auto"/>
                <w:kern w:val="0"/>
                <w:sz w:val="18"/>
                <w:szCs w:val="18"/>
                <w:highlight w:val="none"/>
              </w:rPr>
              <w:t>五寨</w:t>
            </w:r>
          </w:p>
        </w:tc>
        <w:tc>
          <w:tcPr>
            <w:tcW w:w="0" w:type="auto"/>
            <w:shd w:val="clear" w:color="auto" w:fill="FFFFFF"/>
            <w:vAlign w:val="center"/>
          </w:tcPr>
          <w:p w14:paraId="30AE4C58">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c>
          <w:tcPr>
            <w:tcW w:w="0" w:type="auto"/>
            <w:shd w:val="clear" w:color="auto" w:fill="FFFFFF"/>
            <w:vAlign w:val="center"/>
          </w:tcPr>
          <w:p w14:paraId="29B38717">
            <w:pPr>
              <w:widowControl/>
              <w:jc w:val="center"/>
              <w:rPr>
                <w:rFonts w:cs="Times New Roman"/>
                <w:color w:val="auto"/>
                <w:kern w:val="0"/>
                <w:sz w:val="18"/>
                <w:szCs w:val="18"/>
                <w:highlight w:val="none"/>
              </w:rPr>
            </w:pPr>
            <w:r>
              <w:rPr>
                <w:rFonts w:cs="Times New Roman"/>
                <w:color w:val="auto"/>
                <w:kern w:val="0"/>
                <w:sz w:val="18"/>
                <w:szCs w:val="18"/>
                <w:highlight w:val="none"/>
              </w:rPr>
              <w:t>35.2</w:t>
            </w:r>
            <w:r>
              <w:rPr>
                <w:rFonts w:hint="eastAsia" w:cs="宋体"/>
                <w:color w:val="auto"/>
                <w:kern w:val="0"/>
                <w:sz w:val="18"/>
                <w:szCs w:val="18"/>
                <w:highlight w:val="none"/>
              </w:rPr>
              <w:t>℃</w:t>
            </w:r>
          </w:p>
        </w:tc>
      </w:tr>
      <w:tr w14:paraId="2161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8F6F83A">
            <w:pPr>
              <w:widowControl/>
              <w:jc w:val="left"/>
              <w:rPr>
                <w:rFonts w:cs="Times New Roman"/>
                <w:color w:val="auto"/>
                <w:kern w:val="0"/>
                <w:sz w:val="18"/>
                <w:szCs w:val="18"/>
                <w:highlight w:val="none"/>
              </w:rPr>
            </w:pPr>
          </w:p>
        </w:tc>
        <w:tc>
          <w:tcPr>
            <w:tcW w:w="646" w:type="dxa"/>
            <w:shd w:val="clear" w:color="auto" w:fill="FFFFFF"/>
            <w:vAlign w:val="center"/>
          </w:tcPr>
          <w:p w14:paraId="159DBD83">
            <w:pPr>
              <w:widowControl/>
              <w:jc w:val="center"/>
              <w:rPr>
                <w:rFonts w:cs="Times New Roman"/>
                <w:color w:val="auto"/>
                <w:kern w:val="0"/>
                <w:sz w:val="18"/>
                <w:szCs w:val="18"/>
                <w:highlight w:val="none"/>
              </w:rPr>
            </w:pPr>
            <w:r>
              <w:rPr>
                <w:rFonts w:cs="Times New Roman"/>
                <w:color w:val="auto"/>
                <w:kern w:val="0"/>
                <w:sz w:val="18"/>
                <w:szCs w:val="18"/>
                <w:highlight w:val="none"/>
              </w:rPr>
              <w:t>和顺</w:t>
            </w:r>
          </w:p>
        </w:tc>
        <w:tc>
          <w:tcPr>
            <w:tcW w:w="812" w:type="dxa"/>
            <w:shd w:val="clear" w:color="auto" w:fill="FFFFFF"/>
            <w:vAlign w:val="center"/>
          </w:tcPr>
          <w:p w14:paraId="5F7C0867">
            <w:pPr>
              <w:widowControl/>
              <w:jc w:val="center"/>
              <w:rPr>
                <w:rFonts w:cs="Times New Roman"/>
                <w:color w:val="auto"/>
                <w:kern w:val="0"/>
                <w:sz w:val="18"/>
                <w:szCs w:val="18"/>
                <w:highlight w:val="none"/>
              </w:rPr>
            </w:pPr>
            <w:r>
              <w:rPr>
                <w:rFonts w:cs="Times New Roman"/>
                <w:color w:val="auto"/>
                <w:kern w:val="0"/>
                <w:sz w:val="18"/>
                <w:szCs w:val="18"/>
                <w:highlight w:val="none"/>
              </w:rPr>
              <w:t>-32.1</w:t>
            </w:r>
            <w:r>
              <w:rPr>
                <w:rFonts w:hint="eastAsia" w:cs="宋体"/>
                <w:color w:val="auto"/>
                <w:kern w:val="0"/>
                <w:sz w:val="18"/>
                <w:szCs w:val="18"/>
                <w:highlight w:val="none"/>
              </w:rPr>
              <w:t>℃</w:t>
            </w:r>
          </w:p>
        </w:tc>
        <w:tc>
          <w:tcPr>
            <w:tcW w:w="0" w:type="auto"/>
            <w:shd w:val="clear" w:color="auto" w:fill="FFFFFF"/>
            <w:vAlign w:val="center"/>
          </w:tcPr>
          <w:p w14:paraId="345B5200">
            <w:pPr>
              <w:widowControl/>
              <w:jc w:val="center"/>
              <w:rPr>
                <w:rFonts w:cs="Times New Roman"/>
                <w:color w:val="auto"/>
                <w:kern w:val="0"/>
                <w:sz w:val="18"/>
                <w:szCs w:val="18"/>
                <w:highlight w:val="none"/>
              </w:rPr>
            </w:pPr>
            <w:r>
              <w:rPr>
                <w:rFonts w:cs="Times New Roman"/>
                <w:color w:val="auto"/>
                <w:kern w:val="0"/>
                <w:sz w:val="18"/>
                <w:szCs w:val="18"/>
                <w:highlight w:val="none"/>
              </w:rPr>
              <w:t>35</w:t>
            </w:r>
            <w:r>
              <w:rPr>
                <w:rFonts w:hint="eastAsia" w:cs="宋体"/>
                <w:color w:val="auto"/>
                <w:kern w:val="0"/>
                <w:sz w:val="18"/>
                <w:szCs w:val="18"/>
                <w:highlight w:val="none"/>
              </w:rPr>
              <w:t>℃</w:t>
            </w:r>
          </w:p>
        </w:tc>
        <w:tc>
          <w:tcPr>
            <w:tcW w:w="0" w:type="auto"/>
            <w:vMerge w:val="continue"/>
            <w:vAlign w:val="center"/>
          </w:tcPr>
          <w:p w14:paraId="2E65AA22">
            <w:pPr>
              <w:widowControl/>
              <w:jc w:val="left"/>
              <w:rPr>
                <w:rFonts w:cs="Times New Roman"/>
                <w:color w:val="auto"/>
                <w:kern w:val="0"/>
                <w:sz w:val="18"/>
                <w:szCs w:val="18"/>
                <w:highlight w:val="none"/>
              </w:rPr>
            </w:pPr>
          </w:p>
        </w:tc>
        <w:tc>
          <w:tcPr>
            <w:tcW w:w="0" w:type="auto"/>
            <w:shd w:val="clear" w:color="auto" w:fill="FFFFFF"/>
            <w:vAlign w:val="center"/>
          </w:tcPr>
          <w:p w14:paraId="0D3CB5EB">
            <w:pPr>
              <w:widowControl/>
              <w:jc w:val="center"/>
              <w:rPr>
                <w:rFonts w:cs="Times New Roman"/>
                <w:color w:val="auto"/>
                <w:kern w:val="0"/>
                <w:sz w:val="18"/>
                <w:szCs w:val="18"/>
                <w:highlight w:val="none"/>
              </w:rPr>
            </w:pPr>
            <w:r>
              <w:rPr>
                <w:rFonts w:cs="Times New Roman"/>
                <w:color w:val="auto"/>
                <w:kern w:val="0"/>
                <w:sz w:val="18"/>
                <w:szCs w:val="18"/>
                <w:highlight w:val="none"/>
              </w:rPr>
              <w:t>静乐</w:t>
            </w:r>
          </w:p>
        </w:tc>
        <w:tc>
          <w:tcPr>
            <w:tcW w:w="0" w:type="auto"/>
            <w:shd w:val="clear" w:color="auto" w:fill="FFFFFF"/>
            <w:vAlign w:val="center"/>
          </w:tcPr>
          <w:p w14:paraId="6D1BAA7F">
            <w:pPr>
              <w:widowControl/>
              <w:jc w:val="center"/>
              <w:rPr>
                <w:rFonts w:cs="Times New Roman"/>
                <w:color w:val="auto"/>
                <w:kern w:val="0"/>
                <w:sz w:val="18"/>
                <w:szCs w:val="18"/>
                <w:highlight w:val="none"/>
              </w:rPr>
            </w:pPr>
            <w:r>
              <w:rPr>
                <w:rFonts w:cs="Times New Roman"/>
                <w:color w:val="auto"/>
                <w:kern w:val="0"/>
                <w:sz w:val="18"/>
                <w:szCs w:val="18"/>
                <w:highlight w:val="none"/>
              </w:rPr>
              <w:t>-29.2</w:t>
            </w:r>
            <w:r>
              <w:rPr>
                <w:rFonts w:hint="eastAsia" w:cs="宋体"/>
                <w:color w:val="auto"/>
                <w:kern w:val="0"/>
                <w:sz w:val="18"/>
                <w:szCs w:val="18"/>
                <w:highlight w:val="none"/>
              </w:rPr>
              <w:t>℃</w:t>
            </w:r>
          </w:p>
        </w:tc>
        <w:tc>
          <w:tcPr>
            <w:tcW w:w="0" w:type="auto"/>
            <w:shd w:val="clear" w:color="auto" w:fill="FFFFFF"/>
            <w:vAlign w:val="center"/>
          </w:tcPr>
          <w:p w14:paraId="5968B7D5">
            <w:pPr>
              <w:widowControl/>
              <w:jc w:val="center"/>
              <w:rPr>
                <w:rFonts w:cs="Times New Roman"/>
                <w:color w:val="auto"/>
                <w:kern w:val="0"/>
                <w:sz w:val="18"/>
                <w:szCs w:val="18"/>
                <w:highlight w:val="none"/>
              </w:rPr>
            </w:pPr>
            <w:r>
              <w:rPr>
                <w:rFonts w:cs="Times New Roman"/>
                <w:color w:val="auto"/>
                <w:kern w:val="0"/>
                <w:sz w:val="18"/>
                <w:szCs w:val="18"/>
                <w:highlight w:val="none"/>
              </w:rPr>
              <w:t>36.7</w:t>
            </w:r>
            <w:r>
              <w:rPr>
                <w:rFonts w:hint="eastAsia" w:cs="宋体"/>
                <w:color w:val="auto"/>
                <w:kern w:val="0"/>
                <w:sz w:val="18"/>
                <w:szCs w:val="18"/>
                <w:highlight w:val="none"/>
              </w:rPr>
              <w:t>℃</w:t>
            </w:r>
          </w:p>
        </w:tc>
      </w:tr>
      <w:tr w14:paraId="7B67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2A767B31">
            <w:pPr>
              <w:widowControl/>
              <w:jc w:val="left"/>
              <w:rPr>
                <w:rFonts w:cs="Times New Roman"/>
                <w:color w:val="auto"/>
                <w:kern w:val="0"/>
                <w:sz w:val="18"/>
                <w:szCs w:val="18"/>
                <w:highlight w:val="none"/>
              </w:rPr>
            </w:pPr>
          </w:p>
        </w:tc>
        <w:tc>
          <w:tcPr>
            <w:tcW w:w="646" w:type="dxa"/>
            <w:shd w:val="clear" w:color="auto" w:fill="FFFFFF"/>
            <w:vAlign w:val="center"/>
          </w:tcPr>
          <w:p w14:paraId="1E60C538">
            <w:pPr>
              <w:widowControl/>
              <w:jc w:val="center"/>
              <w:rPr>
                <w:rFonts w:cs="Times New Roman"/>
                <w:color w:val="auto"/>
                <w:kern w:val="0"/>
                <w:sz w:val="18"/>
                <w:szCs w:val="18"/>
                <w:highlight w:val="none"/>
              </w:rPr>
            </w:pPr>
            <w:r>
              <w:rPr>
                <w:rFonts w:cs="Times New Roman"/>
                <w:color w:val="auto"/>
                <w:kern w:val="0"/>
                <w:sz w:val="18"/>
                <w:szCs w:val="18"/>
                <w:highlight w:val="none"/>
              </w:rPr>
              <w:t>寿阳</w:t>
            </w:r>
          </w:p>
        </w:tc>
        <w:tc>
          <w:tcPr>
            <w:tcW w:w="812" w:type="dxa"/>
            <w:shd w:val="clear" w:color="auto" w:fill="FFFFFF"/>
            <w:vAlign w:val="center"/>
          </w:tcPr>
          <w:p w14:paraId="017AB496">
            <w:pPr>
              <w:widowControl/>
              <w:jc w:val="center"/>
              <w:rPr>
                <w:rFonts w:cs="Times New Roman"/>
                <w:color w:val="auto"/>
                <w:kern w:val="0"/>
                <w:sz w:val="18"/>
                <w:szCs w:val="18"/>
                <w:highlight w:val="none"/>
              </w:rPr>
            </w:pPr>
            <w:r>
              <w:rPr>
                <w:rFonts w:cs="Times New Roman"/>
                <w:color w:val="auto"/>
                <w:kern w:val="0"/>
                <w:sz w:val="18"/>
                <w:szCs w:val="18"/>
                <w:highlight w:val="none"/>
              </w:rPr>
              <w:t>-29.4</w:t>
            </w:r>
            <w:r>
              <w:rPr>
                <w:rFonts w:hint="eastAsia" w:cs="宋体"/>
                <w:color w:val="auto"/>
                <w:kern w:val="0"/>
                <w:sz w:val="18"/>
                <w:szCs w:val="18"/>
                <w:highlight w:val="none"/>
              </w:rPr>
              <w:t>℃</w:t>
            </w:r>
          </w:p>
        </w:tc>
        <w:tc>
          <w:tcPr>
            <w:tcW w:w="0" w:type="auto"/>
            <w:shd w:val="clear" w:color="auto" w:fill="FFFFFF"/>
            <w:vAlign w:val="center"/>
          </w:tcPr>
          <w:p w14:paraId="5B6E9DA8">
            <w:pPr>
              <w:widowControl/>
              <w:jc w:val="center"/>
              <w:rPr>
                <w:rFonts w:cs="Times New Roman"/>
                <w:color w:val="auto"/>
                <w:kern w:val="0"/>
                <w:sz w:val="18"/>
                <w:szCs w:val="18"/>
                <w:highlight w:val="none"/>
              </w:rPr>
            </w:pPr>
            <w:r>
              <w:rPr>
                <w:rFonts w:cs="Times New Roman"/>
                <w:color w:val="auto"/>
                <w:kern w:val="0"/>
                <w:sz w:val="18"/>
                <w:szCs w:val="18"/>
                <w:highlight w:val="none"/>
              </w:rPr>
              <w:t>36.1</w:t>
            </w:r>
            <w:r>
              <w:rPr>
                <w:rFonts w:hint="eastAsia" w:cs="宋体"/>
                <w:color w:val="auto"/>
                <w:kern w:val="0"/>
                <w:sz w:val="18"/>
                <w:szCs w:val="18"/>
                <w:highlight w:val="none"/>
              </w:rPr>
              <w:t>℃</w:t>
            </w:r>
          </w:p>
        </w:tc>
        <w:tc>
          <w:tcPr>
            <w:tcW w:w="0" w:type="auto"/>
            <w:vMerge w:val="continue"/>
            <w:vAlign w:val="center"/>
          </w:tcPr>
          <w:p w14:paraId="3DA31498">
            <w:pPr>
              <w:widowControl/>
              <w:jc w:val="left"/>
              <w:rPr>
                <w:rFonts w:cs="Times New Roman"/>
                <w:color w:val="auto"/>
                <w:kern w:val="0"/>
                <w:sz w:val="18"/>
                <w:szCs w:val="18"/>
                <w:highlight w:val="none"/>
              </w:rPr>
            </w:pPr>
          </w:p>
        </w:tc>
        <w:tc>
          <w:tcPr>
            <w:tcW w:w="0" w:type="auto"/>
            <w:shd w:val="clear" w:color="auto" w:fill="FFFFFF"/>
            <w:vAlign w:val="center"/>
          </w:tcPr>
          <w:p w14:paraId="3459D300">
            <w:pPr>
              <w:widowControl/>
              <w:jc w:val="center"/>
              <w:rPr>
                <w:rFonts w:cs="Times New Roman"/>
                <w:color w:val="auto"/>
                <w:kern w:val="0"/>
                <w:sz w:val="18"/>
                <w:szCs w:val="18"/>
                <w:highlight w:val="none"/>
              </w:rPr>
            </w:pPr>
            <w:r>
              <w:rPr>
                <w:rFonts w:cs="Times New Roman"/>
                <w:color w:val="auto"/>
                <w:kern w:val="0"/>
                <w:sz w:val="18"/>
                <w:szCs w:val="18"/>
                <w:highlight w:val="none"/>
              </w:rPr>
              <w:t>岢岚</w:t>
            </w:r>
          </w:p>
        </w:tc>
        <w:tc>
          <w:tcPr>
            <w:tcW w:w="0" w:type="auto"/>
            <w:shd w:val="clear" w:color="auto" w:fill="FFFFFF"/>
            <w:vAlign w:val="center"/>
          </w:tcPr>
          <w:p w14:paraId="75008149">
            <w:pPr>
              <w:widowControl/>
              <w:jc w:val="center"/>
              <w:rPr>
                <w:rFonts w:cs="Times New Roman"/>
                <w:color w:val="auto"/>
                <w:kern w:val="0"/>
                <w:sz w:val="18"/>
                <w:szCs w:val="18"/>
                <w:highlight w:val="none"/>
              </w:rPr>
            </w:pPr>
            <w:r>
              <w:rPr>
                <w:rFonts w:cs="Times New Roman"/>
                <w:color w:val="auto"/>
                <w:kern w:val="0"/>
                <w:sz w:val="18"/>
                <w:szCs w:val="18"/>
                <w:highlight w:val="none"/>
              </w:rPr>
              <w:t>-29</w:t>
            </w:r>
            <w:r>
              <w:rPr>
                <w:rFonts w:hint="eastAsia" w:cs="宋体"/>
                <w:color w:val="auto"/>
                <w:kern w:val="0"/>
                <w:sz w:val="18"/>
                <w:szCs w:val="18"/>
                <w:highlight w:val="none"/>
              </w:rPr>
              <w:t>℃</w:t>
            </w:r>
          </w:p>
        </w:tc>
        <w:tc>
          <w:tcPr>
            <w:tcW w:w="0" w:type="auto"/>
            <w:shd w:val="clear" w:color="auto" w:fill="FFFFFF"/>
            <w:vAlign w:val="center"/>
          </w:tcPr>
          <w:p w14:paraId="2F6CC901">
            <w:pPr>
              <w:widowControl/>
              <w:jc w:val="center"/>
              <w:rPr>
                <w:rFonts w:cs="Times New Roman"/>
                <w:color w:val="auto"/>
                <w:kern w:val="0"/>
                <w:sz w:val="18"/>
                <w:szCs w:val="18"/>
                <w:highlight w:val="none"/>
              </w:rPr>
            </w:pPr>
            <w:r>
              <w:rPr>
                <w:rFonts w:cs="Times New Roman"/>
                <w:color w:val="auto"/>
                <w:kern w:val="0"/>
                <w:sz w:val="18"/>
                <w:szCs w:val="18"/>
                <w:highlight w:val="none"/>
              </w:rPr>
              <w:t>33.9</w:t>
            </w:r>
            <w:r>
              <w:rPr>
                <w:rFonts w:hint="eastAsia" w:cs="宋体"/>
                <w:color w:val="auto"/>
                <w:kern w:val="0"/>
                <w:sz w:val="18"/>
                <w:szCs w:val="18"/>
                <w:highlight w:val="none"/>
              </w:rPr>
              <w:t>℃</w:t>
            </w:r>
          </w:p>
        </w:tc>
      </w:tr>
      <w:tr w14:paraId="6CDE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shd w:val="clear" w:color="auto" w:fill="FFFFFF"/>
            <w:vAlign w:val="center"/>
          </w:tcPr>
          <w:p w14:paraId="5CD69904">
            <w:pPr>
              <w:widowControl/>
              <w:jc w:val="center"/>
              <w:rPr>
                <w:rFonts w:cs="Times New Roman"/>
                <w:color w:val="auto"/>
                <w:kern w:val="0"/>
                <w:sz w:val="18"/>
                <w:szCs w:val="18"/>
                <w:highlight w:val="none"/>
              </w:rPr>
            </w:pPr>
            <w:r>
              <w:rPr>
                <w:rFonts w:cs="Times New Roman"/>
                <w:color w:val="auto"/>
                <w:kern w:val="0"/>
                <w:sz w:val="18"/>
                <w:szCs w:val="18"/>
                <w:highlight w:val="none"/>
              </w:rPr>
              <w:t>临汾</w:t>
            </w:r>
          </w:p>
        </w:tc>
        <w:tc>
          <w:tcPr>
            <w:tcW w:w="646" w:type="dxa"/>
            <w:shd w:val="clear" w:color="auto" w:fill="FFFFFF"/>
            <w:vAlign w:val="center"/>
          </w:tcPr>
          <w:p w14:paraId="2FB90B97">
            <w:pPr>
              <w:widowControl/>
              <w:jc w:val="center"/>
              <w:rPr>
                <w:rFonts w:cs="Times New Roman"/>
                <w:color w:val="auto"/>
                <w:kern w:val="0"/>
                <w:sz w:val="18"/>
                <w:szCs w:val="18"/>
                <w:highlight w:val="none"/>
              </w:rPr>
            </w:pPr>
            <w:r>
              <w:rPr>
                <w:rFonts w:cs="Times New Roman"/>
                <w:color w:val="auto"/>
                <w:kern w:val="0"/>
                <w:sz w:val="18"/>
                <w:szCs w:val="18"/>
                <w:highlight w:val="none"/>
              </w:rPr>
              <w:t>临汾市</w:t>
            </w:r>
          </w:p>
        </w:tc>
        <w:tc>
          <w:tcPr>
            <w:tcW w:w="812" w:type="dxa"/>
            <w:shd w:val="clear" w:color="auto" w:fill="FFFFFF"/>
            <w:vAlign w:val="center"/>
          </w:tcPr>
          <w:p w14:paraId="68FE713A">
            <w:pPr>
              <w:widowControl/>
              <w:jc w:val="center"/>
              <w:rPr>
                <w:rFonts w:cs="Times New Roman"/>
                <w:color w:val="auto"/>
                <w:kern w:val="0"/>
                <w:sz w:val="18"/>
                <w:szCs w:val="18"/>
                <w:highlight w:val="none"/>
              </w:rPr>
            </w:pPr>
            <w:r>
              <w:rPr>
                <w:rFonts w:cs="Times New Roman"/>
                <w:color w:val="auto"/>
                <w:kern w:val="0"/>
                <w:sz w:val="18"/>
                <w:szCs w:val="18"/>
                <w:highlight w:val="none"/>
              </w:rPr>
              <w:t>-23.1</w:t>
            </w:r>
            <w:r>
              <w:rPr>
                <w:rFonts w:hint="eastAsia" w:cs="宋体"/>
                <w:color w:val="auto"/>
                <w:kern w:val="0"/>
                <w:sz w:val="18"/>
                <w:szCs w:val="18"/>
                <w:highlight w:val="none"/>
              </w:rPr>
              <w:t>℃</w:t>
            </w:r>
          </w:p>
        </w:tc>
        <w:tc>
          <w:tcPr>
            <w:tcW w:w="0" w:type="auto"/>
            <w:shd w:val="clear" w:color="auto" w:fill="FFFFFF"/>
            <w:vAlign w:val="center"/>
          </w:tcPr>
          <w:p w14:paraId="044AA1F4">
            <w:pPr>
              <w:widowControl/>
              <w:jc w:val="center"/>
              <w:rPr>
                <w:rFonts w:cs="Times New Roman"/>
                <w:color w:val="auto"/>
                <w:kern w:val="0"/>
                <w:sz w:val="18"/>
                <w:szCs w:val="18"/>
                <w:highlight w:val="none"/>
              </w:rPr>
            </w:pPr>
            <w:r>
              <w:rPr>
                <w:rFonts w:cs="Times New Roman"/>
                <w:color w:val="auto"/>
                <w:kern w:val="0"/>
                <w:sz w:val="18"/>
                <w:szCs w:val="18"/>
                <w:highlight w:val="none"/>
              </w:rPr>
              <w:t>41.9</w:t>
            </w:r>
            <w:r>
              <w:rPr>
                <w:rFonts w:hint="eastAsia" w:cs="宋体"/>
                <w:color w:val="auto"/>
                <w:kern w:val="0"/>
                <w:sz w:val="18"/>
                <w:szCs w:val="18"/>
                <w:highlight w:val="none"/>
              </w:rPr>
              <w:t>℃</w:t>
            </w:r>
          </w:p>
        </w:tc>
        <w:tc>
          <w:tcPr>
            <w:tcW w:w="0" w:type="auto"/>
            <w:vMerge w:val="continue"/>
            <w:vAlign w:val="center"/>
          </w:tcPr>
          <w:p w14:paraId="3E33C5FD">
            <w:pPr>
              <w:widowControl/>
              <w:jc w:val="left"/>
              <w:rPr>
                <w:rFonts w:cs="Times New Roman"/>
                <w:color w:val="auto"/>
                <w:kern w:val="0"/>
                <w:sz w:val="18"/>
                <w:szCs w:val="18"/>
                <w:highlight w:val="none"/>
              </w:rPr>
            </w:pPr>
          </w:p>
        </w:tc>
        <w:tc>
          <w:tcPr>
            <w:tcW w:w="0" w:type="auto"/>
            <w:shd w:val="clear" w:color="auto" w:fill="FFFFFF"/>
            <w:vAlign w:val="center"/>
          </w:tcPr>
          <w:p w14:paraId="633F452A">
            <w:pPr>
              <w:widowControl/>
              <w:jc w:val="center"/>
              <w:rPr>
                <w:rFonts w:cs="Times New Roman"/>
                <w:color w:val="auto"/>
                <w:kern w:val="0"/>
                <w:sz w:val="18"/>
                <w:szCs w:val="18"/>
                <w:highlight w:val="none"/>
              </w:rPr>
            </w:pPr>
            <w:r>
              <w:rPr>
                <w:rFonts w:cs="Times New Roman"/>
                <w:color w:val="auto"/>
                <w:kern w:val="0"/>
                <w:sz w:val="18"/>
                <w:szCs w:val="18"/>
                <w:highlight w:val="none"/>
              </w:rPr>
              <w:t>神池</w:t>
            </w:r>
          </w:p>
        </w:tc>
        <w:tc>
          <w:tcPr>
            <w:tcW w:w="0" w:type="auto"/>
            <w:shd w:val="clear" w:color="auto" w:fill="FFFFFF"/>
            <w:vAlign w:val="center"/>
          </w:tcPr>
          <w:p w14:paraId="0D4D3653">
            <w:pPr>
              <w:widowControl/>
              <w:jc w:val="center"/>
              <w:rPr>
                <w:rFonts w:cs="Times New Roman"/>
                <w:color w:val="auto"/>
                <w:kern w:val="0"/>
                <w:sz w:val="18"/>
                <w:szCs w:val="18"/>
                <w:highlight w:val="none"/>
              </w:rPr>
            </w:pPr>
            <w:r>
              <w:rPr>
                <w:rFonts w:cs="Times New Roman"/>
                <w:color w:val="auto"/>
                <w:kern w:val="0"/>
                <w:sz w:val="18"/>
                <w:szCs w:val="18"/>
                <w:highlight w:val="none"/>
              </w:rPr>
              <w:t>-33.8</w:t>
            </w:r>
            <w:r>
              <w:rPr>
                <w:rFonts w:hint="eastAsia" w:cs="宋体"/>
                <w:color w:val="auto"/>
                <w:kern w:val="0"/>
                <w:sz w:val="18"/>
                <w:szCs w:val="18"/>
                <w:highlight w:val="none"/>
              </w:rPr>
              <w:t>℃</w:t>
            </w:r>
          </w:p>
        </w:tc>
        <w:tc>
          <w:tcPr>
            <w:tcW w:w="0" w:type="auto"/>
            <w:shd w:val="clear" w:color="auto" w:fill="FFFFFF"/>
            <w:vAlign w:val="center"/>
          </w:tcPr>
          <w:p w14:paraId="6629CE5D">
            <w:pPr>
              <w:widowControl/>
              <w:jc w:val="center"/>
              <w:rPr>
                <w:rFonts w:cs="Times New Roman"/>
                <w:color w:val="auto"/>
                <w:kern w:val="0"/>
                <w:sz w:val="18"/>
                <w:szCs w:val="18"/>
                <w:highlight w:val="none"/>
              </w:rPr>
            </w:pPr>
            <w:r>
              <w:rPr>
                <w:rFonts w:cs="Times New Roman"/>
                <w:color w:val="auto"/>
                <w:kern w:val="0"/>
                <w:sz w:val="18"/>
                <w:szCs w:val="18"/>
                <w:highlight w:val="none"/>
              </w:rPr>
              <w:t>34.8</w:t>
            </w:r>
            <w:r>
              <w:rPr>
                <w:rFonts w:hint="eastAsia" w:cs="宋体"/>
                <w:color w:val="auto"/>
                <w:kern w:val="0"/>
                <w:sz w:val="18"/>
                <w:szCs w:val="18"/>
                <w:highlight w:val="none"/>
              </w:rPr>
              <w:t>℃</w:t>
            </w:r>
          </w:p>
        </w:tc>
      </w:tr>
      <w:tr w14:paraId="4850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772C2B3">
            <w:pPr>
              <w:widowControl/>
              <w:jc w:val="left"/>
              <w:rPr>
                <w:rFonts w:cs="Times New Roman"/>
                <w:color w:val="auto"/>
                <w:kern w:val="0"/>
                <w:sz w:val="18"/>
                <w:szCs w:val="18"/>
                <w:highlight w:val="none"/>
              </w:rPr>
            </w:pPr>
          </w:p>
        </w:tc>
        <w:tc>
          <w:tcPr>
            <w:tcW w:w="646" w:type="dxa"/>
            <w:shd w:val="clear" w:color="auto" w:fill="FFFFFF"/>
            <w:vAlign w:val="center"/>
          </w:tcPr>
          <w:p w14:paraId="48A40E4A">
            <w:pPr>
              <w:widowControl/>
              <w:jc w:val="center"/>
              <w:rPr>
                <w:rFonts w:cs="Times New Roman"/>
                <w:color w:val="auto"/>
                <w:kern w:val="0"/>
                <w:sz w:val="18"/>
                <w:szCs w:val="18"/>
                <w:highlight w:val="none"/>
              </w:rPr>
            </w:pPr>
            <w:r>
              <w:rPr>
                <w:rFonts w:cs="Times New Roman"/>
                <w:color w:val="auto"/>
                <w:kern w:val="0"/>
                <w:sz w:val="18"/>
                <w:szCs w:val="18"/>
                <w:highlight w:val="none"/>
              </w:rPr>
              <w:t>古县</w:t>
            </w:r>
          </w:p>
        </w:tc>
        <w:tc>
          <w:tcPr>
            <w:tcW w:w="812" w:type="dxa"/>
            <w:shd w:val="clear" w:color="auto" w:fill="FFFFFF"/>
            <w:vAlign w:val="center"/>
          </w:tcPr>
          <w:p w14:paraId="58C50EBD">
            <w:pPr>
              <w:widowControl/>
              <w:jc w:val="center"/>
              <w:rPr>
                <w:rFonts w:cs="Times New Roman"/>
                <w:color w:val="auto"/>
                <w:kern w:val="0"/>
                <w:sz w:val="18"/>
                <w:szCs w:val="18"/>
                <w:highlight w:val="none"/>
              </w:rPr>
            </w:pPr>
            <w:r>
              <w:rPr>
                <w:rFonts w:cs="Times New Roman"/>
                <w:color w:val="auto"/>
                <w:kern w:val="0"/>
                <w:sz w:val="18"/>
                <w:szCs w:val="18"/>
                <w:highlight w:val="none"/>
              </w:rPr>
              <w:t>-17.9</w:t>
            </w:r>
            <w:r>
              <w:rPr>
                <w:rFonts w:hint="eastAsia" w:cs="宋体"/>
                <w:color w:val="auto"/>
                <w:kern w:val="0"/>
                <w:sz w:val="18"/>
                <w:szCs w:val="18"/>
                <w:highlight w:val="none"/>
              </w:rPr>
              <w:t>℃</w:t>
            </w:r>
          </w:p>
        </w:tc>
        <w:tc>
          <w:tcPr>
            <w:tcW w:w="0" w:type="auto"/>
            <w:shd w:val="clear" w:color="auto" w:fill="FFFFFF"/>
            <w:vAlign w:val="center"/>
          </w:tcPr>
          <w:p w14:paraId="1AD34B0B">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0" w:type="auto"/>
            <w:vMerge w:val="continue"/>
            <w:vAlign w:val="center"/>
          </w:tcPr>
          <w:p w14:paraId="36F2AB6E">
            <w:pPr>
              <w:widowControl/>
              <w:jc w:val="left"/>
              <w:rPr>
                <w:rFonts w:cs="Times New Roman"/>
                <w:color w:val="auto"/>
                <w:kern w:val="0"/>
                <w:sz w:val="18"/>
                <w:szCs w:val="18"/>
                <w:highlight w:val="none"/>
              </w:rPr>
            </w:pPr>
          </w:p>
        </w:tc>
        <w:tc>
          <w:tcPr>
            <w:tcW w:w="0" w:type="auto"/>
            <w:shd w:val="clear" w:color="auto" w:fill="FFFFFF"/>
            <w:vAlign w:val="center"/>
          </w:tcPr>
          <w:p w14:paraId="16A76AEA">
            <w:pPr>
              <w:widowControl/>
              <w:jc w:val="center"/>
              <w:rPr>
                <w:rFonts w:cs="Times New Roman"/>
                <w:color w:val="auto"/>
                <w:kern w:val="0"/>
                <w:sz w:val="18"/>
                <w:szCs w:val="18"/>
                <w:highlight w:val="none"/>
              </w:rPr>
            </w:pPr>
            <w:r>
              <w:rPr>
                <w:rFonts w:cs="Times New Roman"/>
                <w:color w:val="auto"/>
                <w:kern w:val="0"/>
                <w:sz w:val="18"/>
                <w:szCs w:val="18"/>
                <w:highlight w:val="none"/>
              </w:rPr>
              <w:t>偏关</w:t>
            </w:r>
          </w:p>
        </w:tc>
        <w:tc>
          <w:tcPr>
            <w:tcW w:w="0" w:type="auto"/>
            <w:shd w:val="clear" w:color="auto" w:fill="FFFFFF"/>
            <w:vAlign w:val="center"/>
          </w:tcPr>
          <w:p w14:paraId="2FBD3F38">
            <w:pPr>
              <w:widowControl/>
              <w:jc w:val="center"/>
              <w:rPr>
                <w:rFonts w:cs="Times New Roman"/>
                <w:color w:val="auto"/>
                <w:kern w:val="0"/>
                <w:sz w:val="18"/>
                <w:szCs w:val="18"/>
                <w:highlight w:val="none"/>
              </w:rPr>
            </w:pPr>
            <w:r>
              <w:rPr>
                <w:rFonts w:cs="Times New Roman"/>
                <w:color w:val="auto"/>
                <w:kern w:val="0"/>
                <w:sz w:val="18"/>
                <w:szCs w:val="18"/>
                <w:highlight w:val="none"/>
              </w:rPr>
              <w:t>-27.5</w:t>
            </w:r>
            <w:r>
              <w:rPr>
                <w:rFonts w:hint="eastAsia" w:cs="宋体"/>
                <w:color w:val="auto"/>
                <w:kern w:val="0"/>
                <w:sz w:val="18"/>
                <w:szCs w:val="18"/>
                <w:highlight w:val="none"/>
              </w:rPr>
              <w:t>℃</w:t>
            </w:r>
          </w:p>
        </w:tc>
        <w:tc>
          <w:tcPr>
            <w:tcW w:w="0" w:type="auto"/>
            <w:shd w:val="clear" w:color="auto" w:fill="FFFFFF"/>
            <w:vAlign w:val="center"/>
          </w:tcPr>
          <w:p w14:paraId="0A2F0144">
            <w:pPr>
              <w:widowControl/>
              <w:jc w:val="center"/>
              <w:rPr>
                <w:rFonts w:cs="Times New Roman"/>
                <w:color w:val="auto"/>
                <w:kern w:val="0"/>
                <w:sz w:val="18"/>
                <w:szCs w:val="18"/>
                <w:highlight w:val="none"/>
              </w:rPr>
            </w:pPr>
            <w:r>
              <w:rPr>
                <w:rFonts w:cs="Times New Roman"/>
                <w:color w:val="auto"/>
                <w:kern w:val="0"/>
                <w:sz w:val="18"/>
                <w:szCs w:val="18"/>
                <w:highlight w:val="none"/>
              </w:rPr>
              <w:t>38.1</w:t>
            </w:r>
            <w:r>
              <w:rPr>
                <w:rFonts w:hint="eastAsia" w:cs="宋体"/>
                <w:color w:val="auto"/>
                <w:kern w:val="0"/>
                <w:sz w:val="18"/>
                <w:szCs w:val="18"/>
                <w:highlight w:val="none"/>
              </w:rPr>
              <w:t>℃</w:t>
            </w:r>
          </w:p>
        </w:tc>
      </w:tr>
      <w:tr w14:paraId="2053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C3A185A">
            <w:pPr>
              <w:widowControl/>
              <w:jc w:val="left"/>
              <w:rPr>
                <w:rFonts w:cs="Times New Roman"/>
                <w:color w:val="auto"/>
                <w:kern w:val="0"/>
                <w:sz w:val="18"/>
                <w:szCs w:val="18"/>
                <w:highlight w:val="none"/>
              </w:rPr>
            </w:pPr>
          </w:p>
        </w:tc>
        <w:tc>
          <w:tcPr>
            <w:tcW w:w="646" w:type="dxa"/>
            <w:shd w:val="clear" w:color="auto" w:fill="FFFFFF"/>
            <w:vAlign w:val="center"/>
          </w:tcPr>
          <w:p w14:paraId="6BC52323">
            <w:pPr>
              <w:widowControl/>
              <w:jc w:val="center"/>
              <w:rPr>
                <w:rFonts w:cs="Times New Roman"/>
                <w:color w:val="auto"/>
                <w:kern w:val="0"/>
                <w:sz w:val="18"/>
                <w:szCs w:val="18"/>
                <w:highlight w:val="none"/>
              </w:rPr>
            </w:pPr>
            <w:r>
              <w:rPr>
                <w:rFonts w:cs="Times New Roman"/>
                <w:color w:val="auto"/>
                <w:kern w:val="0"/>
                <w:sz w:val="18"/>
                <w:szCs w:val="18"/>
                <w:highlight w:val="none"/>
              </w:rPr>
              <w:t>曲沃</w:t>
            </w:r>
          </w:p>
        </w:tc>
        <w:tc>
          <w:tcPr>
            <w:tcW w:w="812" w:type="dxa"/>
            <w:shd w:val="clear" w:color="auto" w:fill="FFFFFF"/>
            <w:vAlign w:val="center"/>
          </w:tcPr>
          <w:p w14:paraId="04E1EBE1">
            <w:pPr>
              <w:widowControl/>
              <w:jc w:val="center"/>
              <w:rPr>
                <w:rFonts w:cs="Times New Roman"/>
                <w:color w:val="auto"/>
                <w:kern w:val="0"/>
                <w:sz w:val="18"/>
                <w:szCs w:val="18"/>
                <w:highlight w:val="none"/>
              </w:rPr>
            </w:pPr>
            <w:r>
              <w:rPr>
                <w:rFonts w:cs="Times New Roman"/>
                <w:color w:val="auto"/>
                <w:kern w:val="0"/>
                <w:sz w:val="18"/>
                <w:szCs w:val="18"/>
                <w:highlight w:val="none"/>
              </w:rPr>
              <w:t>-21.2</w:t>
            </w:r>
            <w:r>
              <w:rPr>
                <w:rFonts w:hint="eastAsia" w:cs="宋体"/>
                <w:color w:val="auto"/>
                <w:kern w:val="0"/>
                <w:sz w:val="18"/>
                <w:szCs w:val="18"/>
                <w:highlight w:val="none"/>
              </w:rPr>
              <w:t>℃</w:t>
            </w:r>
          </w:p>
        </w:tc>
        <w:tc>
          <w:tcPr>
            <w:tcW w:w="0" w:type="auto"/>
            <w:shd w:val="clear" w:color="auto" w:fill="FFFFFF"/>
            <w:vAlign w:val="center"/>
          </w:tcPr>
          <w:p w14:paraId="6A22DB72">
            <w:pPr>
              <w:widowControl/>
              <w:jc w:val="center"/>
              <w:rPr>
                <w:rFonts w:cs="Times New Roman"/>
                <w:color w:val="auto"/>
                <w:kern w:val="0"/>
                <w:sz w:val="18"/>
                <w:szCs w:val="18"/>
                <w:highlight w:val="none"/>
              </w:rPr>
            </w:pPr>
            <w:r>
              <w:rPr>
                <w:rFonts w:cs="Times New Roman"/>
                <w:color w:val="auto"/>
                <w:kern w:val="0"/>
                <w:sz w:val="18"/>
                <w:szCs w:val="18"/>
                <w:highlight w:val="none"/>
              </w:rPr>
              <w:t>39.7</w:t>
            </w:r>
            <w:r>
              <w:rPr>
                <w:rFonts w:hint="eastAsia" w:cs="宋体"/>
                <w:color w:val="auto"/>
                <w:kern w:val="0"/>
                <w:sz w:val="18"/>
                <w:szCs w:val="18"/>
                <w:highlight w:val="none"/>
              </w:rPr>
              <w:t>℃</w:t>
            </w:r>
          </w:p>
        </w:tc>
        <w:tc>
          <w:tcPr>
            <w:tcW w:w="0" w:type="auto"/>
            <w:vMerge w:val="restart"/>
            <w:shd w:val="clear" w:color="auto" w:fill="FFFFFF"/>
            <w:vAlign w:val="center"/>
          </w:tcPr>
          <w:p w14:paraId="564993E8">
            <w:pPr>
              <w:widowControl/>
              <w:jc w:val="center"/>
              <w:rPr>
                <w:rFonts w:cs="Times New Roman"/>
                <w:color w:val="auto"/>
                <w:kern w:val="0"/>
                <w:sz w:val="18"/>
                <w:szCs w:val="18"/>
                <w:highlight w:val="none"/>
              </w:rPr>
            </w:pPr>
            <w:r>
              <w:rPr>
                <w:rFonts w:cs="Times New Roman"/>
                <w:color w:val="auto"/>
                <w:kern w:val="0"/>
                <w:sz w:val="18"/>
                <w:szCs w:val="18"/>
                <w:highlight w:val="none"/>
              </w:rPr>
              <w:t>阳泉</w:t>
            </w:r>
          </w:p>
        </w:tc>
        <w:tc>
          <w:tcPr>
            <w:tcW w:w="0" w:type="auto"/>
            <w:shd w:val="clear" w:color="auto" w:fill="FFFFFF"/>
            <w:vAlign w:val="center"/>
          </w:tcPr>
          <w:p w14:paraId="5FBC0FE9">
            <w:pPr>
              <w:widowControl/>
              <w:jc w:val="center"/>
              <w:rPr>
                <w:rFonts w:cs="Times New Roman"/>
                <w:color w:val="auto"/>
                <w:kern w:val="0"/>
                <w:sz w:val="18"/>
                <w:szCs w:val="18"/>
                <w:highlight w:val="none"/>
              </w:rPr>
            </w:pPr>
            <w:r>
              <w:rPr>
                <w:rFonts w:cs="Times New Roman"/>
                <w:color w:val="auto"/>
                <w:kern w:val="0"/>
                <w:sz w:val="18"/>
                <w:szCs w:val="18"/>
                <w:highlight w:val="none"/>
              </w:rPr>
              <w:t>平定</w:t>
            </w:r>
          </w:p>
        </w:tc>
        <w:tc>
          <w:tcPr>
            <w:tcW w:w="0" w:type="auto"/>
            <w:shd w:val="clear" w:color="auto" w:fill="FFFFFF"/>
            <w:vAlign w:val="center"/>
          </w:tcPr>
          <w:p w14:paraId="4CBB354F">
            <w:pPr>
              <w:widowControl/>
              <w:jc w:val="center"/>
              <w:rPr>
                <w:rFonts w:cs="Times New Roman"/>
                <w:color w:val="auto"/>
                <w:kern w:val="0"/>
                <w:sz w:val="18"/>
                <w:szCs w:val="18"/>
                <w:highlight w:val="none"/>
              </w:rPr>
            </w:pPr>
            <w:r>
              <w:rPr>
                <w:rFonts w:cs="Times New Roman"/>
                <w:color w:val="auto"/>
                <w:kern w:val="0"/>
                <w:sz w:val="18"/>
                <w:szCs w:val="18"/>
                <w:highlight w:val="none"/>
              </w:rPr>
              <w:t>-17.6</w:t>
            </w:r>
            <w:r>
              <w:rPr>
                <w:rFonts w:hint="eastAsia" w:cs="宋体"/>
                <w:color w:val="auto"/>
                <w:kern w:val="0"/>
                <w:sz w:val="18"/>
                <w:szCs w:val="18"/>
                <w:highlight w:val="none"/>
              </w:rPr>
              <w:t>℃</w:t>
            </w:r>
          </w:p>
        </w:tc>
        <w:tc>
          <w:tcPr>
            <w:tcW w:w="0" w:type="auto"/>
            <w:shd w:val="clear" w:color="auto" w:fill="FFFFFF"/>
            <w:vAlign w:val="center"/>
          </w:tcPr>
          <w:p w14:paraId="44F90578">
            <w:pPr>
              <w:widowControl/>
              <w:jc w:val="center"/>
              <w:rPr>
                <w:rFonts w:cs="Times New Roman"/>
                <w:color w:val="auto"/>
                <w:kern w:val="0"/>
                <w:sz w:val="18"/>
                <w:szCs w:val="18"/>
                <w:highlight w:val="none"/>
              </w:rPr>
            </w:pPr>
            <w:r>
              <w:rPr>
                <w:rFonts w:cs="Times New Roman"/>
                <w:color w:val="auto"/>
                <w:kern w:val="0"/>
                <w:sz w:val="18"/>
                <w:szCs w:val="18"/>
                <w:highlight w:val="none"/>
              </w:rPr>
              <w:t>39.3</w:t>
            </w:r>
            <w:r>
              <w:rPr>
                <w:rFonts w:hint="eastAsia" w:cs="宋体"/>
                <w:color w:val="auto"/>
                <w:kern w:val="0"/>
                <w:sz w:val="18"/>
                <w:szCs w:val="18"/>
                <w:highlight w:val="none"/>
              </w:rPr>
              <w:t>℃</w:t>
            </w:r>
          </w:p>
        </w:tc>
      </w:tr>
      <w:tr w14:paraId="429B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4BD1B24">
            <w:pPr>
              <w:widowControl/>
              <w:jc w:val="left"/>
              <w:rPr>
                <w:rFonts w:cs="Times New Roman"/>
                <w:color w:val="auto"/>
                <w:kern w:val="0"/>
                <w:sz w:val="18"/>
                <w:szCs w:val="18"/>
                <w:highlight w:val="none"/>
              </w:rPr>
            </w:pPr>
          </w:p>
        </w:tc>
        <w:tc>
          <w:tcPr>
            <w:tcW w:w="646" w:type="dxa"/>
            <w:shd w:val="clear" w:color="auto" w:fill="FFFFFF"/>
            <w:vAlign w:val="center"/>
          </w:tcPr>
          <w:p w14:paraId="25C7193C">
            <w:pPr>
              <w:widowControl/>
              <w:jc w:val="center"/>
              <w:rPr>
                <w:rFonts w:cs="Times New Roman"/>
                <w:color w:val="auto"/>
                <w:kern w:val="0"/>
                <w:sz w:val="18"/>
                <w:szCs w:val="18"/>
                <w:highlight w:val="none"/>
              </w:rPr>
            </w:pPr>
            <w:r>
              <w:rPr>
                <w:rFonts w:cs="Times New Roman"/>
                <w:color w:val="auto"/>
                <w:kern w:val="0"/>
                <w:sz w:val="18"/>
                <w:szCs w:val="18"/>
                <w:highlight w:val="none"/>
              </w:rPr>
              <w:t>侯马</w:t>
            </w:r>
          </w:p>
        </w:tc>
        <w:tc>
          <w:tcPr>
            <w:tcW w:w="812" w:type="dxa"/>
            <w:shd w:val="clear" w:color="auto" w:fill="FFFFFF"/>
            <w:vAlign w:val="center"/>
          </w:tcPr>
          <w:p w14:paraId="621FCE83">
            <w:pPr>
              <w:widowControl/>
              <w:jc w:val="center"/>
              <w:rPr>
                <w:rFonts w:cs="Times New Roman"/>
                <w:color w:val="auto"/>
                <w:kern w:val="0"/>
                <w:sz w:val="18"/>
                <w:szCs w:val="18"/>
                <w:highlight w:val="none"/>
              </w:rPr>
            </w:pPr>
            <w:r>
              <w:rPr>
                <w:rFonts w:cs="Times New Roman"/>
                <w:color w:val="auto"/>
                <w:kern w:val="0"/>
                <w:sz w:val="18"/>
                <w:szCs w:val="18"/>
                <w:highlight w:val="none"/>
              </w:rPr>
              <w:t>-21</w:t>
            </w:r>
            <w:r>
              <w:rPr>
                <w:rFonts w:hint="eastAsia" w:cs="宋体"/>
                <w:color w:val="auto"/>
                <w:kern w:val="0"/>
                <w:sz w:val="18"/>
                <w:szCs w:val="18"/>
                <w:highlight w:val="none"/>
              </w:rPr>
              <w:t>℃</w:t>
            </w:r>
          </w:p>
        </w:tc>
        <w:tc>
          <w:tcPr>
            <w:tcW w:w="0" w:type="auto"/>
            <w:shd w:val="clear" w:color="auto" w:fill="FFFFFF"/>
            <w:vAlign w:val="center"/>
          </w:tcPr>
          <w:p w14:paraId="79426EDF">
            <w:pPr>
              <w:widowControl/>
              <w:jc w:val="center"/>
              <w:rPr>
                <w:rFonts w:cs="Times New Roman"/>
                <w:color w:val="auto"/>
                <w:kern w:val="0"/>
                <w:sz w:val="18"/>
                <w:szCs w:val="18"/>
                <w:highlight w:val="none"/>
              </w:rPr>
            </w:pPr>
            <w:r>
              <w:rPr>
                <w:rFonts w:cs="Times New Roman"/>
                <w:color w:val="auto"/>
                <w:kern w:val="0"/>
                <w:sz w:val="18"/>
                <w:szCs w:val="18"/>
                <w:highlight w:val="none"/>
              </w:rPr>
              <w:t>42</w:t>
            </w:r>
            <w:r>
              <w:rPr>
                <w:rFonts w:hint="eastAsia" w:cs="宋体"/>
                <w:color w:val="auto"/>
                <w:kern w:val="0"/>
                <w:sz w:val="18"/>
                <w:szCs w:val="18"/>
                <w:highlight w:val="none"/>
              </w:rPr>
              <w:t>℃</w:t>
            </w:r>
          </w:p>
        </w:tc>
        <w:tc>
          <w:tcPr>
            <w:tcW w:w="0" w:type="auto"/>
            <w:vMerge w:val="continue"/>
            <w:vAlign w:val="center"/>
          </w:tcPr>
          <w:p w14:paraId="04A467D0">
            <w:pPr>
              <w:widowControl/>
              <w:jc w:val="left"/>
              <w:rPr>
                <w:rFonts w:cs="Times New Roman"/>
                <w:color w:val="auto"/>
                <w:kern w:val="0"/>
                <w:sz w:val="18"/>
                <w:szCs w:val="18"/>
                <w:highlight w:val="none"/>
              </w:rPr>
            </w:pPr>
          </w:p>
        </w:tc>
        <w:tc>
          <w:tcPr>
            <w:tcW w:w="0" w:type="auto"/>
            <w:shd w:val="clear" w:color="auto" w:fill="FFFFFF"/>
            <w:vAlign w:val="center"/>
          </w:tcPr>
          <w:p w14:paraId="322F4159">
            <w:pPr>
              <w:widowControl/>
              <w:jc w:val="center"/>
              <w:rPr>
                <w:rFonts w:cs="Times New Roman"/>
                <w:color w:val="auto"/>
                <w:kern w:val="0"/>
                <w:sz w:val="18"/>
                <w:szCs w:val="18"/>
                <w:highlight w:val="none"/>
              </w:rPr>
            </w:pPr>
            <w:r>
              <w:rPr>
                <w:rFonts w:cs="Times New Roman"/>
                <w:color w:val="auto"/>
                <w:kern w:val="0"/>
                <w:sz w:val="18"/>
                <w:szCs w:val="18"/>
                <w:highlight w:val="none"/>
              </w:rPr>
              <w:t>阳泉市</w:t>
            </w:r>
          </w:p>
        </w:tc>
        <w:tc>
          <w:tcPr>
            <w:tcW w:w="0" w:type="auto"/>
            <w:shd w:val="clear" w:color="auto" w:fill="FFFFFF"/>
            <w:vAlign w:val="center"/>
          </w:tcPr>
          <w:p w14:paraId="59EAC24E">
            <w:pPr>
              <w:widowControl/>
              <w:jc w:val="center"/>
              <w:rPr>
                <w:rFonts w:cs="Times New Roman"/>
                <w:color w:val="auto"/>
                <w:kern w:val="0"/>
                <w:sz w:val="18"/>
                <w:szCs w:val="18"/>
                <w:highlight w:val="none"/>
              </w:rPr>
            </w:pPr>
            <w:r>
              <w:rPr>
                <w:rFonts w:cs="Times New Roman"/>
                <w:color w:val="auto"/>
                <w:kern w:val="0"/>
                <w:sz w:val="18"/>
                <w:szCs w:val="18"/>
                <w:highlight w:val="none"/>
              </w:rPr>
              <w:t>-17.4</w:t>
            </w:r>
            <w:r>
              <w:rPr>
                <w:rFonts w:hint="eastAsia" w:cs="宋体"/>
                <w:color w:val="auto"/>
                <w:kern w:val="0"/>
                <w:sz w:val="18"/>
                <w:szCs w:val="18"/>
                <w:highlight w:val="none"/>
              </w:rPr>
              <w:t>℃</w:t>
            </w:r>
          </w:p>
        </w:tc>
        <w:tc>
          <w:tcPr>
            <w:tcW w:w="0" w:type="auto"/>
            <w:shd w:val="clear" w:color="auto" w:fill="FFFFFF"/>
            <w:vAlign w:val="center"/>
          </w:tcPr>
          <w:p w14:paraId="1E2D1569">
            <w:pPr>
              <w:widowControl/>
              <w:jc w:val="center"/>
              <w:rPr>
                <w:rFonts w:cs="Times New Roman"/>
                <w:color w:val="auto"/>
                <w:kern w:val="0"/>
                <w:sz w:val="18"/>
                <w:szCs w:val="18"/>
                <w:highlight w:val="none"/>
              </w:rPr>
            </w:pPr>
            <w:r>
              <w:rPr>
                <w:rFonts w:cs="Times New Roman"/>
                <w:color w:val="auto"/>
                <w:kern w:val="0"/>
                <w:sz w:val="18"/>
                <w:szCs w:val="18"/>
                <w:highlight w:val="none"/>
              </w:rPr>
              <w:t>39.4</w:t>
            </w:r>
            <w:r>
              <w:rPr>
                <w:rFonts w:hint="eastAsia" w:cs="宋体"/>
                <w:color w:val="auto"/>
                <w:kern w:val="0"/>
                <w:sz w:val="18"/>
                <w:szCs w:val="18"/>
                <w:highlight w:val="none"/>
              </w:rPr>
              <w:t>℃</w:t>
            </w:r>
          </w:p>
        </w:tc>
      </w:tr>
      <w:tr w14:paraId="55ED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518300F">
            <w:pPr>
              <w:widowControl/>
              <w:jc w:val="left"/>
              <w:rPr>
                <w:rFonts w:cs="Times New Roman"/>
                <w:color w:val="auto"/>
                <w:kern w:val="0"/>
                <w:sz w:val="18"/>
                <w:szCs w:val="18"/>
                <w:highlight w:val="none"/>
              </w:rPr>
            </w:pPr>
          </w:p>
        </w:tc>
        <w:tc>
          <w:tcPr>
            <w:tcW w:w="646" w:type="dxa"/>
            <w:shd w:val="clear" w:color="auto" w:fill="FFFFFF"/>
            <w:vAlign w:val="center"/>
          </w:tcPr>
          <w:p w14:paraId="1BF8871E">
            <w:pPr>
              <w:widowControl/>
              <w:jc w:val="center"/>
              <w:rPr>
                <w:rFonts w:cs="Times New Roman"/>
                <w:color w:val="auto"/>
                <w:kern w:val="0"/>
                <w:sz w:val="18"/>
                <w:szCs w:val="18"/>
                <w:highlight w:val="none"/>
              </w:rPr>
            </w:pPr>
            <w:r>
              <w:rPr>
                <w:rFonts w:cs="Times New Roman"/>
                <w:color w:val="auto"/>
                <w:kern w:val="0"/>
                <w:sz w:val="18"/>
                <w:szCs w:val="18"/>
                <w:highlight w:val="none"/>
              </w:rPr>
              <w:t>襄汾</w:t>
            </w:r>
          </w:p>
        </w:tc>
        <w:tc>
          <w:tcPr>
            <w:tcW w:w="812" w:type="dxa"/>
            <w:shd w:val="clear" w:color="auto" w:fill="FFFFFF"/>
            <w:vAlign w:val="center"/>
          </w:tcPr>
          <w:p w14:paraId="2864514F">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0" w:type="auto"/>
            <w:shd w:val="clear" w:color="auto" w:fill="FFFFFF"/>
            <w:vAlign w:val="center"/>
          </w:tcPr>
          <w:p w14:paraId="2B8FFB26">
            <w:pPr>
              <w:widowControl/>
              <w:jc w:val="center"/>
              <w:rPr>
                <w:rFonts w:cs="Times New Roman"/>
                <w:color w:val="auto"/>
                <w:kern w:val="0"/>
                <w:sz w:val="18"/>
                <w:szCs w:val="18"/>
                <w:highlight w:val="none"/>
              </w:rPr>
            </w:pPr>
            <w:r>
              <w:rPr>
                <w:rFonts w:cs="Times New Roman"/>
                <w:color w:val="auto"/>
                <w:kern w:val="0"/>
                <w:sz w:val="18"/>
                <w:szCs w:val="18"/>
                <w:highlight w:val="none"/>
              </w:rPr>
              <w:t>39.7</w:t>
            </w:r>
            <w:r>
              <w:rPr>
                <w:rFonts w:hint="eastAsia" w:cs="宋体"/>
                <w:color w:val="auto"/>
                <w:kern w:val="0"/>
                <w:sz w:val="18"/>
                <w:szCs w:val="18"/>
                <w:highlight w:val="none"/>
              </w:rPr>
              <w:t>℃</w:t>
            </w:r>
          </w:p>
        </w:tc>
        <w:tc>
          <w:tcPr>
            <w:tcW w:w="0" w:type="auto"/>
            <w:vMerge w:val="continue"/>
            <w:vAlign w:val="center"/>
          </w:tcPr>
          <w:p w14:paraId="4DA2A42A">
            <w:pPr>
              <w:widowControl/>
              <w:jc w:val="left"/>
              <w:rPr>
                <w:rFonts w:cs="Times New Roman"/>
                <w:color w:val="auto"/>
                <w:kern w:val="0"/>
                <w:sz w:val="18"/>
                <w:szCs w:val="18"/>
                <w:highlight w:val="none"/>
              </w:rPr>
            </w:pPr>
          </w:p>
        </w:tc>
        <w:tc>
          <w:tcPr>
            <w:tcW w:w="0" w:type="auto"/>
            <w:shd w:val="clear" w:color="auto" w:fill="FFFFFF"/>
            <w:vAlign w:val="center"/>
          </w:tcPr>
          <w:p w14:paraId="7380C468">
            <w:pPr>
              <w:widowControl/>
              <w:jc w:val="center"/>
              <w:rPr>
                <w:rFonts w:cs="Times New Roman"/>
                <w:color w:val="auto"/>
                <w:kern w:val="0"/>
                <w:sz w:val="18"/>
                <w:szCs w:val="18"/>
                <w:highlight w:val="none"/>
              </w:rPr>
            </w:pPr>
            <w:r>
              <w:rPr>
                <w:rFonts w:cs="Times New Roman"/>
                <w:color w:val="auto"/>
                <w:kern w:val="0"/>
                <w:sz w:val="18"/>
                <w:szCs w:val="18"/>
                <w:highlight w:val="none"/>
              </w:rPr>
              <w:t>盂县</w:t>
            </w:r>
          </w:p>
        </w:tc>
        <w:tc>
          <w:tcPr>
            <w:tcW w:w="0" w:type="auto"/>
            <w:shd w:val="clear" w:color="auto" w:fill="FFFFFF"/>
            <w:vAlign w:val="center"/>
          </w:tcPr>
          <w:p w14:paraId="2DFBD23A">
            <w:pPr>
              <w:widowControl/>
              <w:jc w:val="center"/>
              <w:rPr>
                <w:rFonts w:cs="Times New Roman"/>
                <w:color w:val="auto"/>
                <w:kern w:val="0"/>
                <w:sz w:val="18"/>
                <w:szCs w:val="18"/>
                <w:highlight w:val="none"/>
              </w:rPr>
            </w:pPr>
            <w:r>
              <w:rPr>
                <w:rFonts w:cs="Times New Roman"/>
                <w:color w:val="auto"/>
                <w:kern w:val="0"/>
                <w:sz w:val="18"/>
                <w:szCs w:val="18"/>
                <w:highlight w:val="none"/>
              </w:rPr>
              <w:t>-21.6</w:t>
            </w:r>
            <w:r>
              <w:rPr>
                <w:rFonts w:hint="eastAsia" w:cs="宋体"/>
                <w:color w:val="auto"/>
                <w:kern w:val="0"/>
                <w:sz w:val="18"/>
                <w:szCs w:val="18"/>
                <w:highlight w:val="none"/>
              </w:rPr>
              <w:t>℃</w:t>
            </w:r>
          </w:p>
        </w:tc>
        <w:tc>
          <w:tcPr>
            <w:tcW w:w="0" w:type="auto"/>
            <w:shd w:val="clear" w:color="auto" w:fill="FFFFFF"/>
            <w:vAlign w:val="center"/>
          </w:tcPr>
          <w:p w14:paraId="30BCCC12">
            <w:pPr>
              <w:widowControl/>
              <w:jc w:val="center"/>
              <w:rPr>
                <w:rFonts w:cs="Times New Roman"/>
                <w:color w:val="auto"/>
                <w:kern w:val="0"/>
                <w:sz w:val="18"/>
                <w:szCs w:val="18"/>
                <w:highlight w:val="none"/>
              </w:rPr>
            </w:pPr>
            <w:r>
              <w:rPr>
                <w:rFonts w:cs="Times New Roman"/>
                <w:color w:val="auto"/>
                <w:kern w:val="0"/>
                <w:sz w:val="18"/>
                <w:szCs w:val="18"/>
                <w:highlight w:val="none"/>
              </w:rPr>
              <w:t>37.4</w:t>
            </w:r>
            <w:r>
              <w:rPr>
                <w:rFonts w:hint="eastAsia" w:cs="宋体"/>
                <w:color w:val="auto"/>
                <w:kern w:val="0"/>
                <w:sz w:val="18"/>
                <w:szCs w:val="18"/>
                <w:highlight w:val="none"/>
              </w:rPr>
              <w:t>℃</w:t>
            </w:r>
          </w:p>
        </w:tc>
      </w:tr>
      <w:tr w14:paraId="7FDC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5A9EDB8">
            <w:pPr>
              <w:widowControl/>
              <w:jc w:val="left"/>
              <w:rPr>
                <w:rFonts w:cs="Times New Roman"/>
                <w:color w:val="auto"/>
                <w:kern w:val="0"/>
                <w:sz w:val="18"/>
                <w:szCs w:val="18"/>
                <w:highlight w:val="none"/>
              </w:rPr>
            </w:pPr>
          </w:p>
        </w:tc>
        <w:tc>
          <w:tcPr>
            <w:tcW w:w="646" w:type="dxa"/>
            <w:shd w:val="clear" w:color="auto" w:fill="FFFFFF"/>
            <w:vAlign w:val="center"/>
          </w:tcPr>
          <w:p w14:paraId="3311743A">
            <w:pPr>
              <w:widowControl/>
              <w:jc w:val="center"/>
              <w:rPr>
                <w:rFonts w:cs="Times New Roman"/>
                <w:color w:val="auto"/>
                <w:kern w:val="0"/>
                <w:sz w:val="18"/>
                <w:szCs w:val="18"/>
                <w:highlight w:val="none"/>
              </w:rPr>
            </w:pPr>
            <w:r>
              <w:rPr>
                <w:rFonts w:cs="Times New Roman"/>
                <w:color w:val="auto"/>
                <w:kern w:val="0"/>
                <w:sz w:val="18"/>
                <w:szCs w:val="18"/>
                <w:highlight w:val="none"/>
              </w:rPr>
              <w:t>翼城</w:t>
            </w:r>
          </w:p>
        </w:tc>
        <w:tc>
          <w:tcPr>
            <w:tcW w:w="812" w:type="dxa"/>
            <w:shd w:val="clear" w:color="auto" w:fill="FFFFFF"/>
            <w:vAlign w:val="center"/>
          </w:tcPr>
          <w:p w14:paraId="3FA49A61">
            <w:pPr>
              <w:widowControl/>
              <w:jc w:val="center"/>
              <w:rPr>
                <w:rFonts w:cs="Times New Roman"/>
                <w:color w:val="auto"/>
                <w:kern w:val="0"/>
                <w:sz w:val="18"/>
                <w:szCs w:val="18"/>
                <w:highlight w:val="none"/>
              </w:rPr>
            </w:pPr>
            <w:r>
              <w:rPr>
                <w:rFonts w:cs="Times New Roman"/>
                <w:color w:val="auto"/>
                <w:kern w:val="0"/>
                <w:sz w:val="18"/>
                <w:szCs w:val="18"/>
                <w:highlight w:val="none"/>
              </w:rPr>
              <w:t>-17.4</w:t>
            </w:r>
            <w:r>
              <w:rPr>
                <w:rFonts w:hint="eastAsia" w:cs="宋体"/>
                <w:color w:val="auto"/>
                <w:kern w:val="0"/>
                <w:sz w:val="18"/>
                <w:szCs w:val="18"/>
                <w:highlight w:val="none"/>
              </w:rPr>
              <w:t>℃</w:t>
            </w:r>
          </w:p>
        </w:tc>
        <w:tc>
          <w:tcPr>
            <w:tcW w:w="0" w:type="auto"/>
            <w:shd w:val="clear" w:color="auto" w:fill="FFFFFF"/>
            <w:vAlign w:val="center"/>
          </w:tcPr>
          <w:p w14:paraId="28C355C1">
            <w:pPr>
              <w:widowControl/>
              <w:jc w:val="center"/>
              <w:rPr>
                <w:rFonts w:cs="Times New Roman"/>
                <w:color w:val="auto"/>
                <w:kern w:val="0"/>
                <w:sz w:val="18"/>
                <w:szCs w:val="18"/>
                <w:highlight w:val="none"/>
              </w:rPr>
            </w:pPr>
            <w:r>
              <w:rPr>
                <w:rFonts w:cs="Times New Roman"/>
                <w:color w:val="auto"/>
                <w:kern w:val="0"/>
                <w:sz w:val="18"/>
                <w:szCs w:val="18"/>
                <w:highlight w:val="none"/>
              </w:rPr>
              <w:t>41.3</w:t>
            </w:r>
            <w:r>
              <w:rPr>
                <w:rFonts w:hint="eastAsia" w:cs="宋体"/>
                <w:color w:val="auto"/>
                <w:kern w:val="0"/>
                <w:sz w:val="18"/>
                <w:szCs w:val="18"/>
                <w:highlight w:val="none"/>
              </w:rPr>
              <w:t>℃</w:t>
            </w:r>
          </w:p>
        </w:tc>
        <w:tc>
          <w:tcPr>
            <w:tcW w:w="0" w:type="auto"/>
            <w:vMerge w:val="restart"/>
            <w:shd w:val="clear" w:color="auto" w:fill="FFFFFF"/>
            <w:vAlign w:val="center"/>
          </w:tcPr>
          <w:p w14:paraId="68BD90C5">
            <w:pPr>
              <w:widowControl/>
              <w:jc w:val="center"/>
              <w:rPr>
                <w:rFonts w:cs="Times New Roman"/>
                <w:color w:val="auto"/>
                <w:kern w:val="0"/>
                <w:sz w:val="18"/>
                <w:szCs w:val="18"/>
                <w:highlight w:val="none"/>
              </w:rPr>
            </w:pPr>
            <w:r>
              <w:rPr>
                <w:rFonts w:cs="Times New Roman"/>
                <w:color w:val="auto"/>
                <w:kern w:val="0"/>
                <w:sz w:val="18"/>
                <w:szCs w:val="18"/>
                <w:highlight w:val="none"/>
              </w:rPr>
              <w:t>运城</w:t>
            </w:r>
          </w:p>
        </w:tc>
        <w:tc>
          <w:tcPr>
            <w:tcW w:w="0" w:type="auto"/>
            <w:shd w:val="clear" w:color="auto" w:fill="FFFFFF"/>
            <w:vAlign w:val="center"/>
          </w:tcPr>
          <w:p w14:paraId="4B67D698">
            <w:pPr>
              <w:widowControl/>
              <w:jc w:val="center"/>
              <w:rPr>
                <w:rFonts w:cs="Times New Roman"/>
                <w:color w:val="auto"/>
                <w:kern w:val="0"/>
                <w:sz w:val="18"/>
                <w:szCs w:val="18"/>
                <w:highlight w:val="none"/>
              </w:rPr>
            </w:pPr>
            <w:r>
              <w:rPr>
                <w:rFonts w:cs="Times New Roman"/>
                <w:color w:val="auto"/>
                <w:kern w:val="0"/>
                <w:sz w:val="18"/>
                <w:szCs w:val="18"/>
                <w:highlight w:val="none"/>
              </w:rPr>
              <w:t>永济</w:t>
            </w:r>
          </w:p>
        </w:tc>
        <w:tc>
          <w:tcPr>
            <w:tcW w:w="0" w:type="auto"/>
            <w:shd w:val="clear" w:color="auto" w:fill="FFFFFF"/>
            <w:vAlign w:val="center"/>
          </w:tcPr>
          <w:p w14:paraId="69A056D0">
            <w:pPr>
              <w:widowControl/>
              <w:jc w:val="center"/>
              <w:rPr>
                <w:rFonts w:cs="Times New Roman"/>
                <w:color w:val="auto"/>
                <w:kern w:val="0"/>
                <w:sz w:val="18"/>
                <w:szCs w:val="18"/>
                <w:highlight w:val="none"/>
              </w:rPr>
            </w:pPr>
            <w:r>
              <w:rPr>
                <w:rFonts w:cs="Times New Roman"/>
                <w:color w:val="auto"/>
                <w:kern w:val="0"/>
                <w:sz w:val="18"/>
                <w:szCs w:val="18"/>
                <w:highlight w:val="none"/>
              </w:rPr>
              <w:t>-15.3</w:t>
            </w:r>
            <w:r>
              <w:rPr>
                <w:rFonts w:hint="eastAsia" w:cs="宋体"/>
                <w:color w:val="auto"/>
                <w:kern w:val="0"/>
                <w:sz w:val="18"/>
                <w:szCs w:val="18"/>
                <w:highlight w:val="none"/>
              </w:rPr>
              <w:t>℃</w:t>
            </w:r>
          </w:p>
        </w:tc>
        <w:tc>
          <w:tcPr>
            <w:tcW w:w="0" w:type="auto"/>
            <w:shd w:val="clear" w:color="auto" w:fill="FFFFFF"/>
            <w:vAlign w:val="center"/>
          </w:tcPr>
          <w:p w14:paraId="472F6259">
            <w:pPr>
              <w:widowControl/>
              <w:jc w:val="center"/>
              <w:rPr>
                <w:rFonts w:cs="Times New Roman"/>
                <w:color w:val="auto"/>
                <w:kern w:val="0"/>
                <w:sz w:val="18"/>
                <w:szCs w:val="18"/>
                <w:highlight w:val="none"/>
              </w:rPr>
            </w:pPr>
            <w:r>
              <w:rPr>
                <w:rFonts w:cs="Times New Roman"/>
                <w:color w:val="auto"/>
                <w:kern w:val="0"/>
                <w:sz w:val="18"/>
                <w:szCs w:val="18"/>
                <w:highlight w:val="none"/>
              </w:rPr>
              <w:t>41.5</w:t>
            </w:r>
            <w:r>
              <w:rPr>
                <w:rFonts w:hint="eastAsia" w:cs="宋体"/>
                <w:color w:val="auto"/>
                <w:kern w:val="0"/>
                <w:sz w:val="18"/>
                <w:szCs w:val="18"/>
                <w:highlight w:val="none"/>
              </w:rPr>
              <w:t>℃</w:t>
            </w:r>
          </w:p>
        </w:tc>
      </w:tr>
      <w:tr w14:paraId="661E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3255897">
            <w:pPr>
              <w:widowControl/>
              <w:jc w:val="left"/>
              <w:rPr>
                <w:rFonts w:cs="Times New Roman"/>
                <w:color w:val="auto"/>
                <w:kern w:val="0"/>
                <w:sz w:val="18"/>
                <w:szCs w:val="18"/>
                <w:highlight w:val="none"/>
              </w:rPr>
            </w:pPr>
          </w:p>
        </w:tc>
        <w:tc>
          <w:tcPr>
            <w:tcW w:w="646" w:type="dxa"/>
            <w:shd w:val="clear" w:color="auto" w:fill="FFFFFF"/>
            <w:vAlign w:val="center"/>
          </w:tcPr>
          <w:p w14:paraId="5AC46881">
            <w:pPr>
              <w:widowControl/>
              <w:jc w:val="center"/>
              <w:rPr>
                <w:rFonts w:cs="Times New Roman"/>
                <w:color w:val="auto"/>
                <w:kern w:val="0"/>
                <w:sz w:val="18"/>
                <w:szCs w:val="18"/>
                <w:highlight w:val="none"/>
              </w:rPr>
            </w:pPr>
            <w:r>
              <w:rPr>
                <w:rFonts w:cs="Times New Roman"/>
                <w:color w:val="auto"/>
                <w:kern w:val="0"/>
                <w:sz w:val="18"/>
                <w:szCs w:val="18"/>
                <w:highlight w:val="none"/>
              </w:rPr>
              <w:t>洪洞</w:t>
            </w:r>
          </w:p>
        </w:tc>
        <w:tc>
          <w:tcPr>
            <w:tcW w:w="812" w:type="dxa"/>
            <w:shd w:val="clear" w:color="auto" w:fill="FFFFFF"/>
            <w:vAlign w:val="center"/>
          </w:tcPr>
          <w:p w14:paraId="3BE9F9ED">
            <w:pPr>
              <w:widowControl/>
              <w:jc w:val="center"/>
              <w:rPr>
                <w:rFonts w:cs="Times New Roman"/>
                <w:color w:val="auto"/>
                <w:kern w:val="0"/>
                <w:sz w:val="18"/>
                <w:szCs w:val="18"/>
                <w:highlight w:val="none"/>
              </w:rPr>
            </w:pPr>
            <w:r>
              <w:rPr>
                <w:rFonts w:cs="Times New Roman"/>
                <w:color w:val="auto"/>
                <w:kern w:val="0"/>
                <w:sz w:val="18"/>
                <w:szCs w:val="18"/>
                <w:highlight w:val="none"/>
              </w:rPr>
              <w:t>-18.9</w:t>
            </w:r>
            <w:r>
              <w:rPr>
                <w:rFonts w:hint="eastAsia" w:cs="宋体"/>
                <w:color w:val="auto"/>
                <w:kern w:val="0"/>
                <w:sz w:val="18"/>
                <w:szCs w:val="18"/>
                <w:highlight w:val="none"/>
              </w:rPr>
              <w:t>℃</w:t>
            </w:r>
          </w:p>
        </w:tc>
        <w:tc>
          <w:tcPr>
            <w:tcW w:w="0" w:type="auto"/>
            <w:shd w:val="clear" w:color="auto" w:fill="FFFFFF"/>
            <w:vAlign w:val="center"/>
          </w:tcPr>
          <w:p w14:paraId="1A25C381">
            <w:pPr>
              <w:widowControl/>
              <w:jc w:val="center"/>
              <w:rPr>
                <w:rFonts w:cs="Times New Roman"/>
                <w:color w:val="auto"/>
                <w:kern w:val="0"/>
                <w:sz w:val="18"/>
                <w:szCs w:val="18"/>
                <w:highlight w:val="none"/>
              </w:rPr>
            </w:pPr>
            <w:r>
              <w:rPr>
                <w:rFonts w:cs="Times New Roman"/>
                <w:color w:val="auto"/>
                <w:kern w:val="0"/>
                <w:sz w:val="18"/>
                <w:szCs w:val="18"/>
                <w:highlight w:val="none"/>
              </w:rPr>
              <w:t>40.7</w:t>
            </w:r>
            <w:r>
              <w:rPr>
                <w:rFonts w:hint="eastAsia" w:cs="宋体"/>
                <w:color w:val="auto"/>
                <w:kern w:val="0"/>
                <w:sz w:val="18"/>
                <w:szCs w:val="18"/>
                <w:highlight w:val="none"/>
              </w:rPr>
              <w:t>℃</w:t>
            </w:r>
          </w:p>
        </w:tc>
        <w:tc>
          <w:tcPr>
            <w:tcW w:w="0" w:type="auto"/>
            <w:vMerge w:val="continue"/>
            <w:vAlign w:val="center"/>
          </w:tcPr>
          <w:p w14:paraId="35C9ED80">
            <w:pPr>
              <w:widowControl/>
              <w:jc w:val="left"/>
              <w:rPr>
                <w:rFonts w:cs="Times New Roman"/>
                <w:color w:val="auto"/>
                <w:kern w:val="0"/>
                <w:sz w:val="18"/>
                <w:szCs w:val="18"/>
                <w:highlight w:val="none"/>
              </w:rPr>
            </w:pPr>
          </w:p>
        </w:tc>
        <w:tc>
          <w:tcPr>
            <w:tcW w:w="0" w:type="auto"/>
            <w:shd w:val="clear" w:color="auto" w:fill="FFFFFF"/>
            <w:vAlign w:val="center"/>
          </w:tcPr>
          <w:p w14:paraId="1EA925D6">
            <w:pPr>
              <w:widowControl/>
              <w:jc w:val="center"/>
              <w:rPr>
                <w:rFonts w:cs="Times New Roman"/>
                <w:color w:val="auto"/>
                <w:kern w:val="0"/>
                <w:sz w:val="18"/>
                <w:szCs w:val="18"/>
                <w:highlight w:val="none"/>
              </w:rPr>
            </w:pPr>
            <w:r>
              <w:rPr>
                <w:rFonts w:cs="Times New Roman"/>
                <w:color w:val="auto"/>
                <w:kern w:val="0"/>
                <w:sz w:val="18"/>
                <w:szCs w:val="18"/>
                <w:highlight w:val="none"/>
              </w:rPr>
              <w:t>平陆</w:t>
            </w:r>
          </w:p>
        </w:tc>
        <w:tc>
          <w:tcPr>
            <w:tcW w:w="0" w:type="auto"/>
            <w:shd w:val="clear" w:color="auto" w:fill="FFFFFF"/>
            <w:vAlign w:val="center"/>
          </w:tcPr>
          <w:p w14:paraId="5A1D5084">
            <w:pPr>
              <w:widowControl/>
              <w:jc w:val="center"/>
              <w:rPr>
                <w:rFonts w:cs="Times New Roman"/>
                <w:color w:val="auto"/>
                <w:kern w:val="0"/>
                <w:sz w:val="18"/>
                <w:szCs w:val="18"/>
                <w:highlight w:val="none"/>
              </w:rPr>
            </w:pPr>
            <w:r>
              <w:rPr>
                <w:rFonts w:cs="Times New Roman"/>
                <w:color w:val="auto"/>
                <w:kern w:val="0"/>
                <w:sz w:val="18"/>
                <w:szCs w:val="18"/>
                <w:highlight w:val="none"/>
              </w:rPr>
              <w:t>-13.2</w:t>
            </w:r>
            <w:r>
              <w:rPr>
                <w:rFonts w:hint="eastAsia" w:cs="宋体"/>
                <w:color w:val="auto"/>
                <w:kern w:val="0"/>
                <w:sz w:val="18"/>
                <w:szCs w:val="18"/>
                <w:highlight w:val="none"/>
              </w:rPr>
              <w:t>℃</w:t>
            </w:r>
          </w:p>
        </w:tc>
        <w:tc>
          <w:tcPr>
            <w:tcW w:w="0" w:type="auto"/>
            <w:shd w:val="clear" w:color="auto" w:fill="FFFFFF"/>
            <w:vAlign w:val="center"/>
          </w:tcPr>
          <w:p w14:paraId="31A6C6A0">
            <w:pPr>
              <w:widowControl/>
              <w:jc w:val="center"/>
              <w:rPr>
                <w:rFonts w:cs="Times New Roman"/>
                <w:color w:val="auto"/>
                <w:kern w:val="0"/>
                <w:sz w:val="18"/>
                <w:szCs w:val="18"/>
                <w:highlight w:val="none"/>
              </w:rPr>
            </w:pPr>
            <w:r>
              <w:rPr>
                <w:rFonts w:cs="Times New Roman"/>
                <w:color w:val="auto"/>
                <w:kern w:val="0"/>
                <w:sz w:val="18"/>
                <w:szCs w:val="18"/>
                <w:highlight w:val="none"/>
              </w:rPr>
              <w:t>41.3</w:t>
            </w:r>
            <w:r>
              <w:rPr>
                <w:rFonts w:hint="eastAsia" w:cs="宋体"/>
                <w:color w:val="auto"/>
                <w:kern w:val="0"/>
                <w:sz w:val="18"/>
                <w:szCs w:val="18"/>
                <w:highlight w:val="none"/>
              </w:rPr>
              <w:t>℃</w:t>
            </w:r>
          </w:p>
        </w:tc>
      </w:tr>
      <w:tr w14:paraId="3410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0E501DD">
            <w:pPr>
              <w:widowControl/>
              <w:jc w:val="left"/>
              <w:rPr>
                <w:rFonts w:cs="Times New Roman"/>
                <w:color w:val="auto"/>
                <w:kern w:val="0"/>
                <w:sz w:val="18"/>
                <w:szCs w:val="18"/>
                <w:highlight w:val="none"/>
              </w:rPr>
            </w:pPr>
          </w:p>
        </w:tc>
        <w:tc>
          <w:tcPr>
            <w:tcW w:w="646" w:type="dxa"/>
            <w:shd w:val="clear" w:color="auto" w:fill="FFFFFF"/>
            <w:vAlign w:val="center"/>
          </w:tcPr>
          <w:p w14:paraId="2C8564F0">
            <w:pPr>
              <w:widowControl/>
              <w:jc w:val="center"/>
              <w:rPr>
                <w:rFonts w:cs="Times New Roman"/>
                <w:color w:val="auto"/>
                <w:kern w:val="0"/>
                <w:sz w:val="18"/>
                <w:szCs w:val="18"/>
                <w:highlight w:val="none"/>
              </w:rPr>
            </w:pPr>
            <w:r>
              <w:rPr>
                <w:rFonts w:cs="Times New Roman"/>
                <w:color w:val="auto"/>
                <w:kern w:val="0"/>
                <w:sz w:val="18"/>
                <w:szCs w:val="18"/>
                <w:highlight w:val="none"/>
              </w:rPr>
              <w:t>乡宁</w:t>
            </w:r>
          </w:p>
        </w:tc>
        <w:tc>
          <w:tcPr>
            <w:tcW w:w="812" w:type="dxa"/>
            <w:shd w:val="clear" w:color="auto" w:fill="FFFFFF"/>
            <w:vAlign w:val="center"/>
          </w:tcPr>
          <w:p w14:paraId="147E0303">
            <w:pPr>
              <w:widowControl/>
              <w:jc w:val="center"/>
              <w:rPr>
                <w:rFonts w:cs="Times New Roman"/>
                <w:color w:val="auto"/>
                <w:kern w:val="0"/>
                <w:sz w:val="18"/>
                <w:szCs w:val="18"/>
                <w:highlight w:val="none"/>
              </w:rPr>
            </w:pPr>
            <w:r>
              <w:rPr>
                <w:rFonts w:cs="Times New Roman"/>
                <w:color w:val="auto"/>
                <w:kern w:val="0"/>
                <w:sz w:val="18"/>
                <w:szCs w:val="18"/>
                <w:highlight w:val="none"/>
              </w:rPr>
              <w:t>-21</w:t>
            </w:r>
            <w:r>
              <w:rPr>
                <w:rFonts w:hint="eastAsia" w:cs="宋体"/>
                <w:color w:val="auto"/>
                <w:kern w:val="0"/>
                <w:sz w:val="18"/>
                <w:szCs w:val="18"/>
                <w:highlight w:val="none"/>
              </w:rPr>
              <w:t>℃</w:t>
            </w:r>
          </w:p>
        </w:tc>
        <w:tc>
          <w:tcPr>
            <w:tcW w:w="0" w:type="auto"/>
            <w:shd w:val="clear" w:color="auto" w:fill="FFFFFF"/>
            <w:vAlign w:val="center"/>
          </w:tcPr>
          <w:p w14:paraId="414649EE">
            <w:pPr>
              <w:widowControl/>
              <w:jc w:val="center"/>
              <w:rPr>
                <w:rFonts w:cs="Times New Roman"/>
                <w:color w:val="auto"/>
                <w:kern w:val="0"/>
                <w:sz w:val="18"/>
                <w:szCs w:val="18"/>
                <w:highlight w:val="none"/>
              </w:rPr>
            </w:pPr>
            <w:r>
              <w:rPr>
                <w:rFonts w:cs="Times New Roman"/>
                <w:color w:val="auto"/>
                <w:kern w:val="0"/>
                <w:sz w:val="18"/>
                <w:szCs w:val="18"/>
                <w:highlight w:val="none"/>
              </w:rPr>
              <w:t>36.2</w:t>
            </w:r>
            <w:r>
              <w:rPr>
                <w:rFonts w:hint="eastAsia" w:cs="宋体"/>
                <w:color w:val="auto"/>
                <w:kern w:val="0"/>
                <w:sz w:val="18"/>
                <w:szCs w:val="18"/>
                <w:highlight w:val="none"/>
              </w:rPr>
              <w:t>℃</w:t>
            </w:r>
          </w:p>
        </w:tc>
        <w:tc>
          <w:tcPr>
            <w:tcW w:w="0" w:type="auto"/>
            <w:vMerge w:val="continue"/>
            <w:vAlign w:val="center"/>
          </w:tcPr>
          <w:p w14:paraId="408F0002">
            <w:pPr>
              <w:widowControl/>
              <w:jc w:val="left"/>
              <w:rPr>
                <w:rFonts w:cs="Times New Roman"/>
                <w:color w:val="auto"/>
                <w:kern w:val="0"/>
                <w:sz w:val="18"/>
                <w:szCs w:val="18"/>
                <w:highlight w:val="none"/>
              </w:rPr>
            </w:pPr>
          </w:p>
        </w:tc>
        <w:tc>
          <w:tcPr>
            <w:tcW w:w="0" w:type="auto"/>
            <w:shd w:val="clear" w:color="auto" w:fill="FFFFFF"/>
            <w:vAlign w:val="center"/>
          </w:tcPr>
          <w:p w14:paraId="490030AE">
            <w:pPr>
              <w:widowControl/>
              <w:jc w:val="center"/>
              <w:rPr>
                <w:rFonts w:cs="Times New Roman"/>
                <w:color w:val="auto"/>
                <w:kern w:val="0"/>
                <w:sz w:val="18"/>
                <w:szCs w:val="18"/>
                <w:highlight w:val="none"/>
              </w:rPr>
            </w:pPr>
            <w:r>
              <w:rPr>
                <w:rFonts w:cs="Times New Roman"/>
                <w:color w:val="auto"/>
                <w:kern w:val="0"/>
                <w:sz w:val="18"/>
                <w:szCs w:val="18"/>
                <w:highlight w:val="none"/>
              </w:rPr>
              <w:t>夏县</w:t>
            </w:r>
          </w:p>
        </w:tc>
        <w:tc>
          <w:tcPr>
            <w:tcW w:w="0" w:type="auto"/>
            <w:shd w:val="clear" w:color="auto" w:fill="FFFFFF"/>
            <w:vAlign w:val="center"/>
          </w:tcPr>
          <w:p w14:paraId="275868E4">
            <w:pPr>
              <w:widowControl/>
              <w:jc w:val="center"/>
              <w:rPr>
                <w:rFonts w:cs="Times New Roman"/>
                <w:color w:val="auto"/>
                <w:kern w:val="0"/>
                <w:sz w:val="18"/>
                <w:szCs w:val="18"/>
                <w:highlight w:val="none"/>
              </w:rPr>
            </w:pPr>
            <w:r>
              <w:rPr>
                <w:rFonts w:cs="Times New Roman"/>
                <w:color w:val="auto"/>
                <w:kern w:val="0"/>
                <w:sz w:val="18"/>
                <w:szCs w:val="18"/>
                <w:highlight w:val="none"/>
              </w:rPr>
              <w:t>-19.8</w:t>
            </w:r>
            <w:r>
              <w:rPr>
                <w:rFonts w:hint="eastAsia" w:cs="宋体"/>
                <w:color w:val="auto"/>
                <w:kern w:val="0"/>
                <w:sz w:val="18"/>
                <w:szCs w:val="18"/>
                <w:highlight w:val="none"/>
              </w:rPr>
              <w:t>℃</w:t>
            </w:r>
          </w:p>
        </w:tc>
        <w:tc>
          <w:tcPr>
            <w:tcW w:w="0" w:type="auto"/>
            <w:shd w:val="clear" w:color="auto" w:fill="FFFFFF"/>
            <w:vAlign w:val="center"/>
          </w:tcPr>
          <w:p w14:paraId="05BCB8F7">
            <w:pPr>
              <w:widowControl/>
              <w:jc w:val="center"/>
              <w:rPr>
                <w:rFonts w:cs="Times New Roman"/>
                <w:color w:val="auto"/>
                <w:kern w:val="0"/>
                <w:sz w:val="18"/>
                <w:szCs w:val="18"/>
                <w:highlight w:val="none"/>
              </w:rPr>
            </w:pPr>
            <w:r>
              <w:rPr>
                <w:rFonts w:cs="Times New Roman"/>
                <w:color w:val="auto"/>
                <w:kern w:val="0"/>
                <w:sz w:val="18"/>
                <w:szCs w:val="18"/>
                <w:highlight w:val="none"/>
              </w:rPr>
              <w:t>40.2</w:t>
            </w:r>
            <w:r>
              <w:rPr>
                <w:rFonts w:hint="eastAsia" w:cs="宋体"/>
                <w:color w:val="auto"/>
                <w:kern w:val="0"/>
                <w:sz w:val="18"/>
                <w:szCs w:val="18"/>
                <w:highlight w:val="none"/>
              </w:rPr>
              <w:t>℃</w:t>
            </w:r>
          </w:p>
        </w:tc>
      </w:tr>
      <w:tr w14:paraId="6882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A69B4E3">
            <w:pPr>
              <w:widowControl/>
              <w:jc w:val="left"/>
              <w:rPr>
                <w:rFonts w:cs="Times New Roman"/>
                <w:color w:val="auto"/>
                <w:kern w:val="0"/>
                <w:sz w:val="18"/>
                <w:szCs w:val="18"/>
                <w:highlight w:val="none"/>
              </w:rPr>
            </w:pPr>
          </w:p>
        </w:tc>
        <w:tc>
          <w:tcPr>
            <w:tcW w:w="646" w:type="dxa"/>
            <w:shd w:val="clear" w:color="auto" w:fill="FFFFFF"/>
            <w:vAlign w:val="center"/>
          </w:tcPr>
          <w:p w14:paraId="444D6D9D">
            <w:pPr>
              <w:widowControl/>
              <w:jc w:val="center"/>
              <w:rPr>
                <w:rFonts w:cs="Times New Roman"/>
                <w:color w:val="auto"/>
                <w:kern w:val="0"/>
                <w:sz w:val="18"/>
                <w:szCs w:val="18"/>
                <w:highlight w:val="none"/>
              </w:rPr>
            </w:pPr>
            <w:r>
              <w:rPr>
                <w:rFonts w:cs="Times New Roman"/>
                <w:color w:val="auto"/>
                <w:kern w:val="0"/>
                <w:sz w:val="18"/>
                <w:szCs w:val="18"/>
                <w:highlight w:val="none"/>
              </w:rPr>
              <w:t>浮山</w:t>
            </w:r>
          </w:p>
        </w:tc>
        <w:tc>
          <w:tcPr>
            <w:tcW w:w="812" w:type="dxa"/>
            <w:shd w:val="clear" w:color="auto" w:fill="FFFFFF"/>
            <w:vAlign w:val="center"/>
          </w:tcPr>
          <w:p w14:paraId="6972F155">
            <w:pPr>
              <w:widowControl/>
              <w:jc w:val="center"/>
              <w:rPr>
                <w:rFonts w:cs="Times New Roman"/>
                <w:color w:val="auto"/>
                <w:kern w:val="0"/>
                <w:sz w:val="18"/>
                <w:szCs w:val="18"/>
                <w:highlight w:val="none"/>
              </w:rPr>
            </w:pPr>
            <w:r>
              <w:rPr>
                <w:rFonts w:cs="Times New Roman"/>
                <w:color w:val="auto"/>
                <w:kern w:val="0"/>
                <w:sz w:val="18"/>
                <w:szCs w:val="18"/>
                <w:highlight w:val="none"/>
              </w:rPr>
              <w:t>-19.2</w:t>
            </w:r>
            <w:r>
              <w:rPr>
                <w:rFonts w:hint="eastAsia" w:cs="宋体"/>
                <w:color w:val="auto"/>
                <w:kern w:val="0"/>
                <w:sz w:val="18"/>
                <w:szCs w:val="18"/>
                <w:highlight w:val="none"/>
              </w:rPr>
              <w:t>℃</w:t>
            </w:r>
          </w:p>
        </w:tc>
        <w:tc>
          <w:tcPr>
            <w:tcW w:w="0" w:type="auto"/>
            <w:shd w:val="clear" w:color="auto" w:fill="FFFFFF"/>
            <w:vAlign w:val="center"/>
          </w:tcPr>
          <w:p w14:paraId="79A126C9">
            <w:pPr>
              <w:widowControl/>
              <w:jc w:val="center"/>
              <w:rPr>
                <w:rFonts w:cs="Times New Roman"/>
                <w:color w:val="auto"/>
                <w:kern w:val="0"/>
                <w:sz w:val="18"/>
                <w:szCs w:val="18"/>
                <w:highlight w:val="none"/>
              </w:rPr>
            </w:pPr>
            <w:r>
              <w:rPr>
                <w:rFonts w:cs="Times New Roman"/>
                <w:color w:val="auto"/>
                <w:kern w:val="0"/>
                <w:sz w:val="18"/>
                <w:szCs w:val="18"/>
                <w:highlight w:val="none"/>
              </w:rPr>
              <w:t>37.1</w:t>
            </w:r>
            <w:r>
              <w:rPr>
                <w:rFonts w:hint="eastAsia" w:cs="宋体"/>
                <w:color w:val="auto"/>
                <w:kern w:val="0"/>
                <w:sz w:val="18"/>
                <w:szCs w:val="18"/>
                <w:highlight w:val="none"/>
              </w:rPr>
              <w:t>℃</w:t>
            </w:r>
          </w:p>
        </w:tc>
        <w:tc>
          <w:tcPr>
            <w:tcW w:w="0" w:type="auto"/>
            <w:vMerge w:val="continue"/>
            <w:vAlign w:val="center"/>
          </w:tcPr>
          <w:p w14:paraId="3659F637">
            <w:pPr>
              <w:widowControl/>
              <w:jc w:val="left"/>
              <w:rPr>
                <w:rFonts w:cs="Times New Roman"/>
                <w:color w:val="auto"/>
                <w:kern w:val="0"/>
                <w:sz w:val="18"/>
                <w:szCs w:val="18"/>
                <w:highlight w:val="none"/>
              </w:rPr>
            </w:pPr>
          </w:p>
        </w:tc>
        <w:tc>
          <w:tcPr>
            <w:tcW w:w="0" w:type="auto"/>
            <w:shd w:val="clear" w:color="auto" w:fill="FFFFFF"/>
            <w:vAlign w:val="center"/>
          </w:tcPr>
          <w:p w14:paraId="344765F0">
            <w:pPr>
              <w:widowControl/>
              <w:jc w:val="center"/>
              <w:rPr>
                <w:rFonts w:cs="Times New Roman"/>
                <w:color w:val="auto"/>
                <w:kern w:val="0"/>
                <w:sz w:val="18"/>
                <w:szCs w:val="18"/>
                <w:highlight w:val="none"/>
              </w:rPr>
            </w:pPr>
            <w:r>
              <w:rPr>
                <w:rFonts w:cs="Times New Roman"/>
                <w:color w:val="auto"/>
                <w:kern w:val="0"/>
                <w:sz w:val="18"/>
                <w:szCs w:val="18"/>
                <w:highlight w:val="none"/>
              </w:rPr>
              <w:t>垣曲</w:t>
            </w:r>
          </w:p>
        </w:tc>
        <w:tc>
          <w:tcPr>
            <w:tcW w:w="0" w:type="auto"/>
            <w:shd w:val="clear" w:color="auto" w:fill="FFFFFF"/>
            <w:vAlign w:val="center"/>
          </w:tcPr>
          <w:p w14:paraId="321E6661">
            <w:pPr>
              <w:widowControl/>
              <w:jc w:val="center"/>
              <w:rPr>
                <w:rFonts w:cs="Times New Roman"/>
                <w:color w:val="auto"/>
                <w:kern w:val="0"/>
                <w:sz w:val="18"/>
                <w:szCs w:val="18"/>
                <w:highlight w:val="none"/>
              </w:rPr>
            </w:pPr>
            <w:r>
              <w:rPr>
                <w:rFonts w:cs="Times New Roman"/>
                <w:color w:val="auto"/>
                <w:kern w:val="0"/>
                <w:sz w:val="18"/>
                <w:szCs w:val="18"/>
                <w:highlight w:val="none"/>
              </w:rPr>
              <w:t>-14.5</w:t>
            </w:r>
            <w:r>
              <w:rPr>
                <w:rFonts w:hint="eastAsia" w:cs="宋体"/>
                <w:color w:val="auto"/>
                <w:kern w:val="0"/>
                <w:sz w:val="18"/>
                <w:szCs w:val="18"/>
                <w:highlight w:val="none"/>
              </w:rPr>
              <w:t>℃</w:t>
            </w:r>
          </w:p>
        </w:tc>
        <w:tc>
          <w:tcPr>
            <w:tcW w:w="0" w:type="auto"/>
            <w:shd w:val="clear" w:color="auto" w:fill="FFFFFF"/>
            <w:vAlign w:val="center"/>
          </w:tcPr>
          <w:p w14:paraId="534A67EF">
            <w:pPr>
              <w:widowControl/>
              <w:jc w:val="center"/>
              <w:rPr>
                <w:rFonts w:cs="Times New Roman"/>
                <w:color w:val="auto"/>
                <w:kern w:val="0"/>
                <w:sz w:val="18"/>
                <w:szCs w:val="18"/>
                <w:highlight w:val="none"/>
              </w:rPr>
            </w:pPr>
            <w:r>
              <w:rPr>
                <w:rFonts w:cs="Times New Roman"/>
                <w:color w:val="auto"/>
                <w:kern w:val="0"/>
                <w:sz w:val="18"/>
                <w:szCs w:val="18"/>
                <w:highlight w:val="none"/>
              </w:rPr>
              <w:t>41.5</w:t>
            </w:r>
            <w:r>
              <w:rPr>
                <w:rFonts w:hint="eastAsia" w:cs="宋体"/>
                <w:color w:val="auto"/>
                <w:kern w:val="0"/>
                <w:sz w:val="18"/>
                <w:szCs w:val="18"/>
                <w:highlight w:val="none"/>
              </w:rPr>
              <w:t>℃</w:t>
            </w:r>
          </w:p>
        </w:tc>
      </w:tr>
      <w:tr w14:paraId="70E9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520A2EA">
            <w:pPr>
              <w:widowControl/>
              <w:jc w:val="left"/>
              <w:rPr>
                <w:rFonts w:cs="Times New Roman"/>
                <w:color w:val="auto"/>
                <w:kern w:val="0"/>
                <w:sz w:val="18"/>
                <w:szCs w:val="18"/>
                <w:highlight w:val="none"/>
              </w:rPr>
            </w:pPr>
          </w:p>
        </w:tc>
        <w:tc>
          <w:tcPr>
            <w:tcW w:w="646" w:type="dxa"/>
            <w:shd w:val="clear" w:color="auto" w:fill="FFFFFF"/>
            <w:vAlign w:val="center"/>
          </w:tcPr>
          <w:p w14:paraId="3016D841">
            <w:pPr>
              <w:widowControl/>
              <w:jc w:val="center"/>
              <w:rPr>
                <w:rFonts w:cs="Times New Roman"/>
                <w:color w:val="auto"/>
                <w:kern w:val="0"/>
                <w:sz w:val="18"/>
                <w:szCs w:val="18"/>
                <w:highlight w:val="none"/>
              </w:rPr>
            </w:pPr>
            <w:r>
              <w:rPr>
                <w:rFonts w:cs="Times New Roman"/>
                <w:color w:val="auto"/>
                <w:kern w:val="0"/>
                <w:sz w:val="18"/>
                <w:szCs w:val="18"/>
                <w:highlight w:val="none"/>
              </w:rPr>
              <w:t>霍州</w:t>
            </w:r>
          </w:p>
        </w:tc>
        <w:tc>
          <w:tcPr>
            <w:tcW w:w="812" w:type="dxa"/>
            <w:shd w:val="clear" w:color="auto" w:fill="FFFFFF"/>
            <w:vAlign w:val="center"/>
          </w:tcPr>
          <w:p w14:paraId="77730901">
            <w:pPr>
              <w:widowControl/>
              <w:jc w:val="center"/>
              <w:rPr>
                <w:rFonts w:cs="Times New Roman"/>
                <w:color w:val="auto"/>
                <w:kern w:val="0"/>
                <w:sz w:val="18"/>
                <w:szCs w:val="18"/>
                <w:highlight w:val="none"/>
              </w:rPr>
            </w:pPr>
            <w:r>
              <w:rPr>
                <w:rFonts w:cs="Times New Roman"/>
                <w:color w:val="auto"/>
                <w:kern w:val="0"/>
                <w:sz w:val="18"/>
                <w:szCs w:val="18"/>
                <w:highlight w:val="none"/>
              </w:rPr>
              <w:t>-18.8</w:t>
            </w:r>
            <w:r>
              <w:rPr>
                <w:rFonts w:hint="eastAsia" w:cs="宋体"/>
                <w:color w:val="auto"/>
                <w:kern w:val="0"/>
                <w:sz w:val="18"/>
                <w:szCs w:val="18"/>
                <w:highlight w:val="none"/>
              </w:rPr>
              <w:t>℃</w:t>
            </w:r>
          </w:p>
        </w:tc>
        <w:tc>
          <w:tcPr>
            <w:tcW w:w="0" w:type="auto"/>
            <w:shd w:val="clear" w:color="auto" w:fill="FFFFFF"/>
            <w:vAlign w:val="center"/>
          </w:tcPr>
          <w:p w14:paraId="132D71F0">
            <w:pPr>
              <w:widowControl/>
              <w:jc w:val="center"/>
              <w:rPr>
                <w:rFonts w:cs="Times New Roman"/>
                <w:color w:val="auto"/>
                <w:kern w:val="0"/>
                <w:sz w:val="18"/>
                <w:szCs w:val="18"/>
                <w:highlight w:val="none"/>
              </w:rPr>
            </w:pPr>
            <w:r>
              <w:rPr>
                <w:rFonts w:cs="Times New Roman"/>
                <w:color w:val="auto"/>
                <w:kern w:val="0"/>
                <w:sz w:val="18"/>
                <w:szCs w:val="18"/>
                <w:highlight w:val="none"/>
              </w:rPr>
              <w:t>40</w:t>
            </w:r>
            <w:r>
              <w:rPr>
                <w:rFonts w:hint="eastAsia" w:cs="宋体"/>
                <w:color w:val="auto"/>
                <w:kern w:val="0"/>
                <w:sz w:val="18"/>
                <w:szCs w:val="18"/>
                <w:highlight w:val="none"/>
              </w:rPr>
              <w:t>℃</w:t>
            </w:r>
          </w:p>
        </w:tc>
        <w:tc>
          <w:tcPr>
            <w:tcW w:w="0" w:type="auto"/>
            <w:vMerge w:val="continue"/>
            <w:vAlign w:val="center"/>
          </w:tcPr>
          <w:p w14:paraId="5178C05B">
            <w:pPr>
              <w:widowControl/>
              <w:jc w:val="left"/>
              <w:rPr>
                <w:rFonts w:cs="Times New Roman"/>
                <w:color w:val="auto"/>
                <w:kern w:val="0"/>
                <w:sz w:val="18"/>
                <w:szCs w:val="18"/>
                <w:highlight w:val="none"/>
              </w:rPr>
            </w:pPr>
          </w:p>
        </w:tc>
        <w:tc>
          <w:tcPr>
            <w:tcW w:w="0" w:type="auto"/>
            <w:shd w:val="clear" w:color="auto" w:fill="FFFFFF"/>
            <w:vAlign w:val="center"/>
          </w:tcPr>
          <w:p w14:paraId="2078376E">
            <w:pPr>
              <w:widowControl/>
              <w:jc w:val="center"/>
              <w:rPr>
                <w:rFonts w:cs="Times New Roman"/>
                <w:color w:val="auto"/>
                <w:kern w:val="0"/>
                <w:sz w:val="18"/>
                <w:szCs w:val="18"/>
                <w:highlight w:val="none"/>
              </w:rPr>
            </w:pPr>
            <w:r>
              <w:rPr>
                <w:rFonts w:cs="Times New Roman"/>
                <w:color w:val="auto"/>
                <w:kern w:val="0"/>
                <w:sz w:val="18"/>
                <w:szCs w:val="18"/>
                <w:highlight w:val="none"/>
              </w:rPr>
              <w:t>芮城</w:t>
            </w:r>
          </w:p>
        </w:tc>
        <w:tc>
          <w:tcPr>
            <w:tcW w:w="0" w:type="auto"/>
            <w:shd w:val="clear" w:color="auto" w:fill="FFFFFF"/>
            <w:vAlign w:val="center"/>
          </w:tcPr>
          <w:p w14:paraId="3EF33EAB">
            <w:pPr>
              <w:widowControl/>
              <w:jc w:val="center"/>
              <w:rPr>
                <w:rFonts w:cs="Times New Roman"/>
                <w:color w:val="auto"/>
                <w:kern w:val="0"/>
                <w:sz w:val="18"/>
                <w:szCs w:val="18"/>
                <w:highlight w:val="none"/>
              </w:rPr>
            </w:pPr>
            <w:r>
              <w:rPr>
                <w:rFonts w:cs="Times New Roman"/>
                <w:color w:val="auto"/>
                <w:kern w:val="0"/>
                <w:sz w:val="18"/>
                <w:szCs w:val="18"/>
                <w:highlight w:val="none"/>
              </w:rPr>
              <w:t>-18.7</w:t>
            </w:r>
            <w:r>
              <w:rPr>
                <w:rFonts w:hint="eastAsia" w:cs="宋体"/>
                <w:color w:val="auto"/>
                <w:kern w:val="0"/>
                <w:sz w:val="18"/>
                <w:szCs w:val="18"/>
                <w:highlight w:val="none"/>
              </w:rPr>
              <w:t>℃</w:t>
            </w:r>
          </w:p>
        </w:tc>
        <w:tc>
          <w:tcPr>
            <w:tcW w:w="0" w:type="auto"/>
            <w:shd w:val="clear" w:color="auto" w:fill="FFFFFF"/>
            <w:vAlign w:val="center"/>
          </w:tcPr>
          <w:p w14:paraId="14B7F972">
            <w:pPr>
              <w:widowControl/>
              <w:jc w:val="center"/>
              <w:rPr>
                <w:rFonts w:cs="Times New Roman"/>
                <w:color w:val="auto"/>
                <w:kern w:val="0"/>
                <w:sz w:val="18"/>
                <w:szCs w:val="18"/>
                <w:highlight w:val="none"/>
              </w:rPr>
            </w:pPr>
            <w:r>
              <w:rPr>
                <w:rFonts w:cs="Times New Roman"/>
                <w:color w:val="auto"/>
                <w:kern w:val="0"/>
                <w:sz w:val="18"/>
                <w:szCs w:val="18"/>
                <w:highlight w:val="none"/>
              </w:rPr>
              <w:t>42.4</w:t>
            </w:r>
            <w:r>
              <w:rPr>
                <w:rFonts w:hint="eastAsia" w:cs="宋体"/>
                <w:color w:val="auto"/>
                <w:kern w:val="0"/>
                <w:sz w:val="18"/>
                <w:szCs w:val="18"/>
                <w:highlight w:val="none"/>
              </w:rPr>
              <w:t>℃</w:t>
            </w:r>
          </w:p>
        </w:tc>
      </w:tr>
      <w:tr w14:paraId="1BCD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EE12689">
            <w:pPr>
              <w:widowControl/>
              <w:jc w:val="left"/>
              <w:rPr>
                <w:rFonts w:cs="Times New Roman"/>
                <w:color w:val="auto"/>
                <w:kern w:val="0"/>
                <w:sz w:val="18"/>
                <w:szCs w:val="18"/>
                <w:highlight w:val="none"/>
              </w:rPr>
            </w:pPr>
          </w:p>
        </w:tc>
        <w:tc>
          <w:tcPr>
            <w:tcW w:w="646" w:type="dxa"/>
            <w:shd w:val="clear" w:color="auto" w:fill="FFFFFF"/>
            <w:vAlign w:val="center"/>
          </w:tcPr>
          <w:p w14:paraId="5E9029EA">
            <w:pPr>
              <w:widowControl/>
              <w:jc w:val="center"/>
              <w:rPr>
                <w:rFonts w:cs="Times New Roman"/>
                <w:color w:val="auto"/>
                <w:kern w:val="0"/>
                <w:sz w:val="18"/>
                <w:szCs w:val="18"/>
                <w:highlight w:val="none"/>
              </w:rPr>
            </w:pPr>
            <w:r>
              <w:rPr>
                <w:rFonts w:cs="Times New Roman"/>
                <w:color w:val="auto"/>
                <w:kern w:val="0"/>
                <w:sz w:val="18"/>
                <w:szCs w:val="18"/>
                <w:highlight w:val="none"/>
              </w:rPr>
              <w:t>大宁</w:t>
            </w:r>
          </w:p>
        </w:tc>
        <w:tc>
          <w:tcPr>
            <w:tcW w:w="812" w:type="dxa"/>
            <w:shd w:val="clear" w:color="auto" w:fill="FFFFFF"/>
            <w:vAlign w:val="center"/>
          </w:tcPr>
          <w:p w14:paraId="5BA4CF2C">
            <w:pPr>
              <w:widowControl/>
              <w:jc w:val="center"/>
              <w:rPr>
                <w:rFonts w:cs="Times New Roman"/>
                <w:color w:val="auto"/>
                <w:kern w:val="0"/>
                <w:sz w:val="18"/>
                <w:szCs w:val="18"/>
                <w:highlight w:val="none"/>
              </w:rPr>
            </w:pPr>
            <w:r>
              <w:rPr>
                <w:rFonts w:cs="Times New Roman"/>
                <w:color w:val="auto"/>
                <w:kern w:val="0"/>
                <w:sz w:val="18"/>
                <w:szCs w:val="18"/>
                <w:highlight w:val="none"/>
              </w:rPr>
              <w:t>-20.7</w:t>
            </w:r>
            <w:r>
              <w:rPr>
                <w:rFonts w:hint="eastAsia" w:cs="宋体"/>
                <w:color w:val="auto"/>
                <w:kern w:val="0"/>
                <w:sz w:val="18"/>
                <w:szCs w:val="18"/>
                <w:highlight w:val="none"/>
              </w:rPr>
              <w:t>℃</w:t>
            </w:r>
          </w:p>
        </w:tc>
        <w:tc>
          <w:tcPr>
            <w:tcW w:w="0" w:type="auto"/>
            <w:shd w:val="clear" w:color="auto" w:fill="FFFFFF"/>
            <w:vAlign w:val="center"/>
          </w:tcPr>
          <w:p w14:paraId="5CACAAAB">
            <w:pPr>
              <w:widowControl/>
              <w:jc w:val="center"/>
              <w:rPr>
                <w:rFonts w:cs="Times New Roman"/>
                <w:color w:val="auto"/>
                <w:kern w:val="0"/>
                <w:sz w:val="18"/>
                <w:szCs w:val="18"/>
                <w:highlight w:val="none"/>
              </w:rPr>
            </w:pPr>
            <w:r>
              <w:rPr>
                <w:rFonts w:cs="Times New Roman"/>
                <w:color w:val="auto"/>
                <w:kern w:val="0"/>
                <w:sz w:val="18"/>
                <w:szCs w:val="18"/>
                <w:highlight w:val="none"/>
              </w:rPr>
              <w:t>40</w:t>
            </w:r>
            <w:r>
              <w:rPr>
                <w:rFonts w:hint="eastAsia" w:cs="宋体"/>
                <w:color w:val="auto"/>
                <w:kern w:val="0"/>
                <w:sz w:val="18"/>
                <w:szCs w:val="18"/>
                <w:highlight w:val="none"/>
              </w:rPr>
              <w:t>℃</w:t>
            </w:r>
          </w:p>
        </w:tc>
        <w:tc>
          <w:tcPr>
            <w:tcW w:w="0" w:type="auto"/>
            <w:vMerge w:val="continue"/>
            <w:vAlign w:val="center"/>
          </w:tcPr>
          <w:p w14:paraId="671C3A3C">
            <w:pPr>
              <w:widowControl/>
              <w:jc w:val="left"/>
              <w:rPr>
                <w:rFonts w:cs="Times New Roman"/>
                <w:color w:val="auto"/>
                <w:kern w:val="0"/>
                <w:sz w:val="18"/>
                <w:szCs w:val="18"/>
                <w:highlight w:val="none"/>
              </w:rPr>
            </w:pPr>
          </w:p>
        </w:tc>
        <w:tc>
          <w:tcPr>
            <w:tcW w:w="0" w:type="auto"/>
            <w:shd w:val="clear" w:color="auto" w:fill="FFFFFF"/>
            <w:vAlign w:val="center"/>
          </w:tcPr>
          <w:p w14:paraId="40F30104">
            <w:pPr>
              <w:widowControl/>
              <w:jc w:val="center"/>
              <w:rPr>
                <w:rFonts w:cs="Times New Roman"/>
                <w:color w:val="auto"/>
                <w:kern w:val="0"/>
                <w:sz w:val="18"/>
                <w:szCs w:val="18"/>
                <w:highlight w:val="none"/>
              </w:rPr>
            </w:pPr>
            <w:r>
              <w:rPr>
                <w:rFonts w:cs="Times New Roman"/>
                <w:color w:val="auto"/>
                <w:kern w:val="0"/>
                <w:sz w:val="18"/>
                <w:szCs w:val="18"/>
                <w:highlight w:val="none"/>
              </w:rPr>
              <w:t>临猗</w:t>
            </w:r>
          </w:p>
        </w:tc>
        <w:tc>
          <w:tcPr>
            <w:tcW w:w="0" w:type="auto"/>
            <w:shd w:val="clear" w:color="auto" w:fill="FFFFFF"/>
            <w:vAlign w:val="center"/>
          </w:tcPr>
          <w:p w14:paraId="457ABB89">
            <w:pPr>
              <w:widowControl/>
              <w:jc w:val="center"/>
              <w:rPr>
                <w:rFonts w:cs="Times New Roman"/>
                <w:color w:val="auto"/>
                <w:kern w:val="0"/>
                <w:sz w:val="18"/>
                <w:szCs w:val="18"/>
                <w:highlight w:val="none"/>
              </w:rPr>
            </w:pPr>
            <w:r>
              <w:rPr>
                <w:rFonts w:cs="Times New Roman"/>
                <w:color w:val="auto"/>
                <w:kern w:val="0"/>
                <w:sz w:val="18"/>
                <w:szCs w:val="18"/>
                <w:highlight w:val="none"/>
              </w:rPr>
              <w:t>-18.5</w:t>
            </w:r>
            <w:r>
              <w:rPr>
                <w:rFonts w:hint="eastAsia" w:cs="宋体"/>
                <w:color w:val="auto"/>
                <w:kern w:val="0"/>
                <w:sz w:val="18"/>
                <w:szCs w:val="18"/>
                <w:highlight w:val="none"/>
              </w:rPr>
              <w:t>℃</w:t>
            </w:r>
          </w:p>
        </w:tc>
        <w:tc>
          <w:tcPr>
            <w:tcW w:w="0" w:type="auto"/>
            <w:shd w:val="clear" w:color="auto" w:fill="FFFFFF"/>
            <w:vAlign w:val="center"/>
          </w:tcPr>
          <w:p w14:paraId="107962BF">
            <w:pPr>
              <w:widowControl/>
              <w:jc w:val="center"/>
              <w:rPr>
                <w:rFonts w:cs="Times New Roman"/>
                <w:color w:val="auto"/>
                <w:kern w:val="0"/>
                <w:sz w:val="18"/>
                <w:szCs w:val="18"/>
                <w:highlight w:val="none"/>
              </w:rPr>
            </w:pPr>
            <w:r>
              <w:rPr>
                <w:rFonts w:cs="Times New Roman"/>
                <w:color w:val="auto"/>
                <w:kern w:val="0"/>
                <w:sz w:val="18"/>
                <w:szCs w:val="18"/>
                <w:highlight w:val="none"/>
              </w:rPr>
              <w:t>42.8</w:t>
            </w:r>
            <w:r>
              <w:rPr>
                <w:rFonts w:hint="eastAsia" w:cs="宋体"/>
                <w:color w:val="auto"/>
                <w:kern w:val="0"/>
                <w:sz w:val="18"/>
                <w:szCs w:val="18"/>
                <w:highlight w:val="none"/>
              </w:rPr>
              <w:t>℃</w:t>
            </w:r>
          </w:p>
        </w:tc>
      </w:tr>
      <w:tr w14:paraId="3513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48C1CE6">
            <w:pPr>
              <w:widowControl/>
              <w:jc w:val="left"/>
              <w:rPr>
                <w:rFonts w:cs="Times New Roman"/>
                <w:color w:val="auto"/>
                <w:kern w:val="0"/>
                <w:sz w:val="18"/>
                <w:szCs w:val="18"/>
                <w:highlight w:val="none"/>
              </w:rPr>
            </w:pPr>
          </w:p>
        </w:tc>
        <w:tc>
          <w:tcPr>
            <w:tcW w:w="646" w:type="dxa"/>
            <w:shd w:val="clear" w:color="auto" w:fill="FFFFFF"/>
            <w:vAlign w:val="center"/>
          </w:tcPr>
          <w:p w14:paraId="4E3D7FB7">
            <w:pPr>
              <w:widowControl/>
              <w:jc w:val="center"/>
              <w:rPr>
                <w:rFonts w:cs="Times New Roman"/>
                <w:color w:val="auto"/>
                <w:kern w:val="0"/>
                <w:sz w:val="18"/>
                <w:szCs w:val="18"/>
                <w:highlight w:val="none"/>
              </w:rPr>
            </w:pPr>
            <w:r>
              <w:rPr>
                <w:rFonts w:cs="Times New Roman"/>
                <w:color w:val="auto"/>
                <w:kern w:val="0"/>
                <w:sz w:val="18"/>
                <w:szCs w:val="18"/>
                <w:highlight w:val="none"/>
              </w:rPr>
              <w:t>汾西</w:t>
            </w:r>
          </w:p>
        </w:tc>
        <w:tc>
          <w:tcPr>
            <w:tcW w:w="812" w:type="dxa"/>
            <w:shd w:val="clear" w:color="auto" w:fill="FFFFFF"/>
            <w:vAlign w:val="center"/>
          </w:tcPr>
          <w:p w14:paraId="2859795B">
            <w:pPr>
              <w:widowControl/>
              <w:jc w:val="center"/>
              <w:rPr>
                <w:rFonts w:cs="Times New Roman"/>
                <w:color w:val="auto"/>
                <w:kern w:val="0"/>
                <w:sz w:val="18"/>
                <w:szCs w:val="18"/>
                <w:highlight w:val="none"/>
              </w:rPr>
            </w:pPr>
            <w:r>
              <w:rPr>
                <w:rFonts w:cs="Times New Roman"/>
                <w:color w:val="auto"/>
                <w:kern w:val="0"/>
                <w:sz w:val="18"/>
                <w:szCs w:val="18"/>
                <w:highlight w:val="none"/>
              </w:rPr>
              <w:t>-19.2</w:t>
            </w:r>
            <w:r>
              <w:rPr>
                <w:rFonts w:hint="eastAsia" w:cs="宋体"/>
                <w:color w:val="auto"/>
                <w:kern w:val="0"/>
                <w:sz w:val="18"/>
                <w:szCs w:val="18"/>
                <w:highlight w:val="none"/>
              </w:rPr>
              <w:t>℃</w:t>
            </w:r>
          </w:p>
        </w:tc>
        <w:tc>
          <w:tcPr>
            <w:tcW w:w="0" w:type="auto"/>
            <w:shd w:val="clear" w:color="auto" w:fill="FFFFFF"/>
            <w:vAlign w:val="center"/>
          </w:tcPr>
          <w:p w14:paraId="0B9164CA">
            <w:pPr>
              <w:widowControl/>
              <w:jc w:val="center"/>
              <w:rPr>
                <w:rFonts w:cs="Times New Roman"/>
                <w:color w:val="auto"/>
                <w:kern w:val="0"/>
                <w:sz w:val="18"/>
                <w:szCs w:val="18"/>
                <w:highlight w:val="none"/>
              </w:rPr>
            </w:pPr>
            <w:r>
              <w:rPr>
                <w:rFonts w:cs="Times New Roman"/>
                <w:color w:val="auto"/>
                <w:kern w:val="0"/>
                <w:sz w:val="18"/>
                <w:szCs w:val="18"/>
                <w:highlight w:val="none"/>
              </w:rPr>
              <w:t>36.3</w:t>
            </w:r>
            <w:r>
              <w:rPr>
                <w:rFonts w:hint="eastAsia" w:cs="宋体"/>
                <w:color w:val="auto"/>
                <w:kern w:val="0"/>
                <w:sz w:val="18"/>
                <w:szCs w:val="18"/>
                <w:highlight w:val="none"/>
              </w:rPr>
              <w:t>℃</w:t>
            </w:r>
          </w:p>
        </w:tc>
        <w:tc>
          <w:tcPr>
            <w:tcW w:w="0" w:type="auto"/>
            <w:vMerge w:val="continue"/>
            <w:vAlign w:val="center"/>
          </w:tcPr>
          <w:p w14:paraId="63D44CDB">
            <w:pPr>
              <w:widowControl/>
              <w:jc w:val="left"/>
              <w:rPr>
                <w:rFonts w:cs="Times New Roman"/>
                <w:color w:val="auto"/>
                <w:kern w:val="0"/>
                <w:sz w:val="18"/>
                <w:szCs w:val="18"/>
                <w:highlight w:val="none"/>
              </w:rPr>
            </w:pPr>
          </w:p>
        </w:tc>
        <w:tc>
          <w:tcPr>
            <w:tcW w:w="0" w:type="auto"/>
            <w:shd w:val="clear" w:color="auto" w:fill="FFFFFF"/>
            <w:vAlign w:val="center"/>
          </w:tcPr>
          <w:p w14:paraId="62956598">
            <w:pPr>
              <w:widowControl/>
              <w:jc w:val="center"/>
              <w:rPr>
                <w:rFonts w:cs="Times New Roman"/>
                <w:color w:val="auto"/>
                <w:kern w:val="0"/>
                <w:sz w:val="18"/>
                <w:szCs w:val="18"/>
                <w:highlight w:val="none"/>
              </w:rPr>
            </w:pPr>
            <w:r>
              <w:rPr>
                <w:rFonts w:cs="Times New Roman"/>
                <w:color w:val="auto"/>
                <w:kern w:val="0"/>
                <w:sz w:val="18"/>
                <w:szCs w:val="18"/>
                <w:highlight w:val="none"/>
              </w:rPr>
              <w:t>运城</w:t>
            </w:r>
          </w:p>
        </w:tc>
        <w:tc>
          <w:tcPr>
            <w:tcW w:w="0" w:type="auto"/>
            <w:shd w:val="clear" w:color="auto" w:fill="FFFFFF"/>
            <w:vAlign w:val="center"/>
          </w:tcPr>
          <w:p w14:paraId="1867519C">
            <w:pPr>
              <w:widowControl/>
              <w:jc w:val="center"/>
              <w:rPr>
                <w:rFonts w:cs="Times New Roman"/>
                <w:color w:val="auto"/>
                <w:kern w:val="0"/>
                <w:sz w:val="18"/>
                <w:szCs w:val="18"/>
                <w:highlight w:val="none"/>
              </w:rPr>
            </w:pPr>
            <w:r>
              <w:rPr>
                <w:rFonts w:cs="Times New Roman"/>
                <w:color w:val="auto"/>
                <w:kern w:val="0"/>
                <w:sz w:val="18"/>
                <w:szCs w:val="18"/>
                <w:highlight w:val="none"/>
              </w:rPr>
              <w:t>-18.9</w:t>
            </w:r>
            <w:r>
              <w:rPr>
                <w:rFonts w:hint="eastAsia" w:cs="宋体"/>
                <w:color w:val="auto"/>
                <w:kern w:val="0"/>
                <w:sz w:val="18"/>
                <w:szCs w:val="18"/>
                <w:highlight w:val="none"/>
              </w:rPr>
              <w:t>℃</w:t>
            </w:r>
          </w:p>
        </w:tc>
        <w:tc>
          <w:tcPr>
            <w:tcW w:w="0" w:type="auto"/>
            <w:shd w:val="clear" w:color="auto" w:fill="FFFFFF"/>
            <w:vAlign w:val="center"/>
          </w:tcPr>
          <w:p w14:paraId="4EB29BE5">
            <w:pPr>
              <w:widowControl/>
              <w:jc w:val="center"/>
              <w:rPr>
                <w:rFonts w:cs="Times New Roman"/>
                <w:color w:val="auto"/>
                <w:kern w:val="0"/>
                <w:sz w:val="18"/>
                <w:szCs w:val="18"/>
                <w:highlight w:val="none"/>
              </w:rPr>
            </w:pPr>
            <w:r>
              <w:rPr>
                <w:rFonts w:cs="Times New Roman"/>
                <w:color w:val="auto"/>
                <w:kern w:val="0"/>
                <w:sz w:val="18"/>
                <w:szCs w:val="18"/>
                <w:highlight w:val="none"/>
              </w:rPr>
              <w:t>42.7</w:t>
            </w:r>
            <w:r>
              <w:rPr>
                <w:rFonts w:hint="eastAsia" w:cs="宋体"/>
                <w:color w:val="auto"/>
                <w:kern w:val="0"/>
                <w:sz w:val="18"/>
                <w:szCs w:val="18"/>
                <w:highlight w:val="none"/>
              </w:rPr>
              <w:t>℃</w:t>
            </w:r>
          </w:p>
        </w:tc>
      </w:tr>
    </w:tbl>
    <w:p w14:paraId="4AE0ACAD">
      <w:pPr>
        <w:tabs>
          <w:tab w:val="left" w:pos="1418"/>
          <w:tab w:val="left" w:pos="1701"/>
        </w:tabs>
        <w:jc w:val="left"/>
        <w:rPr>
          <w:b/>
          <w:color w:val="auto"/>
          <w:sz w:val="18"/>
          <w:szCs w:val="18"/>
          <w:highlight w:val="none"/>
        </w:rPr>
      </w:pPr>
    </w:p>
    <w:p w14:paraId="284D49BB">
      <w:pPr>
        <w:tabs>
          <w:tab w:val="left" w:pos="1418"/>
          <w:tab w:val="left" w:pos="1701"/>
        </w:tabs>
        <w:jc w:val="left"/>
        <w:rPr>
          <w:b/>
          <w:color w:val="auto"/>
          <w:sz w:val="18"/>
          <w:szCs w:val="18"/>
          <w:highlight w:val="none"/>
        </w:rPr>
      </w:pPr>
    </w:p>
    <w:p w14:paraId="38125F74">
      <w:pPr>
        <w:tabs>
          <w:tab w:val="left" w:pos="1418"/>
          <w:tab w:val="left" w:pos="1701"/>
        </w:tabs>
        <w:jc w:val="center"/>
        <w:rPr>
          <w:b/>
          <w:color w:val="auto"/>
          <w:sz w:val="18"/>
          <w:szCs w:val="18"/>
          <w:highlight w:val="none"/>
        </w:rPr>
      </w:pPr>
      <w:r>
        <w:rPr>
          <w:b/>
          <w:color w:val="auto"/>
          <w:sz w:val="18"/>
          <w:szCs w:val="18"/>
          <w:highlight w:val="none"/>
        </w:rPr>
        <w:t>续表</w:t>
      </w:r>
      <w:r>
        <w:rPr>
          <w:rFonts w:hint="eastAsia"/>
          <w:b/>
          <w:color w:val="auto"/>
          <w:sz w:val="18"/>
          <w:szCs w:val="18"/>
          <w:highlight w:val="none"/>
        </w:rPr>
        <w:t>D.0.1</w:t>
      </w:r>
      <w:r>
        <w:rPr>
          <w:b/>
          <w:color w:val="auto"/>
          <w:sz w:val="18"/>
          <w:szCs w:val="18"/>
          <w:highlight w:val="none"/>
        </w:rPr>
        <w:t>-2</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645"/>
        <w:gridCol w:w="812"/>
        <w:gridCol w:w="1059"/>
        <w:gridCol w:w="503"/>
        <w:gridCol w:w="723"/>
        <w:gridCol w:w="807"/>
        <w:gridCol w:w="1060"/>
      </w:tblGrid>
      <w:tr w14:paraId="34B2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3E4BAC9">
            <w:pPr>
              <w:widowControl/>
              <w:jc w:val="left"/>
              <w:rPr>
                <w:rFonts w:cs="Times New Roman"/>
                <w:color w:val="auto"/>
                <w:kern w:val="0"/>
                <w:sz w:val="18"/>
                <w:szCs w:val="18"/>
                <w:highlight w:val="none"/>
              </w:rPr>
            </w:pPr>
            <w:r>
              <w:rPr>
                <w:rFonts w:cs="Times New Roman"/>
                <w:color w:val="auto"/>
                <w:kern w:val="0"/>
                <w:sz w:val="18"/>
                <w:szCs w:val="18"/>
                <w:highlight w:val="none"/>
              </w:rPr>
              <w:t>市</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68DE7C18">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12" w:type="dxa"/>
            <w:tcBorders>
              <w:top w:val="single" w:color="auto" w:sz="4" w:space="0"/>
              <w:left w:val="single" w:color="auto" w:sz="4" w:space="0"/>
              <w:bottom w:val="single" w:color="auto" w:sz="4" w:space="0"/>
              <w:right w:val="single" w:color="auto" w:sz="4" w:space="0"/>
            </w:tcBorders>
            <w:shd w:val="clear" w:color="auto" w:fill="FFFFFF"/>
            <w:vAlign w:val="center"/>
          </w:tcPr>
          <w:p w14:paraId="3A4BA512">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088327">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89C19F3">
            <w:pPr>
              <w:widowControl/>
              <w:jc w:val="left"/>
              <w:rPr>
                <w:rFonts w:cs="Times New Roman"/>
                <w:color w:val="auto"/>
                <w:kern w:val="0"/>
                <w:sz w:val="18"/>
                <w:szCs w:val="18"/>
                <w:highlight w:val="none"/>
              </w:rPr>
            </w:pPr>
            <w:r>
              <w:rPr>
                <w:rFonts w:cs="Times New Roman"/>
                <w:color w:val="auto"/>
                <w:kern w:val="0"/>
                <w:sz w:val="18"/>
                <w:szCs w:val="18"/>
                <w:highlight w:val="none"/>
              </w:rPr>
              <w:t>市</w:t>
            </w:r>
          </w:p>
        </w:tc>
        <w:tc>
          <w:tcPr>
            <w:tcW w:w="723" w:type="dxa"/>
            <w:tcBorders>
              <w:top w:val="single" w:color="auto" w:sz="4" w:space="0"/>
              <w:left w:val="single" w:color="auto" w:sz="4" w:space="0"/>
              <w:bottom w:val="single" w:color="auto" w:sz="4" w:space="0"/>
              <w:right w:val="single" w:color="auto" w:sz="4" w:space="0"/>
            </w:tcBorders>
            <w:shd w:val="clear" w:color="auto" w:fill="FFFFFF"/>
            <w:vAlign w:val="center"/>
          </w:tcPr>
          <w:p w14:paraId="179C749F">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07" w:type="dxa"/>
            <w:tcBorders>
              <w:top w:val="single" w:color="auto" w:sz="4" w:space="0"/>
              <w:left w:val="single" w:color="auto" w:sz="4" w:space="0"/>
              <w:bottom w:val="single" w:color="auto" w:sz="4" w:space="0"/>
              <w:right w:val="single" w:color="auto" w:sz="4" w:space="0"/>
            </w:tcBorders>
            <w:shd w:val="clear" w:color="auto" w:fill="FFFFFF"/>
            <w:vAlign w:val="center"/>
          </w:tcPr>
          <w:p w14:paraId="6832AD2F">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B2AD177">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r>
      <w:tr w14:paraId="547D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restart"/>
            <w:vAlign w:val="center"/>
          </w:tcPr>
          <w:p w14:paraId="49F96123">
            <w:pPr>
              <w:widowControl/>
              <w:jc w:val="left"/>
              <w:rPr>
                <w:rFonts w:cs="Times New Roman"/>
                <w:color w:val="auto"/>
                <w:kern w:val="0"/>
                <w:sz w:val="18"/>
                <w:szCs w:val="18"/>
                <w:highlight w:val="none"/>
              </w:rPr>
            </w:pPr>
            <w:r>
              <w:rPr>
                <w:rFonts w:cs="Times New Roman"/>
                <w:color w:val="auto"/>
                <w:kern w:val="0"/>
                <w:sz w:val="18"/>
                <w:szCs w:val="18"/>
                <w:highlight w:val="none"/>
              </w:rPr>
              <w:t>临汾</w:t>
            </w:r>
          </w:p>
        </w:tc>
        <w:tc>
          <w:tcPr>
            <w:tcW w:w="645" w:type="dxa"/>
            <w:shd w:val="clear" w:color="auto" w:fill="FFFFFF"/>
            <w:vAlign w:val="center"/>
          </w:tcPr>
          <w:p w14:paraId="7F1065F6">
            <w:pPr>
              <w:widowControl/>
              <w:jc w:val="center"/>
              <w:rPr>
                <w:rFonts w:cs="Times New Roman"/>
                <w:color w:val="auto"/>
                <w:kern w:val="0"/>
                <w:sz w:val="18"/>
                <w:szCs w:val="18"/>
                <w:highlight w:val="none"/>
              </w:rPr>
            </w:pPr>
            <w:r>
              <w:rPr>
                <w:rFonts w:cs="Times New Roman"/>
                <w:color w:val="auto"/>
                <w:kern w:val="0"/>
                <w:sz w:val="18"/>
                <w:szCs w:val="18"/>
                <w:highlight w:val="none"/>
              </w:rPr>
              <w:t>安泽</w:t>
            </w:r>
          </w:p>
        </w:tc>
        <w:tc>
          <w:tcPr>
            <w:tcW w:w="812" w:type="dxa"/>
            <w:shd w:val="clear" w:color="auto" w:fill="FFFFFF"/>
            <w:vAlign w:val="center"/>
          </w:tcPr>
          <w:p w14:paraId="33247DF0">
            <w:pPr>
              <w:widowControl/>
              <w:jc w:val="center"/>
              <w:rPr>
                <w:rFonts w:cs="Times New Roman"/>
                <w:color w:val="auto"/>
                <w:kern w:val="0"/>
                <w:sz w:val="18"/>
                <w:szCs w:val="18"/>
                <w:highlight w:val="none"/>
              </w:rPr>
            </w:pPr>
            <w:r>
              <w:rPr>
                <w:rFonts w:cs="Times New Roman"/>
                <w:color w:val="auto"/>
                <w:kern w:val="0"/>
                <w:sz w:val="18"/>
                <w:szCs w:val="18"/>
                <w:highlight w:val="none"/>
              </w:rPr>
              <w:t>-26.6</w:t>
            </w:r>
            <w:r>
              <w:rPr>
                <w:rFonts w:hint="eastAsia" w:cs="宋体"/>
                <w:color w:val="auto"/>
                <w:kern w:val="0"/>
                <w:sz w:val="18"/>
                <w:szCs w:val="18"/>
                <w:highlight w:val="none"/>
              </w:rPr>
              <w:t>℃</w:t>
            </w:r>
          </w:p>
        </w:tc>
        <w:tc>
          <w:tcPr>
            <w:tcW w:w="0" w:type="auto"/>
            <w:shd w:val="clear" w:color="auto" w:fill="FFFFFF"/>
            <w:vAlign w:val="center"/>
          </w:tcPr>
          <w:p w14:paraId="1A002580">
            <w:pPr>
              <w:widowControl/>
              <w:jc w:val="center"/>
              <w:rPr>
                <w:rFonts w:cs="Times New Roman"/>
                <w:color w:val="auto"/>
                <w:kern w:val="0"/>
                <w:sz w:val="18"/>
                <w:szCs w:val="18"/>
                <w:highlight w:val="none"/>
              </w:rPr>
            </w:pPr>
            <w:r>
              <w:rPr>
                <w:rFonts w:cs="Times New Roman"/>
                <w:color w:val="auto"/>
                <w:kern w:val="0"/>
                <w:sz w:val="18"/>
                <w:szCs w:val="18"/>
                <w:highlight w:val="none"/>
              </w:rPr>
              <w:t>38</w:t>
            </w:r>
            <w:r>
              <w:rPr>
                <w:rFonts w:hint="eastAsia" w:cs="宋体"/>
                <w:color w:val="auto"/>
                <w:kern w:val="0"/>
                <w:sz w:val="18"/>
                <w:szCs w:val="18"/>
                <w:highlight w:val="none"/>
              </w:rPr>
              <w:t>℃</w:t>
            </w:r>
          </w:p>
        </w:tc>
        <w:tc>
          <w:tcPr>
            <w:tcW w:w="0" w:type="auto"/>
            <w:vMerge w:val="restart"/>
            <w:vAlign w:val="center"/>
          </w:tcPr>
          <w:p w14:paraId="12AB53A7">
            <w:pPr>
              <w:widowControl/>
              <w:jc w:val="left"/>
              <w:rPr>
                <w:rFonts w:cs="Times New Roman"/>
                <w:color w:val="auto"/>
                <w:kern w:val="0"/>
                <w:sz w:val="18"/>
                <w:szCs w:val="18"/>
                <w:highlight w:val="none"/>
              </w:rPr>
            </w:pPr>
            <w:r>
              <w:rPr>
                <w:rFonts w:cs="Times New Roman"/>
                <w:color w:val="auto"/>
                <w:kern w:val="0"/>
                <w:sz w:val="18"/>
                <w:szCs w:val="18"/>
                <w:highlight w:val="none"/>
              </w:rPr>
              <w:t>运城</w:t>
            </w:r>
          </w:p>
        </w:tc>
        <w:tc>
          <w:tcPr>
            <w:tcW w:w="723" w:type="dxa"/>
            <w:shd w:val="clear" w:color="auto" w:fill="FFFFFF"/>
            <w:vAlign w:val="center"/>
          </w:tcPr>
          <w:p w14:paraId="51B4F154">
            <w:pPr>
              <w:widowControl/>
              <w:jc w:val="center"/>
              <w:rPr>
                <w:rFonts w:cs="Times New Roman"/>
                <w:color w:val="auto"/>
                <w:kern w:val="0"/>
                <w:sz w:val="18"/>
                <w:szCs w:val="18"/>
                <w:highlight w:val="none"/>
              </w:rPr>
            </w:pPr>
            <w:r>
              <w:rPr>
                <w:rFonts w:cs="Times New Roman"/>
                <w:color w:val="auto"/>
                <w:kern w:val="0"/>
                <w:sz w:val="18"/>
                <w:szCs w:val="18"/>
                <w:highlight w:val="none"/>
              </w:rPr>
              <w:t>闻喜</w:t>
            </w:r>
          </w:p>
        </w:tc>
        <w:tc>
          <w:tcPr>
            <w:tcW w:w="807" w:type="dxa"/>
            <w:shd w:val="clear" w:color="auto" w:fill="FFFFFF"/>
            <w:vAlign w:val="center"/>
          </w:tcPr>
          <w:p w14:paraId="259AFE2E">
            <w:pPr>
              <w:widowControl/>
              <w:jc w:val="center"/>
              <w:rPr>
                <w:rFonts w:cs="Times New Roman"/>
                <w:color w:val="auto"/>
                <w:kern w:val="0"/>
                <w:sz w:val="18"/>
                <w:szCs w:val="18"/>
                <w:highlight w:val="none"/>
              </w:rPr>
            </w:pPr>
            <w:r>
              <w:rPr>
                <w:rFonts w:cs="Times New Roman"/>
                <w:color w:val="auto"/>
                <w:kern w:val="0"/>
                <w:sz w:val="18"/>
                <w:szCs w:val="18"/>
                <w:highlight w:val="none"/>
              </w:rPr>
              <w:t>-21.2</w:t>
            </w:r>
            <w:r>
              <w:rPr>
                <w:rFonts w:hint="eastAsia" w:cs="宋体"/>
                <w:color w:val="auto"/>
                <w:kern w:val="0"/>
                <w:sz w:val="18"/>
                <w:szCs w:val="18"/>
                <w:highlight w:val="none"/>
              </w:rPr>
              <w:t>℃</w:t>
            </w:r>
          </w:p>
        </w:tc>
        <w:tc>
          <w:tcPr>
            <w:tcW w:w="0" w:type="auto"/>
            <w:shd w:val="clear" w:color="auto" w:fill="FFFFFF"/>
            <w:vAlign w:val="center"/>
          </w:tcPr>
          <w:p w14:paraId="4615FC4F">
            <w:pPr>
              <w:widowControl/>
              <w:jc w:val="center"/>
              <w:rPr>
                <w:rFonts w:cs="Times New Roman"/>
                <w:color w:val="auto"/>
                <w:kern w:val="0"/>
                <w:sz w:val="18"/>
                <w:szCs w:val="18"/>
                <w:highlight w:val="none"/>
              </w:rPr>
            </w:pPr>
            <w:r>
              <w:rPr>
                <w:rFonts w:cs="Times New Roman"/>
                <w:color w:val="auto"/>
                <w:kern w:val="0"/>
                <w:sz w:val="18"/>
                <w:szCs w:val="18"/>
                <w:highlight w:val="none"/>
              </w:rPr>
              <w:t>41.7</w:t>
            </w:r>
            <w:r>
              <w:rPr>
                <w:rFonts w:hint="eastAsia" w:cs="宋体"/>
                <w:color w:val="auto"/>
                <w:kern w:val="0"/>
                <w:sz w:val="18"/>
                <w:szCs w:val="18"/>
                <w:highlight w:val="none"/>
              </w:rPr>
              <w:t>℃</w:t>
            </w:r>
          </w:p>
        </w:tc>
      </w:tr>
      <w:tr w14:paraId="28A7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26BB89B">
            <w:pPr>
              <w:widowControl/>
              <w:jc w:val="left"/>
              <w:rPr>
                <w:rFonts w:cs="Times New Roman"/>
                <w:color w:val="auto"/>
                <w:kern w:val="0"/>
                <w:sz w:val="18"/>
                <w:szCs w:val="18"/>
                <w:highlight w:val="none"/>
              </w:rPr>
            </w:pPr>
          </w:p>
        </w:tc>
        <w:tc>
          <w:tcPr>
            <w:tcW w:w="645" w:type="dxa"/>
            <w:shd w:val="clear" w:color="auto" w:fill="FFFFFF"/>
            <w:vAlign w:val="center"/>
          </w:tcPr>
          <w:p w14:paraId="5996040C">
            <w:pPr>
              <w:widowControl/>
              <w:jc w:val="center"/>
              <w:rPr>
                <w:rFonts w:cs="Times New Roman"/>
                <w:color w:val="auto"/>
                <w:kern w:val="0"/>
                <w:sz w:val="18"/>
                <w:szCs w:val="18"/>
                <w:highlight w:val="none"/>
              </w:rPr>
            </w:pPr>
            <w:r>
              <w:rPr>
                <w:rFonts w:cs="Times New Roman"/>
                <w:color w:val="auto"/>
                <w:kern w:val="0"/>
                <w:sz w:val="18"/>
                <w:szCs w:val="18"/>
                <w:highlight w:val="none"/>
              </w:rPr>
              <w:t>吉县</w:t>
            </w:r>
          </w:p>
        </w:tc>
        <w:tc>
          <w:tcPr>
            <w:tcW w:w="812" w:type="dxa"/>
            <w:shd w:val="clear" w:color="auto" w:fill="FFFFFF"/>
            <w:vAlign w:val="center"/>
          </w:tcPr>
          <w:p w14:paraId="6B263638">
            <w:pPr>
              <w:widowControl/>
              <w:jc w:val="center"/>
              <w:rPr>
                <w:rFonts w:cs="Times New Roman"/>
                <w:color w:val="auto"/>
                <w:kern w:val="0"/>
                <w:sz w:val="18"/>
                <w:szCs w:val="18"/>
                <w:highlight w:val="none"/>
              </w:rPr>
            </w:pPr>
            <w:r>
              <w:rPr>
                <w:rFonts w:cs="Times New Roman"/>
                <w:color w:val="auto"/>
                <w:kern w:val="0"/>
                <w:sz w:val="18"/>
                <w:szCs w:val="18"/>
                <w:highlight w:val="none"/>
              </w:rPr>
              <w:t>-20</w:t>
            </w:r>
            <w:r>
              <w:rPr>
                <w:rFonts w:hint="eastAsia" w:cs="宋体"/>
                <w:color w:val="auto"/>
                <w:kern w:val="0"/>
                <w:sz w:val="18"/>
                <w:szCs w:val="18"/>
                <w:highlight w:val="none"/>
              </w:rPr>
              <w:t>℃</w:t>
            </w:r>
          </w:p>
        </w:tc>
        <w:tc>
          <w:tcPr>
            <w:tcW w:w="0" w:type="auto"/>
            <w:shd w:val="clear" w:color="auto" w:fill="FFFFFF"/>
            <w:vAlign w:val="center"/>
          </w:tcPr>
          <w:p w14:paraId="33FAF7D5">
            <w:pPr>
              <w:widowControl/>
              <w:jc w:val="center"/>
              <w:rPr>
                <w:rFonts w:cs="Times New Roman"/>
                <w:color w:val="auto"/>
                <w:kern w:val="0"/>
                <w:sz w:val="18"/>
                <w:szCs w:val="18"/>
                <w:highlight w:val="none"/>
              </w:rPr>
            </w:pPr>
            <w:r>
              <w:rPr>
                <w:rFonts w:cs="Times New Roman"/>
                <w:color w:val="auto"/>
                <w:kern w:val="0"/>
                <w:sz w:val="18"/>
                <w:szCs w:val="18"/>
                <w:highlight w:val="none"/>
              </w:rPr>
              <w:t>38.1</w:t>
            </w:r>
            <w:r>
              <w:rPr>
                <w:rFonts w:hint="eastAsia" w:cs="宋体"/>
                <w:color w:val="auto"/>
                <w:kern w:val="0"/>
                <w:sz w:val="18"/>
                <w:szCs w:val="18"/>
                <w:highlight w:val="none"/>
              </w:rPr>
              <w:t>℃</w:t>
            </w:r>
          </w:p>
        </w:tc>
        <w:tc>
          <w:tcPr>
            <w:tcW w:w="0" w:type="auto"/>
            <w:vMerge w:val="continue"/>
            <w:vAlign w:val="center"/>
          </w:tcPr>
          <w:p w14:paraId="3E027906">
            <w:pPr>
              <w:widowControl/>
              <w:jc w:val="left"/>
              <w:rPr>
                <w:rFonts w:cs="Times New Roman"/>
                <w:color w:val="auto"/>
                <w:kern w:val="0"/>
                <w:sz w:val="18"/>
                <w:szCs w:val="18"/>
                <w:highlight w:val="none"/>
              </w:rPr>
            </w:pPr>
          </w:p>
        </w:tc>
        <w:tc>
          <w:tcPr>
            <w:tcW w:w="723" w:type="dxa"/>
            <w:shd w:val="clear" w:color="auto" w:fill="FFFFFF"/>
            <w:vAlign w:val="center"/>
          </w:tcPr>
          <w:p w14:paraId="7FE9C26D">
            <w:pPr>
              <w:widowControl/>
              <w:jc w:val="center"/>
              <w:rPr>
                <w:rFonts w:cs="Times New Roman"/>
                <w:color w:val="auto"/>
                <w:kern w:val="0"/>
                <w:sz w:val="18"/>
                <w:szCs w:val="18"/>
                <w:highlight w:val="none"/>
              </w:rPr>
            </w:pPr>
            <w:r>
              <w:rPr>
                <w:rFonts w:cs="Times New Roman"/>
                <w:color w:val="auto"/>
                <w:kern w:val="0"/>
                <w:sz w:val="18"/>
                <w:szCs w:val="18"/>
                <w:highlight w:val="none"/>
              </w:rPr>
              <w:t>新绛</w:t>
            </w:r>
          </w:p>
        </w:tc>
        <w:tc>
          <w:tcPr>
            <w:tcW w:w="807" w:type="dxa"/>
            <w:shd w:val="clear" w:color="auto" w:fill="FFFFFF"/>
            <w:vAlign w:val="center"/>
          </w:tcPr>
          <w:p w14:paraId="45D4DB57">
            <w:pPr>
              <w:widowControl/>
              <w:jc w:val="center"/>
              <w:rPr>
                <w:rFonts w:cs="Times New Roman"/>
                <w:color w:val="auto"/>
                <w:kern w:val="0"/>
                <w:sz w:val="18"/>
                <w:szCs w:val="18"/>
                <w:highlight w:val="none"/>
              </w:rPr>
            </w:pPr>
            <w:r>
              <w:rPr>
                <w:rFonts w:cs="Times New Roman"/>
                <w:color w:val="auto"/>
                <w:kern w:val="0"/>
                <w:sz w:val="18"/>
                <w:szCs w:val="18"/>
                <w:highlight w:val="none"/>
              </w:rPr>
              <w:t>-21.3</w:t>
            </w:r>
            <w:r>
              <w:rPr>
                <w:rFonts w:hint="eastAsia" w:cs="宋体"/>
                <w:color w:val="auto"/>
                <w:kern w:val="0"/>
                <w:sz w:val="18"/>
                <w:szCs w:val="18"/>
                <w:highlight w:val="none"/>
              </w:rPr>
              <w:t>℃</w:t>
            </w:r>
          </w:p>
        </w:tc>
        <w:tc>
          <w:tcPr>
            <w:tcW w:w="0" w:type="auto"/>
            <w:shd w:val="clear" w:color="auto" w:fill="FFFFFF"/>
            <w:vAlign w:val="center"/>
          </w:tcPr>
          <w:p w14:paraId="11EF694E">
            <w:pPr>
              <w:widowControl/>
              <w:jc w:val="center"/>
              <w:rPr>
                <w:rFonts w:cs="Times New Roman"/>
                <w:color w:val="auto"/>
                <w:kern w:val="0"/>
                <w:sz w:val="18"/>
                <w:szCs w:val="18"/>
                <w:highlight w:val="none"/>
              </w:rPr>
            </w:pPr>
            <w:r>
              <w:rPr>
                <w:rFonts w:cs="Times New Roman"/>
                <w:color w:val="auto"/>
                <w:kern w:val="0"/>
                <w:sz w:val="18"/>
                <w:szCs w:val="18"/>
                <w:highlight w:val="none"/>
              </w:rPr>
              <w:t>40.9</w:t>
            </w:r>
            <w:r>
              <w:rPr>
                <w:rFonts w:hint="eastAsia" w:cs="宋体"/>
                <w:color w:val="auto"/>
                <w:kern w:val="0"/>
                <w:sz w:val="18"/>
                <w:szCs w:val="18"/>
                <w:highlight w:val="none"/>
              </w:rPr>
              <w:t>℃</w:t>
            </w:r>
          </w:p>
        </w:tc>
      </w:tr>
      <w:tr w14:paraId="44B5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1D31BB9">
            <w:pPr>
              <w:widowControl/>
              <w:jc w:val="left"/>
              <w:rPr>
                <w:rFonts w:cs="Times New Roman"/>
                <w:color w:val="auto"/>
                <w:kern w:val="0"/>
                <w:sz w:val="18"/>
                <w:szCs w:val="18"/>
                <w:highlight w:val="none"/>
              </w:rPr>
            </w:pPr>
          </w:p>
        </w:tc>
        <w:tc>
          <w:tcPr>
            <w:tcW w:w="645" w:type="dxa"/>
            <w:shd w:val="clear" w:color="auto" w:fill="FFFFFF"/>
            <w:vAlign w:val="center"/>
          </w:tcPr>
          <w:p w14:paraId="5ADB4F16">
            <w:pPr>
              <w:widowControl/>
              <w:jc w:val="center"/>
              <w:rPr>
                <w:rFonts w:cs="Times New Roman"/>
                <w:color w:val="auto"/>
                <w:kern w:val="0"/>
                <w:sz w:val="18"/>
                <w:szCs w:val="18"/>
                <w:highlight w:val="none"/>
              </w:rPr>
            </w:pPr>
            <w:r>
              <w:rPr>
                <w:rFonts w:cs="Times New Roman"/>
                <w:color w:val="auto"/>
                <w:kern w:val="0"/>
                <w:sz w:val="18"/>
                <w:szCs w:val="18"/>
                <w:highlight w:val="none"/>
              </w:rPr>
              <w:t>蒲县</w:t>
            </w:r>
          </w:p>
        </w:tc>
        <w:tc>
          <w:tcPr>
            <w:tcW w:w="812" w:type="dxa"/>
            <w:shd w:val="clear" w:color="auto" w:fill="FFFFFF"/>
            <w:vAlign w:val="center"/>
          </w:tcPr>
          <w:p w14:paraId="2A75F8C1">
            <w:pPr>
              <w:widowControl/>
              <w:jc w:val="center"/>
              <w:rPr>
                <w:rFonts w:cs="Times New Roman"/>
                <w:color w:val="auto"/>
                <w:kern w:val="0"/>
                <w:sz w:val="18"/>
                <w:szCs w:val="18"/>
                <w:highlight w:val="none"/>
              </w:rPr>
            </w:pPr>
            <w:r>
              <w:rPr>
                <w:rFonts w:cs="Times New Roman"/>
                <w:color w:val="auto"/>
                <w:kern w:val="0"/>
                <w:sz w:val="18"/>
                <w:szCs w:val="18"/>
                <w:highlight w:val="none"/>
              </w:rPr>
              <w:t>-21.8</w:t>
            </w:r>
            <w:r>
              <w:rPr>
                <w:rFonts w:hint="eastAsia" w:cs="宋体"/>
                <w:color w:val="auto"/>
                <w:kern w:val="0"/>
                <w:sz w:val="18"/>
                <w:szCs w:val="18"/>
                <w:highlight w:val="none"/>
              </w:rPr>
              <w:t>℃</w:t>
            </w:r>
          </w:p>
        </w:tc>
        <w:tc>
          <w:tcPr>
            <w:tcW w:w="0" w:type="auto"/>
            <w:shd w:val="clear" w:color="auto" w:fill="FFFFFF"/>
            <w:vAlign w:val="center"/>
          </w:tcPr>
          <w:p w14:paraId="0AD4BDF6">
            <w:pPr>
              <w:widowControl/>
              <w:jc w:val="center"/>
              <w:rPr>
                <w:rFonts w:cs="Times New Roman"/>
                <w:color w:val="auto"/>
                <w:kern w:val="0"/>
                <w:sz w:val="18"/>
                <w:szCs w:val="18"/>
                <w:highlight w:val="none"/>
              </w:rPr>
            </w:pPr>
            <w:r>
              <w:rPr>
                <w:rFonts w:cs="Times New Roman"/>
                <w:color w:val="auto"/>
                <w:kern w:val="0"/>
                <w:sz w:val="18"/>
                <w:szCs w:val="18"/>
                <w:highlight w:val="none"/>
              </w:rPr>
              <w:t>36.4</w:t>
            </w:r>
            <w:r>
              <w:rPr>
                <w:rFonts w:hint="eastAsia" w:cs="宋体"/>
                <w:color w:val="auto"/>
                <w:kern w:val="0"/>
                <w:sz w:val="18"/>
                <w:szCs w:val="18"/>
                <w:highlight w:val="none"/>
              </w:rPr>
              <w:t>℃</w:t>
            </w:r>
          </w:p>
        </w:tc>
        <w:tc>
          <w:tcPr>
            <w:tcW w:w="0" w:type="auto"/>
            <w:vMerge w:val="continue"/>
            <w:vAlign w:val="center"/>
          </w:tcPr>
          <w:p w14:paraId="1E884289">
            <w:pPr>
              <w:widowControl/>
              <w:jc w:val="left"/>
              <w:rPr>
                <w:rFonts w:cs="Times New Roman"/>
                <w:color w:val="auto"/>
                <w:kern w:val="0"/>
                <w:sz w:val="18"/>
                <w:szCs w:val="18"/>
                <w:highlight w:val="none"/>
              </w:rPr>
            </w:pPr>
          </w:p>
        </w:tc>
        <w:tc>
          <w:tcPr>
            <w:tcW w:w="723" w:type="dxa"/>
            <w:shd w:val="clear" w:color="auto" w:fill="FFFFFF"/>
            <w:vAlign w:val="center"/>
          </w:tcPr>
          <w:p w14:paraId="6C6D5623">
            <w:pPr>
              <w:widowControl/>
              <w:jc w:val="center"/>
              <w:rPr>
                <w:rFonts w:cs="Times New Roman"/>
                <w:color w:val="auto"/>
                <w:kern w:val="0"/>
                <w:sz w:val="18"/>
                <w:szCs w:val="18"/>
                <w:highlight w:val="none"/>
              </w:rPr>
            </w:pPr>
            <w:r>
              <w:rPr>
                <w:rFonts w:cs="Times New Roman"/>
                <w:color w:val="auto"/>
                <w:kern w:val="0"/>
                <w:sz w:val="18"/>
                <w:szCs w:val="18"/>
                <w:highlight w:val="none"/>
              </w:rPr>
              <w:t>万荣</w:t>
            </w:r>
          </w:p>
        </w:tc>
        <w:tc>
          <w:tcPr>
            <w:tcW w:w="807" w:type="dxa"/>
            <w:shd w:val="clear" w:color="auto" w:fill="FFFFFF"/>
            <w:vAlign w:val="center"/>
          </w:tcPr>
          <w:p w14:paraId="398E6AC9">
            <w:pPr>
              <w:widowControl/>
              <w:jc w:val="center"/>
              <w:rPr>
                <w:rFonts w:cs="Times New Roman"/>
                <w:color w:val="auto"/>
                <w:kern w:val="0"/>
                <w:sz w:val="18"/>
                <w:szCs w:val="18"/>
                <w:highlight w:val="none"/>
              </w:rPr>
            </w:pPr>
            <w:r>
              <w:rPr>
                <w:rFonts w:cs="Times New Roman"/>
                <w:color w:val="auto"/>
                <w:kern w:val="0"/>
                <w:sz w:val="18"/>
                <w:szCs w:val="18"/>
                <w:highlight w:val="none"/>
              </w:rPr>
              <w:t>-24.6</w:t>
            </w:r>
            <w:r>
              <w:rPr>
                <w:rFonts w:hint="eastAsia" w:cs="宋体"/>
                <w:color w:val="auto"/>
                <w:kern w:val="0"/>
                <w:sz w:val="18"/>
                <w:szCs w:val="18"/>
                <w:highlight w:val="none"/>
              </w:rPr>
              <w:t>℃</w:t>
            </w:r>
          </w:p>
        </w:tc>
        <w:tc>
          <w:tcPr>
            <w:tcW w:w="0" w:type="auto"/>
            <w:shd w:val="clear" w:color="auto" w:fill="FFFFFF"/>
            <w:vAlign w:val="center"/>
          </w:tcPr>
          <w:p w14:paraId="27A3746B">
            <w:pPr>
              <w:widowControl/>
              <w:jc w:val="center"/>
              <w:rPr>
                <w:rFonts w:cs="Times New Roman"/>
                <w:color w:val="auto"/>
                <w:kern w:val="0"/>
                <w:sz w:val="18"/>
                <w:szCs w:val="18"/>
                <w:highlight w:val="none"/>
              </w:rPr>
            </w:pPr>
            <w:r>
              <w:rPr>
                <w:rFonts w:cs="Times New Roman"/>
                <w:color w:val="auto"/>
                <w:kern w:val="0"/>
                <w:sz w:val="18"/>
                <w:szCs w:val="18"/>
                <w:highlight w:val="none"/>
              </w:rPr>
              <w:t>41.5</w:t>
            </w:r>
            <w:r>
              <w:rPr>
                <w:rFonts w:hint="eastAsia" w:cs="宋体"/>
                <w:color w:val="auto"/>
                <w:kern w:val="0"/>
                <w:sz w:val="18"/>
                <w:szCs w:val="18"/>
                <w:highlight w:val="none"/>
              </w:rPr>
              <w:t>℃</w:t>
            </w:r>
          </w:p>
        </w:tc>
      </w:tr>
      <w:tr w14:paraId="57B2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160DD04">
            <w:pPr>
              <w:widowControl/>
              <w:jc w:val="left"/>
              <w:rPr>
                <w:rFonts w:cs="Times New Roman"/>
                <w:color w:val="auto"/>
                <w:kern w:val="0"/>
                <w:sz w:val="18"/>
                <w:szCs w:val="18"/>
                <w:highlight w:val="none"/>
              </w:rPr>
            </w:pPr>
          </w:p>
        </w:tc>
        <w:tc>
          <w:tcPr>
            <w:tcW w:w="645" w:type="dxa"/>
            <w:shd w:val="clear" w:color="auto" w:fill="FFFFFF"/>
            <w:vAlign w:val="center"/>
          </w:tcPr>
          <w:p w14:paraId="4C0B9075">
            <w:pPr>
              <w:widowControl/>
              <w:jc w:val="center"/>
              <w:rPr>
                <w:rFonts w:cs="Times New Roman"/>
                <w:color w:val="auto"/>
                <w:kern w:val="0"/>
                <w:sz w:val="18"/>
                <w:szCs w:val="18"/>
                <w:highlight w:val="none"/>
              </w:rPr>
            </w:pPr>
            <w:r>
              <w:rPr>
                <w:rFonts w:cs="Times New Roman"/>
                <w:color w:val="auto"/>
                <w:kern w:val="0"/>
                <w:sz w:val="18"/>
                <w:szCs w:val="18"/>
                <w:highlight w:val="none"/>
              </w:rPr>
              <w:t>永和</w:t>
            </w:r>
          </w:p>
        </w:tc>
        <w:tc>
          <w:tcPr>
            <w:tcW w:w="812" w:type="dxa"/>
            <w:shd w:val="clear" w:color="auto" w:fill="FFFFFF"/>
            <w:vAlign w:val="center"/>
          </w:tcPr>
          <w:p w14:paraId="72B1C692">
            <w:pPr>
              <w:widowControl/>
              <w:jc w:val="center"/>
              <w:rPr>
                <w:rFonts w:cs="Times New Roman"/>
                <w:color w:val="auto"/>
                <w:kern w:val="0"/>
                <w:sz w:val="18"/>
                <w:szCs w:val="18"/>
                <w:highlight w:val="none"/>
              </w:rPr>
            </w:pPr>
            <w:r>
              <w:rPr>
                <w:rFonts w:cs="Times New Roman"/>
                <w:color w:val="auto"/>
                <w:kern w:val="0"/>
                <w:sz w:val="18"/>
                <w:szCs w:val="18"/>
                <w:highlight w:val="none"/>
              </w:rPr>
              <w:t>-22.6</w:t>
            </w:r>
            <w:r>
              <w:rPr>
                <w:rFonts w:hint="eastAsia" w:cs="宋体"/>
                <w:color w:val="auto"/>
                <w:kern w:val="0"/>
                <w:sz w:val="18"/>
                <w:szCs w:val="18"/>
                <w:highlight w:val="none"/>
              </w:rPr>
              <w:t>℃</w:t>
            </w:r>
          </w:p>
        </w:tc>
        <w:tc>
          <w:tcPr>
            <w:tcW w:w="0" w:type="auto"/>
            <w:shd w:val="clear" w:color="auto" w:fill="FFFFFF"/>
            <w:vAlign w:val="center"/>
          </w:tcPr>
          <w:p w14:paraId="291BC8B9">
            <w:pPr>
              <w:widowControl/>
              <w:jc w:val="center"/>
              <w:rPr>
                <w:rFonts w:cs="Times New Roman"/>
                <w:color w:val="auto"/>
                <w:kern w:val="0"/>
                <w:sz w:val="18"/>
                <w:szCs w:val="18"/>
                <w:highlight w:val="none"/>
              </w:rPr>
            </w:pPr>
            <w:r>
              <w:rPr>
                <w:rFonts w:cs="Times New Roman"/>
                <w:color w:val="auto"/>
                <w:kern w:val="0"/>
                <w:sz w:val="18"/>
                <w:szCs w:val="18"/>
                <w:highlight w:val="none"/>
              </w:rPr>
              <w:t>37.2</w:t>
            </w:r>
            <w:r>
              <w:rPr>
                <w:rFonts w:hint="eastAsia" w:cs="宋体"/>
                <w:color w:val="auto"/>
                <w:kern w:val="0"/>
                <w:sz w:val="18"/>
                <w:szCs w:val="18"/>
                <w:highlight w:val="none"/>
              </w:rPr>
              <w:t>℃</w:t>
            </w:r>
          </w:p>
        </w:tc>
        <w:tc>
          <w:tcPr>
            <w:tcW w:w="0" w:type="auto"/>
            <w:vMerge w:val="continue"/>
            <w:vAlign w:val="center"/>
          </w:tcPr>
          <w:p w14:paraId="29F03A73">
            <w:pPr>
              <w:widowControl/>
              <w:jc w:val="left"/>
              <w:rPr>
                <w:rFonts w:cs="Times New Roman"/>
                <w:color w:val="auto"/>
                <w:kern w:val="0"/>
                <w:sz w:val="18"/>
                <w:szCs w:val="18"/>
                <w:highlight w:val="none"/>
              </w:rPr>
            </w:pPr>
          </w:p>
        </w:tc>
        <w:tc>
          <w:tcPr>
            <w:tcW w:w="723" w:type="dxa"/>
            <w:shd w:val="clear" w:color="auto" w:fill="FFFFFF"/>
            <w:vAlign w:val="center"/>
          </w:tcPr>
          <w:p w14:paraId="7FFF0E10">
            <w:pPr>
              <w:widowControl/>
              <w:jc w:val="center"/>
              <w:rPr>
                <w:rFonts w:cs="Times New Roman"/>
                <w:color w:val="auto"/>
                <w:kern w:val="0"/>
                <w:sz w:val="18"/>
                <w:szCs w:val="18"/>
                <w:highlight w:val="none"/>
              </w:rPr>
            </w:pPr>
            <w:r>
              <w:rPr>
                <w:rFonts w:cs="Times New Roman"/>
                <w:color w:val="auto"/>
                <w:kern w:val="0"/>
                <w:sz w:val="18"/>
                <w:szCs w:val="18"/>
                <w:highlight w:val="none"/>
              </w:rPr>
              <w:t>稷山</w:t>
            </w:r>
          </w:p>
        </w:tc>
        <w:tc>
          <w:tcPr>
            <w:tcW w:w="807" w:type="dxa"/>
            <w:shd w:val="clear" w:color="auto" w:fill="FFFFFF"/>
            <w:vAlign w:val="center"/>
          </w:tcPr>
          <w:p w14:paraId="76CB762B">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0" w:type="auto"/>
            <w:shd w:val="clear" w:color="auto" w:fill="FFFFFF"/>
            <w:vAlign w:val="center"/>
          </w:tcPr>
          <w:p w14:paraId="76814149">
            <w:pPr>
              <w:widowControl/>
              <w:jc w:val="center"/>
              <w:rPr>
                <w:rFonts w:cs="Times New Roman"/>
                <w:color w:val="auto"/>
                <w:kern w:val="0"/>
                <w:sz w:val="18"/>
                <w:szCs w:val="18"/>
                <w:highlight w:val="none"/>
              </w:rPr>
            </w:pPr>
            <w:r>
              <w:rPr>
                <w:rFonts w:cs="Times New Roman"/>
                <w:color w:val="auto"/>
                <w:kern w:val="0"/>
                <w:sz w:val="18"/>
                <w:szCs w:val="18"/>
                <w:highlight w:val="none"/>
              </w:rPr>
              <w:t>42.5</w:t>
            </w:r>
            <w:r>
              <w:rPr>
                <w:rFonts w:hint="eastAsia" w:cs="宋体"/>
                <w:color w:val="auto"/>
                <w:kern w:val="0"/>
                <w:sz w:val="18"/>
                <w:szCs w:val="18"/>
                <w:highlight w:val="none"/>
              </w:rPr>
              <w:t>℃</w:t>
            </w:r>
          </w:p>
        </w:tc>
      </w:tr>
      <w:tr w14:paraId="61D8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55EA1B2">
            <w:pPr>
              <w:widowControl/>
              <w:jc w:val="left"/>
              <w:rPr>
                <w:rFonts w:cs="Times New Roman"/>
                <w:color w:val="auto"/>
                <w:kern w:val="0"/>
                <w:sz w:val="18"/>
                <w:szCs w:val="18"/>
                <w:highlight w:val="none"/>
              </w:rPr>
            </w:pPr>
          </w:p>
        </w:tc>
        <w:tc>
          <w:tcPr>
            <w:tcW w:w="645" w:type="dxa"/>
            <w:shd w:val="clear" w:color="auto" w:fill="FFFFFF"/>
            <w:vAlign w:val="center"/>
          </w:tcPr>
          <w:p w14:paraId="4A6E2525">
            <w:pPr>
              <w:widowControl/>
              <w:jc w:val="center"/>
              <w:rPr>
                <w:rFonts w:cs="Times New Roman"/>
                <w:color w:val="auto"/>
                <w:kern w:val="0"/>
                <w:sz w:val="18"/>
                <w:szCs w:val="18"/>
                <w:highlight w:val="none"/>
              </w:rPr>
            </w:pPr>
            <w:r>
              <w:rPr>
                <w:rFonts w:cs="Times New Roman"/>
                <w:color w:val="auto"/>
                <w:kern w:val="0"/>
                <w:sz w:val="18"/>
                <w:szCs w:val="18"/>
                <w:highlight w:val="none"/>
              </w:rPr>
              <w:t>隰县</w:t>
            </w:r>
          </w:p>
        </w:tc>
        <w:tc>
          <w:tcPr>
            <w:tcW w:w="812" w:type="dxa"/>
            <w:shd w:val="clear" w:color="auto" w:fill="FFFFFF"/>
            <w:vAlign w:val="center"/>
          </w:tcPr>
          <w:p w14:paraId="7E93E377">
            <w:pPr>
              <w:widowControl/>
              <w:jc w:val="center"/>
              <w:rPr>
                <w:rFonts w:cs="Times New Roman"/>
                <w:color w:val="auto"/>
                <w:kern w:val="0"/>
                <w:sz w:val="18"/>
                <w:szCs w:val="18"/>
                <w:highlight w:val="none"/>
              </w:rPr>
            </w:pPr>
            <w:r>
              <w:rPr>
                <w:rFonts w:cs="Times New Roman"/>
                <w:color w:val="auto"/>
                <w:kern w:val="0"/>
                <w:sz w:val="18"/>
                <w:szCs w:val="18"/>
                <w:highlight w:val="none"/>
              </w:rPr>
              <w:t>-23.3</w:t>
            </w:r>
            <w:r>
              <w:rPr>
                <w:rFonts w:hint="eastAsia" w:cs="宋体"/>
                <w:color w:val="auto"/>
                <w:kern w:val="0"/>
                <w:sz w:val="18"/>
                <w:szCs w:val="18"/>
                <w:highlight w:val="none"/>
              </w:rPr>
              <w:t>℃</w:t>
            </w:r>
          </w:p>
        </w:tc>
        <w:tc>
          <w:tcPr>
            <w:tcW w:w="0" w:type="auto"/>
            <w:shd w:val="clear" w:color="auto" w:fill="FFFFFF"/>
            <w:vAlign w:val="center"/>
          </w:tcPr>
          <w:p w14:paraId="0A8A4312">
            <w:pPr>
              <w:widowControl/>
              <w:jc w:val="center"/>
              <w:rPr>
                <w:rFonts w:cs="Times New Roman"/>
                <w:color w:val="auto"/>
                <w:kern w:val="0"/>
                <w:sz w:val="18"/>
                <w:szCs w:val="18"/>
                <w:highlight w:val="none"/>
              </w:rPr>
            </w:pPr>
            <w:r>
              <w:rPr>
                <w:rFonts w:cs="Times New Roman"/>
                <w:color w:val="auto"/>
                <w:kern w:val="0"/>
                <w:sz w:val="18"/>
                <w:szCs w:val="18"/>
                <w:highlight w:val="none"/>
              </w:rPr>
              <w:t>36.1</w:t>
            </w:r>
            <w:r>
              <w:rPr>
                <w:rFonts w:hint="eastAsia" w:cs="宋体"/>
                <w:color w:val="auto"/>
                <w:kern w:val="0"/>
                <w:sz w:val="18"/>
                <w:szCs w:val="18"/>
                <w:highlight w:val="none"/>
              </w:rPr>
              <w:t>℃</w:t>
            </w:r>
          </w:p>
        </w:tc>
        <w:tc>
          <w:tcPr>
            <w:tcW w:w="0" w:type="auto"/>
            <w:vMerge w:val="continue"/>
            <w:vAlign w:val="center"/>
          </w:tcPr>
          <w:p w14:paraId="753BC04F">
            <w:pPr>
              <w:widowControl/>
              <w:jc w:val="left"/>
              <w:rPr>
                <w:rFonts w:cs="Times New Roman"/>
                <w:color w:val="auto"/>
                <w:kern w:val="0"/>
                <w:sz w:val="18"/>
                <w:szCs w:val="18"/>
                <w:highlight w:val="none"/>
              </w:rPr>
            </w:pPr>
          </w:p>
        </w:tc>
        <w:tc>
          <w:tcPr>
            <w:tcW w:w="723" w:type="dxa"/>
            <w:shd w:val="clear" w:color="auto" w:fill="FFFFFF"/>
            <w:vAlign w:val="center"/>
          </w:tcPr>
          <w:p w14:paraId="104D8E70">
            <w:pPr>
              <w:widowControl/>
              <w:jc w:val="center"/>
              <w:rPr>
                <w:rFonts w:cs="Times New Roman"/>
                <w:color w:val="auto"/>
                <w:kern w:val="0"/>
                <w:sz w:val="18"/>
                <w:szCs w:val="18"/>
                <w:highlight w:val="none"/>
              </w:rPr>
            </w:pPr>
            <w:r>
              <w:rPr>
                <w:rFonts w:cs="Times New Roman"/>
                <w:color w:val="auto"/>
                <w:kern w:val="0"/>
                <w:sz w:val="18"/>
                <w:szCs w:val="18"/>
                <w:highlight w:val="none"/>
              </w:rPr>
              <w:t>绛县</w:t>
            </w:r>
          </w:p>
        </w:tc>
        <w:tc>
          <w:tcPr>
            <w:tcW w:w="807" w:type="dxa"/>
            <w:shd w:val="clear" w:color="auto" w:fill="FFFFFF"/>
            <w:vAlign w:val="center"/>
          </w:tcPr>
          <w:p w14:paraId="0A5E1C5B">
            <w:pPr>
              <w:widowControl/>
              <w:jc w:val="center"/>
              <w:rPr>
                <w:rFonts w:cs="Times New Roman"/>
                <w:color w:val="auto"/>
                <w:kern w:val="0"/>
                <w:sz w:val="18"/>
                <w:szCs w:val="18"/>
                <w:highlight w:val="none"/>
              </w:rPr>
            </w:pPr>
            <w:r>
              <w:rPr>
                <w:rFonts w:cs="Times New Roman"/>
                <w:color w:val="auto"/>
                <w:kern w:val="0"/>
                <w:sz w:val="18"/>
                <w:szCs w:val="18"/>
                <w:highlight w:val="none"/>
              </w:rPr>
              <w:t>-19.3</w:t>
            </w:r>
            <w:r>
              <w:rPr>
                <w:rFonts w:hint="eastAsia" w:cs="宋体"/>
                <w:color w:val="auto"/>
                <w:kern w:val="0"/>
                <w:sz w:val="18"/>
                <w:szCs w:val="18"/>
                <w:highlight w:val="none"/>
              </w:rPr>
              <w:t>℃</w:t>
            </w:r>
          </w:p>
        </w:tc>
        <w:tc>
          <w:tcPr>
            <w:tcW w:w="0" w:type="auto"/>
            <w:shd w:val="clear" w:color="auto" w:fill="FFFFFF"/>
            <w:vAlign w:val="center"/>
          </w:tcPr>
          <w:p w14:paraId="57729557">
            <w:pPr>
              <w:widowControl/>
              <w:jc w:val="center"/>
              <w:rPr>
                <w:rFonts w:cs="Times New Roman"/>
                <w:color w:val="auto"/>
                <w:kern w:val="0"/>
                <w:sz w:val="18"/>
                <w:szCs w:val="18"/>
                <w:highlight w:val="none"/>
              </w:rPr>
            </w:pPr>
            <w:r>
              <w:rPr>
                <w:rFonts w:cs="Times New Roman"/>
                <w:color w:val="auto"/>
                <w:kern w:val="0"/>
                <w:sz w:val="18"/>
                <w:szCs w:val="18"/>
                <w:highlight w:val="none"/>
              </w:rPr>
              <w:t>37.7</w:t>
            </w:r>
            <w:r>
              <w:rPr>
                <w:rFonts w:hint="eastAsia" w:cs="宋体"/>
                <w:color w:val="auto"/>
                <w:kern w:val="0"/>
                <w:sz w:val="18"/>
                <w:szCs w:val="18"/>
                <w:highlight w:val="none"/>
              </w:rPr>
              <w:t>℃</w:t>
            </w:r>
          </w:p>
        </w:tc>
      </w:tr>
      <w:tr w14:paraId="4C33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shd w:val="clear" w:color="auto" w:fill="FFFFFF"/>
            <w:vAlign w:val="center"/>
          </w:tcPr>
          <w:p w14:paraId="395D01FF">
            <w:pPr>
              <w:widowControl/>
              <w:jc w:val="center"/>
              <w:rPr>
                <w:rFonts w:cs="Times New Roman"/>
                <w:color w:val="auto"/>
                <w:kern w:val="0"/>
                <w:sz w:val="18"/>
                <w:szCs w:val="18"/>
                <w:highlight w:val="none"/>
              </w:rPr>
            </w:pPr>
            <w:r>
              <w:rPr>
                <w:rFonts w:cs="Times New Roman"/>
                <w:color w:val="auto"/>
                <w:kern w:val="0"/>
                <w:sz w:val="18"/>
                <w:szCs w:val="18"/>
                <w:highlight w:val="none"/>
              </w:rPr>
              <w:t>吕梁</w:t>
            </w:r>
          </w:p>
        </w:tc>
        <w:tc>
          <w:tcPr>
            <w:tcW w:w="645" w:type="dxa"/>
            <w:shd w:val="clear" w:color="auto" w:fill="FFFFFF"/>
            <w:vAlign w:val="center"/>
          </w:tcPr>
          <w:p w14:paraId="4022732C">
            <w:pPr>
              <w:widowControl/>
              <w:jc w:val="center"/>
              <w:rPr>
                <w:rFonts w:cs="Times New Roman"/>
                <w:color w:val="auto"/>
                <w:kern w:val="0"/>
                <w:sz w:val="18"/>
                <w:szCs w:val="18"/>
                <w:highlight w:val="none"/>
              </w:rPr>
            </w:pPr>
            <w:r>
              <w:rPr>
                <w:rFonts w:cs="Times New Roman"/>
                <w:color w:val="auto"/>
                <w:kern w:val="0"/>
                <w:sz w:val="18"/>
                <w:szCs w:val="18"/>
                <w:highlight w:val="none"/>
              </w:rPr>
              <w:t>交城</w:t>
            </w:r>
          </w:p>
        </w:tc>
        <w:tc>
          <w:tcPr>
            <w:tcW w:w="812" w:type="dxa"/>
            <w:shd w:val="clear" w:color="auto" w:fill="FFFFFF"/>
            <w:vAlign w:val="center"/>
          </w:tcPr>
          <w:p w14:paraId="04A9292B">
            <w:pPr>
              <w:widowControl/>
              <w:jc w:val="center"/>
              <w:rPr>
                <w:rFonts w:cs="Times New Roman"/>
                <w:color w:val="auto"/>
                <w:kern w:val="0"/>
                <w:sz w:val="18"/>
                <w:szCs w:val="18"/>
                <w:highlight w:val="none"/>
              </w:rPr>
            </w:pPr>
            <w:r>
              <w:rPr>
                <w:rFonts w:cs="Times New Roman"/>
                <w:color w:val="auto"/>
                <w:kern w:val="0"/>
                <w:sz w:val="18"/>
                <w:szCs w:val="18"/>
                <w:highlight w:val="none"/>
              </w:rPr>
              <w:t>-24.5</w:t>
            </w:r>
            <w:r>
              <w:rPr>
                <w:rFonts w:hint="eastAsia" w:cs="宋体"/>
                <w:color w:val="auto"/>
                <w:kern w:val="0"/>
                <w:sz w:val="18"/>
                <w:szCs w:val="18"/>
                <w:highlight w:val="none"/>
              </w:rPr>
              <w:t>℃</w:t>
            </w:r>
          </w:p>
        </w:tc>
        <w:tc>
          <w:tcPr>
            <w:tcW w:w="0" w:type="auto"/>
            <w:shd w:val="clear" w:color="auto" w:fill="FFFFFF"/>
            <w:vAlign w:val="center"/>
          </w:tcPr>
          <w:p w14:paraId="689D035A">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0" w:type="auto"/>
            <w:vMerge w:val="continue"/>
            <w:vAlign w:val="center"/>
          </w:tcPr>
          <w:p w14:paraId="6A967E64">
            <w:pPr>
              <w:widowControl/>
              <w:jc w:val="left"/>
              <w:rPr>
                <w:rFonts w:cs="Times New Roman"/>
                <w:color w:val="auto"/>
                <w:kern w:val="0"/>
                <w:sz w:val="18"/>
                <w:szCs w:val="18"/>
                <w:highlight w:val="none"/>
              </w:rPr>
            </w:pPr>
          </w:p>
        </w:tc>
        <w:tc>
          <w:tcPr>
            <w:tcW w:w="723" w:type="dxa"/>
            <w:shd w:val="clear" w:color="auto" w:fill="FFFFFF"/>
            <w:vAlign w:val="center"/>
          </w:tcPr>
          <w:p w14:paraId="2A7BB558">
            <w:pPr>
              <w:widowControl/>
              <w:jc w:val="center"/>
              <w:rPr>
                <w:rFonts w:cs="Times New Roman"/>
                <w:color w:val="auto"/>
                <w:kern w:val="0"/>
                <w:sz w:val="18"/>
                <w:szCs w:val="18"/>
                <w:highlight w:val="none"/>
              </w:rPr>
            </w:pPr>
            <w:r>
              <w:rPr>
                <w:rFonts w:cs="Times New Roman"/>
                <w:color w:val="auto"/>
                <w:kern w:val="0"/>
                <w:sz w:val="18"/>
                <w:szCs w:val="18"/>
                <w:highlight w:val="none"/>
              </w:rPr>
              <w:t>河津</w:t>
            </w:r>
          </w:p>
        </w:tc>
        <w:tc>
          <w:tcPr>
            <w:tcW w:w="807" w:type="dxa"/>
            <w:shd w:val="clear" w:color="auto" w:fill="FFFFFF"/>
            <w:vAlign w:val="center"/>
          </w:tcPr>
          <w:p w14:paraId="66E8C3D6">
            <w:pPr>
              <w:widowControl/>
              <w:jc w:val="center"/>
              <w:rPr>
                <w:rFonts w:cs="Times New Roman"/>
                <w:color w:val="auto"/>
                <w:kern w:val="0"/>
                <w:sz w:val="18"/>
                <w:szCs w:val="18"/>
                <w:highlight w:val="none"/>
              </w:rPr>
            </w:pPr>
            <w:r>
              <w:rPr>
                <w:rFonts w:cs="Times New Roman"/>
                <w:color w:val="auto"/>
                <w:kern w:val="0"/>
                <w:sz w:val="18"/>
                <w:szCs w:val="18"/>
                <w:highlight w:val="none"/>
              </w:rPr>
              <w:t>-19.9</w:t>
            </w:r>
            <w:r>
              <w:rPr>
                <w:rFonts w:hint="eastAsia" w:cs="宋体"/>
                <w:color w:val="auto"/>
                <w:kern w:val="0"/>
                <w:sz w:val="18"/>
                <w:szCs w:val="18"/>
                <w:highlight w:val="none"/>
              </w:rPr>
              <w:t>℃</w:t>
            </w:r>
          </w:p>
        </w:tc>
        <w:tc>
          <w:tcPr>
            <w:tcW w:w="0" w:type="auto"/>
            <w:shd w:val="clear" w:color="auto" w:fill="FFFFFF"/>
            <w:vAlign w:val="center"/>
          </w:tcPr>
          <w:p w14:paraId="0AADE4E7">
            <w:pPr>
              <w:widowControl/>
              <w:jc w:val="center"/>
              <w:rPr>
                <w:rFonts w:cs="Times New Roman"/>
                <w:color w:val="auto"/>
                <w:kern w:val="0"/>
                <w:sz w:val="18"/>
                <w:szCs w:val="18"/>
                <w:highlight w:val="none"/>
              </w:rPr>
            </w:pPr>
            <w:r>
              <w:rPr>
                <w:rFonts w:cs="Times New Roman"/>
                <w:color w:val="auto"/>
                <w:kern w:val="0"/>
                <w:sz w:val="18"/>
                <w:szCs w:val="18"/>
                <w:highlight w:val="none"/>
              </w:rPr>
              <w:t>42.5</w:t>
            </w:r>
            <w:r>
              <w:rPr>
                <w:rFonts w:hint="eastAsia" w:cs="宋体"/>
                <w:color w:val="auto"/>
                <w:kern w:val="0"/>
                <w:sz w:val="18"/>
                <w:szCs w:val="18"/>
                <w:highlight w:val="none"/>
              </w:rPr>
              <w:t>℃</w:t>
            </w:r>
          </w:p>
        </w:tc>
      </w:tr>
      <w:tr w14:paraId="4C83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10EC6C9">
            <w:pPr>
              <w:widowControl/>
              <w:jc w:val="left"/>
              <w:rPr>
                <w:rFonts w:cs="Times New Roman"/>
                <w:color w:val="auto"/>
                <w:kern w:val="0"/>
                <w:sz w:val="18"/>
                <w:szCs w:val="18"/>
                <w:highlight w:val="none"/>
              </w:rPr>
            </w:pPr>
          </w:p>
        </w:tc>
        <w:tc>
          <w:tcPr>
            <w:tcW w:w="645" w:type="dxa"/>
            <w:shd w:val="clear" w:color="auto" w:fill="FFFFFF"/>
            <w:vAlign w:val="center"/>
          </w:tcPr>
          <w:p w14:paraId="0EECED61">
            <w:pPr>
              <w:widowControl/>
              <w:jc w:val="center"/>
              <w:rPr>
                <w:rFonts w:cs="Times New Roman"/>
                <w:color w:val="auto"/>
                <w:kern w:val="0"/>
                <w:sz w:val="18"/>
                <w:szCs w:val="18"/>
                <w:highlight w:val="none"/>
              </w:rPr>
            </w:pPr>
            <w:r>
              <w:rPr>
                <w:rFonts w:cs="Times New Roman"/>
                <w:color w:val="auto"/>
                <w:kern w:val="0"/>
                <w:sz w:val="18"/>
                <w:szCs w:val="18"/>
                <w:highlight w:val="none"/>
              </w:rPr>
              <w:t>孝义</w:t>
            </w:r>
          </w:p>
        </w:tc>
        <w:tc>
          <w:tcPr>
            <w:tcW w:w="812" w:type="dxa"/>
            <w:shd w:val="clear" w:color="auto" w:fill="FFFFFF"/>
            <w:vAlign w:val="center"/>
          </w:tcPr>
          <w:p w14:paraId="325B6C58">
            <w:pPr>
              <w:widowControl/>
              <w:jc w:val="center"/>
              <w:rPr>
                <w:rFonts w:cs="Times New Roman"/>
                <w:color w:val="auto"/>
                <w:kern w:val="0"/>
                <w:sz w:val="18"/>
                <w:szCs w:val="18"/>
                <w:highlight w:val="none"/>
              </w:rPr>
            </w:pPr>
            <w:r>
              <w:rPr>
                <w:rFonts w:cs="Times New Roman"/>
                <w:color w:val="auto"/>
                <w:kern w:val="0"/>
                <w:sz w:val="18"/>
                <w:szCs w:val="18"/>
                <w:highlight w:val="none"/>
              </w:rPr>
              <w:t>-22.8</w:t>
            </w:r>
            <w:r>
              <w:rPr>
                <w:rFonts w:hint="eastAsia" w:cs="宋体"/>
                <w:color w:val="auto"/>
                <w:kern w:val="0"/>
                <w:sz w:val="18"/>
                <w:szCs w:val="18"/>
                <w:highlight w:val="none"/>
              </w:rPr>
              <w:t>℃</w:t>
            </w:r>
          </w:p>
        </w:tc>
        <w:tc>
          <w:tcPr>
            <w:tcW w:w="0" w:type="auto"/>
            <w:shd w:val="clear" w:color="auto" w:fill="FFFFFF"/>
            <w:vAlign w:val="center"/>
          </w:tcPr>
          <w:p w14:paraId="78583818">
            <w:pPr>
              <w:widowControl/>
              <w:jc w:val="center"/>
              <w:rPr>
                <w:rFonts w:cs="Times New Roman"/>
                <w:color w:val="auto"/>
                <w:kern w:val="0"/>
                <w:sz w:val="18"/>
                <w:szCs w:val="18"/>
                <w:highlight w:val="none"/>
              </w:rPr>
            </w:pPr>
            <w:r>
              <w:rPr>
                <w:rFonts w:cs="Times New Roman"/>
                <w:color w:val="auto"/>
                <w:kern w:val="0"/>
                <w:sz w:val="18"/>
                <w:szCs w:val="18"/>
                <w:highlight w:val="none"/>
              </w:rPr>
              <w:t>39</w:t>
            </w:r>
            <w:r>
              <w:rPr>
                <w:rFonts w:hint="eastAsia" w:cs="宋体"/>
                <w:color w:val="auto"/>
                <w:kern w:val="0"/>
                <w:sz w:val="18"/>
                <w:szCs w:val="18"/>
                <w:highlight w:val="none"/>
              </w:rPr>
              <w:t>℃</w:t>
            </w:r>
          </w:p>
        </w:tc>
        <w:tc>
          <w:tcPr>
            <w:tcW w:w="0" w:type="auto"/>
            <w:vMerge w:val="restart"/>
            <w:shd w:val="clear" w:color="auto" w:fill="FFFFFF"/>
            <w:vAlign w:val="center"/>
          </w:tcPr>
          <w:p w14:paraId="6B6CDF89">
            <w:pPr>
              <w:widowControl/>
              <w:jc w:val="center"/>
              <w:rPr>
                <w:rFonts w:cs="Times New Roman"/>
                <w:color w:val="auto"/>
                <w:kern w:val="0"/>
                <w:sz w:val="18"/>
                <w:szCs w:val="18"/>
                <w:highlight w:val="none"/>
              </w:rPr>
            </w:pPr>
            <w:r>
              <w:rPr>
                <w:rFonts w:cs="Times New Roman"/>
                <w:color w:val="auto"/>
                <w:kern w:val="0"/>
                <w:sz w:val="18"/>
                <w:szCs w:val="18"/>
                <w:highlight w:val="none"/>
              </w:rPr>
              <w:t>长治</w:t>
            </w:r>
          </w:p>
        </w:tc>
        <w:tc>
          <w:tcPr>
            <w:tcW w:w="723" w:type="dxa"/>
            <w:shd w:val="clear" w:color="auto" w:fill="FFFFFF"/>
            <w:vAlign w:val="center"/>
          </w:tcPr>
          <w:p w14:paraId="4AC87D7C">
            <w:pPr>
              <w:widowControl/>
              <w:jc w:val="center"/>
              <w:rPr>
                <w:rFonts w:cs="Times New Roman"/>
                <w:color w:val="auto"/>
                <w:kern w:val="0"/>
                <w:sz w:val="18"/>
                <w:szCs w:val="18"/>
                <w:highlight w:val="none"/>
              </w:rPr>
            </w:pPr>
            <w:r>
              <w:rPr>
                <w:rFonts w:cs="Times New Roman"/>
                <w:color w:val="auto"/>
                <w:kern w:val="0"/>
                <w:sz w:val="18"/>
                <w:szCs w:val="18"/>
                <w:highlight w:val="none"/>
              </w:rPr>
              <w:t>黎城</w:t>
            </w:r>
          </w:p>
        </w:tc>
        <w:tc>
          <w:tcPr>
            <w:tcW w:w="807" w:type="dxa"/>
            <w:shd w:val="clear" w:color="auto" w:fill="FFFFFF"/>
            <w:vAlign w:val="center"/>
          </w:tcPr>
          <w:p w14:paraId="0882DB7C">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0" w:type="auto"/>
            <w:shd w:val="clear" w:color="auto" w:fill="FFFFFF"/>
            <w:vAlign w:val="center"/>
          </w:tcPr>
          <w:p w14:paraId="1F2AEAEE">
            <w:pPr>
              <w:widowControl/>
              <w:jc w:val="center"/>
              <w:rPr>
                <w:rFonts w:cs="Times New Roman"/>
                <w:color w:val="auto"/>
                <w:kern w:val="0"/>
                <w:sz w:val="18"/>
                <w:szCs w:val="18"/>
                <w:highlight w:val="none"/>
              </w:rPr>
            </w:pPr>
            <w:r>
              <w:rPr>
                <w:rFonts w:cs="Times New Roman"/>
                <w:color w:val="auto"/>
                <w:kern w:val="0"/>
                <w:sz w:val="18"/>
                <w:szCs w:val="18"/>
                <w:highlight w:val="none"/>
              </w:rPr>
              <w:t>38.3</w:t>
            </w:r>
            <w:r>
              <w:rPr>
                <w:rFonts w:hint="eastAsia" w:cs="宋体"/>
                <w:color w:val="auto"/>
                <w:kern w:val="0"/>
                <w:sz w:val="18"/>
                <w:szCs w:val="18"/>
                <w:highlight w:val="none"/>
              </w:rPr>
              <w:t>℃</w:t>
            </w:r>
          </w:p>
        </w:tc>
      </w:tr>
      <w:tr w14:paraId="38AD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BCCD4C4">
            <w:pPr>
              <w:widowControl/>
              <w:jc w:val="left"/>
              <w:rPr>
                <w:rFonts w:cs="Times New Roman"/>
                <w:color w:val="auto"/>
                <w:kern w:val="0"/>
                <w:sz w:val="18"/>
                <w:szCs w:val="18"/>
                <w:highlight w:val="none"/>
              </w:rPr>
            </w:pPr>
          </w:p>
        </w:tc>
        <w:tc>
          <w:tcPr>
            <w:tcW w:w="645" w:type="dxa"/>
            <w:shd w:val="clear" w:color="auto" w:fill="FFFFFF"/>
            <w:vAlign w:val="center"/>
          </w:tcPr>
          <w:p w14:paraId="2C0B45BC">
            <w:pPr>
              <w:widowControl/>
              <w:jc w:val="center"/>
              <w:rPr>
                <w:rFonts w:cs="Times New Roman"/>
                <w:color w:val="auto"/>
                <w:kern w:val="0"/>
                <w:sz w:val="18"/>
                <w:szCs w:val="18"/>
                <w:highlight w:val="none"/>
              </w:rPr>
            </w:pPr>
            <w:r>
              <w:rPr>
                <w:rFonts w:cs="Times New Roman"/>
                <w:color w:val="auto"/>
                <w:kern w:val="0"/>
                <w:sz w:val="18"/>
                <w:szCs w:val="18"/>
                <w:highlight w:val="none"/>
              </w:rPr>
              <w:t>文水</w:t>
            </w:r>
          </w:p>
        </w:tc>
        <w:tc>
          <w:tcPr>
            <w:tcW w:w="812" w:type="dxa"/>
            <w:shd w:val="clear" w:color="auto" w:fill="FFFFFF"/>
            <w:vAlign w:val="center"/>
          </w:tcPr>
          <w:p w14:paraId="477F11BE">
            <w:pPr>
              <w:widowControl/>
              <w:jc w:val="center"/>
              <w:rPr>
                <w:rFonts w:cs="Times New Roman"/>
                <w:color w:val="auto"/>
                <w:kern w:val="0"/>
                <w:sz w:val="18"/>
                <w:szCs w:val="18"/>
                <w:highlight w:val="none"/>
              </w:rPr>
            </w:pPr>
            <w:r>
              <w:rPr>
                <w:rFonts w:cs="Times New Roman"/>
                <w:color w:val="auto"/>
                <w:kern w:val="0"/>
                <w:sz w:val="18"/>
                <w:szCs w:val="18"/>
                <w:highlight w:val="none"/>
              </w:rPr>
              <w:t>-25.3</w:t>
            </w:r>
            <w:r>
              <w:rPr>
                <w:rFonts w:hint="eastAsia" w:cs="宋体"/>
                <w:color w:val="auto"/>
                <w:kern w:val="0"/>
                <w:sz w:val="18"/>
                <w:szCs w:val="18"/>
                <w:highlight w:val="none"/>
              </w:rPr>
              <w:t>℃</w:t>
            </w:r>
          </w:p>
        </w:tc>
        <w:tc>
          <w:tcPr>
            <w:tcW w:w="0" w:type="auto"/>
            <w:shd w:val="clear" w:color="auto" w:fill="FFFFFF"/>
            <w:vAlign w:val="center"/>
          </w:tcPr>
          <w:p w14:paraId="70D874B2">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c>
          <w:tcPr>
            <w:tcW w:w="0" w:type="auto"/>
            <w:vMerge w:val="continue"/>
            <w:vAlign w:val="center"/>
          </w:tcPr>
          <w:p w14:paraId="3B01C63A">
            <w:pPr>
              <w:widowControl/>
              <w:jc w:val="left"/>
              <w:rPr>
                <w:rFonts w:cs="Times New Roman"/>
                <w:color w:val="auto"/>
                <w:kern w:val="0"/>
                <w:sz w:val="18"/>
                <w:szCs w:val="18"/>
                <w:highlight w:val="none"/>
              </w:rPr>
            </w:pPr>
          </w:p>
        </w:tc>
        <w:tc>
          <w:tcPr>
            <w:tcW w:w="723" w:type="dxa"/>
            <w:shd w:val="clear" w:color="auto" w:fill="FFFFFF"/>
            <w:vAlign w:val="center"/>
          </w:tcPr>
          <w:p w14:paraId="4E1E78C2">
            <w:pPr>
              <w:widowControl/>
              <w:jc w:val="center"/>
              <w:rPr>
                <w:rFonts w:cs="Times New Roman"/>
                <w:color w:val="auto"/>
                <w:kern w:val="0"/>
                <w:sz w:val="18"/>
                <w:szCs w:val="18"/>
                <w:highlight w:val="none"/>
              </w:rPr>
            </w:pPr>
            <w:r>
              <w:rPr>
                <w:rFonts w:cs="Times New Roman"/>
                <w:color w:val="auto"/>
                <w:kern w:val="0"/>
                <w:sz w:val="18"/>
                <w:szCs w:val="18"/>
                <w:highlight w:val="none"/>
              </w:rPr>
              <w:t>长治县</w:t>
            </w:r>
          </w:p>
        </w:tc>
        <w:tc>
          <w:tcPr>
            <w:tcW w:w="807" w:type="dxa"/>
            <w:shd w:val="clear" w:color="auto" w:fill="FFFFFF"/>
            <w:vAlign w:val="center"/>
          </w:tcPr>
          <w:p w14:paraId="020B9494">
            <w:pPr>
              <w:widowControl/>
              <w:jc w:val="center"/>
              <w:rPr>
                <w:rFonts w:cs="Times New Roman"/>
                <w:color w:val="auto"/>
                <w:kern w:val="0"/>
                <w:sz w:val="18"/>
                <w:szCs w:val="18"/>
                <w:highlight w:val="none"/>
              </w:rPr>
            </w:pPr>
            <w:r>
              <w:rPr>
                <w:rFonts w:cs="Times New Roman"/>
                <w:color w:val="auto"/>
                <w:kern w:val="0"/>
                <w:sz w:val="18"/>
                <w:szCs w:val="18"/>
                <w:highlight w:val="none"/>
              </w:rPr>
              <w:t>-22.2</w:t>
            </w:r>
            <w:r>
              <w:rPr>
                <w:rFonts w:hint="eastAsia" w:cs="宋体"/>
                <w:color w:val="auto"/>
                <w:kern w:val="0"/>
                <w:sz w:val="18"/>
                <w:szCs w:val="18"/>
                <w:highlight w:val="none"/>
              </w:rPr>
              <w:t>℃</w:t>
            </w:r>
          </w:p>
        </w:tc>
        <w:tc>
          <w:tcPr>
            <w:tcW w:w="0" w:type="auto"/>
            <w:shd w:val="clear" w:color="auto" w:fill="FFFFFF"/>
            <w:vAlign w:val="center"/>
          </w:tcPr>
          <w:p w14:paraId="114FAD09">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r>
      <w:tr w14:paraId="233B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06392C30">
            <w:pPr>
              <w:widowControl/>
              <w:jc w:val="left"/>
              <w:rPr>
                <w:rFonts w:cs="Times New Roman"/>
                <w:color w:val="auto"/>
                <w:kern w:val="0"/>
                <w:sz w:val="18"/>
                <w:szCs w:val="18"/>
                <w:highlight w:val="none"/>
              </w:rPr>
            </w:pPr>
          </w:p>
        </w:tc>
        <w:tc>
          <w:tcPr>
            <w:tcW w:w="645" w:type="dxa"/>
            <w:shd w:val="clear" w:color="auto" w:fill="FFFFFF"/>
            <w:vAlign w:val="center"/>
          </w:tcPr>
          <w:p w14:paraId="5A60F332">
            <w:pPr>
              <w:widowControl/>
              <w:jc w:val="center"/>
              <w:rPr>
                <w:rFonts w:cs="Times New Roman"/>
                <w:color w:val="auto"/>
                <w:kern w:val="0"/>
                <w:sz w:val="18"/>
                <w:szCs w:val="18"/>
                <w:highlight w:val="none"/>
              </w:rPr>
            </w:pPr>
            <w:r>
              <w:rPr>
                <w:rFonts w:cs="Times New Roman"/>
                <w:color w:val="auto"/>
                <w:kern w:val="0"/>
                <w:sz w:val="18"/>
                <w:szCs w:val="18"/>
                <w:highlight w:val="none"/>
              </w:rPr>
              <w:t>汾阳</w:t>
            </w:r>
          </w:p>
        </w:tc>
        <w:tc>
          <w:tcPr>
            <w:tcW w:w="812" w:type="dxa"/>
            <w:shd w:val="clear" w:color="auto" w:fill="FFFFFF"/>
            <w:vAlign w:val="center"/>
          </w:tcPr>
          <w:p w14:paraId="545EA320">
            <w:pPr>
              <w:widowControl/>
              <w:jc w:val="center"/>
              <w:rPr>
                <w:rFonts w:cs="Times New Roman"/>
                <w:color w:val="auto"/>
                <w:kern w:val="0"/>
                <w:sz w:val="18"/>
                <w:szCs w:val="18"/>
                <w:highlight w:val="none"/>
              </w:rPr>
            </w:pPr>
            <w:r>
              <w:rPr>
                <w:rFonts w:cs="Times New Roman"/>
                <w:color w:val="auto"/>
                <w:kern w:val="0"/>
                <w:sz w:val="18"/>
                <w:szCs w:val="18"/>
                <w:highlight w:val="none"/>
              </w:rPr>
              <w:t>-27.4</w:t>
            </w:r>
            <w:r>
              <w:rPr>
                <w:rFonts w:hint="eastAsia" w:cs="宋体"/>
                <w:color w:val="auto"/>
                <w:kern w:val="0"/>
                <w:sz w:val="18"/>
                <w:szCs w:val="18"/>
                <w:highlight w:val="none"/>
              </w:rPr>
              <w:t>℃</w:t>
            </w:r>
          </w:p>
        </w:tc>
        <w:tc>
          <w:tcPr>
            <w:tcW w:w="0" w:type="auto"/>
            <w:shd w:val="clear" w:color="auto" w:fill="FFFFFF"/>
            <w:vAlign w:val="center"/>
          </w:tcPr>
          <w:p w14:paraId="4DA4D3EC">
            <w:pPr>
              <w:widowControl/>
              <w:jc w:val="center"/>
              <w:rPr>
                <w:rFonts w:cs="Times New Roman"/>
                <w:color w:val="auto"/>
                <w:kern w:val="0"/>
                <w:sz w:val="18"/>
                <w:szCs w:val="18"/>
                <w:highlight w:val="none"/>
              </w:rPr>
            </w:pPr>
            <w:r>
              <w:rPr>
                <w:rFonts w:cs="Times New Roman"/>
                <w:color w:val="auto"/>
                <w:kern w:val="0"/>
                <w:sz w:val="18"/>
                <w:szCs w:val="18"/>
                <w:highlight w:val="none"/>
              </w:rPr>
              <w:t>39.9</w:t>
            </w:r>
            <w:r>
              <w:rPr>
                <w:rFonts w:hint="eastAsia" w:cs="宋体"/>
                <w:color w:val="auto"/>
                <w:kern w:val="0"/>
                <w:sz w:val="18"/>
                <w:szCs w:val="18"/>
                <w:highlight w:val="none"/>
              </w:rPr>
              <w:t>℃</w:t>
            </w:r>
          </w:p>
        </w:tc>
        <w:tc>
          <w:tcPr>
            <w:tcW w:w="0" w:type="auto"/>
            <w:vMerge w:val="continue"/>
            <w:vAlign w:val="center"/>
          </w:tcPr>
          <w:p w14:paraId="4762E1A5">
            <w:pPr>
              <w:widowControl/>
              <w:jc w:val="left"/>
              <w:rPr>
                <w:rFonts w:cs="Times New Roman"/>
                <w:color w:val="auto"/>
                <w:kern w:val="0"/>
                <w:sz w:val="18"/>
                <w:szCs w:val="18"/>
                <w:highlight w:val="none"/>
              </w:rPr>
            </w:pPr>
          </w:p>
        </w:tc>
        <w:tc>
          <w:tcPr>
            <w:tcW w:w="723" w:type="dxa"/>
            <w:shd w:val="clear" w:color="auto" w:fill="FFFFFF"/>
            <w:vAlign w:val="center"/>
          </w:tcPr>
          <w:p w14:paraId="377759C6">
            <w:pPr>
              <w:widowControl/>
              <w:jc w:val="center"/>
              <w:rPr>
                <w:rFonts w:cs="Times New Roman"/>
                <w:color w:val="auto"/>
                <w:kern w:val="0"/>
                <w:sz w:val="18"/>
                <w:szCs w:val="18"/>
                <w:highlight w:val="none"/>
              </w:rPr>
            </w:pPr>
            <w:r>
              <w:rPr>
                <w:rFonts w:cs="Times New Roman"/>
                <w:color w:val="auto"/>
                <w:kern w:val="0"/>
                <w:sz w:val="18"/>
                <w:szCs w:val="18"/>
                <w:highlight w:val="none"/>
              </w:rPr>
              <w:t>长子</w:t>
            </w:r>
          </w:p>
        </w:tc>
        <w:tc>
          <w:tcPr>
            <w:tcW w:w="807" w:type="dxa"/>
            <w:shd w:val="clear" w:color="auto" w:fill="FFFFFF"/>
            <w:vAlign w:val="center"/>
          </w:tcPr>
          <w:p w14:paraId="78BBCACE">
            <w:pPr>
              <w:widowControl/>
              <w:jc w:val="center"/>
              <w:rPr>
                <w:rFonts w:cs="Times New Roman"/>
                <w:color w:val="auto"/>
                <w:kern w:val="0"/>
                <w:sz w:val="18"/>
                <w:szCs w:val="18"/>
                <w:highlight w:val="none"/>
              </w:rPr>
            </w:pPr>
            <w:r>
              <w:rPr>
                <w:rFonts w:cs="Times New Roman"/>
                <w:color w:val="auto"/>
                <w:kern w:val="0"/>
                <w:sz w:val="18"/>
                <w:szCs w:val="18"/>
                <w:highlight w:val="none"/>
              </w:rPr>
              <w:t>-27.2</w:t>
            </w:r>
            <w:r>
              <w:rPr>
                <w:rFonts w:hint="eastAsia" w:cs="宋体"/>
                <w:color w:val="auto"/>
                <w:kern w:val="0"/>
                <w:sz w:val="18"/>
                <w:szCs w:val="18"/>
                <w:highlight w:val="none"/>
              </w:rPr>
              <w:t>℃</w:t>
            </w:r>
          </w:p>
        </w:tc>
        <w:tc>
          <w:tcPr>
            <w:tcW w:w="0" w:type="auto"/>
            <w:shd w:val="clear" w:color="auto" w:fill="FFFFFF"/>
            <w:vAlign w:val="center"/>
          </w:tcPr>
          <w:p w14:paraId="576044C9">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0EF6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2A58E21">
            <w:pPr>
              <w:widowControl/>
              <w:jc w:val="left"/>
              <w:rPr>
                <w:rFonts w:cs="Times New Roman"/>
                <w:color w:val="auto"/>
                <w:kern w:val="0"/>
                <w:sz w:val="18"/>
                <w:szCs w:val="18"/>
                <w:highlight w:val="none"/>
              </w:rPr>
            </w:pPr>
          </w:p>
        </w:tc>
        <w:tc>
          <w:tcPr>
            <w:tcW w:w="645" w:type="dxa"/>
            <w:shd w:val="clear" w:color="auto" w:fill="FFFFFF"/>
            <w:vAlign w:val="center"/>
          </w:tcPr>
          <w:p w14:paraId="644A64D3">
            <w:pPr>
              <w:widowControl/>
              <w:jc w:val="center"/>
              <w:rPr>
                <w:rFonts w:cs="Times New Roman"/>
                <w:color w:val="auto"/>
                <w:kern w:val="0"/>
                <w:sz w:val="18"/>
                <w:szCs w:val="18"/>
                <w:highlight w:val="none"/>
              </w:rPr>
            </w:pPr>
            <w:r>
              <w:rPr>
                <w:rFonts w:cs="Times New Roman"/>
                <w:color w:val="auto"/>
                <w:kern w:val="0"/>
                <w:sz w:val="18"/>
                <w:szCs w:val="18"/>
                <w:highlight w:val="none"/>
              </w:rPr>
              <w:t>中阳</w:t>
            </w:r>
          </w:p>
        </w:tc>
        <w:tc>
          <w:tcPr>
            <w:tcW w:w="812" w:type="dxa"/>
            <w:shd w:val="clear" w:color="auto" w:fill="FFFFFF"/>
            <w:vAlign w:val="center"/>
          </w:tcPr>
          <w:p w14:paraId="150ACE84">
            <w:pPr>
              <w:widowControl/>
              <w:jc w:val="center"/>
              <w:rPr>
                <w:rFonts w:cs="Times New Roman"/>
                <w:color w:val="auto"/>
                <w:kern w:val="0"/>
                <w:sz w:val="18"/>
                <w:szCs w:val="18"/>
                <w:highlight w:val="none"/>
              </w:rPr>
            </w:pPr>
            <w:r>
              <w:rPr>
                <w:rFonts w:cs="Times New Roman"/>
                <w:color w:val="auto"/>
                <w:kern w:val="0"/>
                <w:sz w:val="18"/>
                <w:szCs w:val="18"/>
                <w:highlight w:val="none"/>
              </w:rPr>
              <w:t>-24.3</w:t>
            </w:r>
            <w:r>
              <w:rPr>
                <w:rFonts w:hint="eastAsia" w:cs="宋体"/>
                <w:color w:val="auto"/>
                <w:kern w:val="0"/>
                <w:sz w:val="18"/>
                <w:szCs w:val="18"/>
                <w:highlight w:val="none"/>
              </w:rPr>
              <w:t>℃</w:t>
            </w:r>
          </w:p>
        </w:tc>
        <w:tc>
          <w:tcPr>
            <w:tcW w:w="0" w:type="auto"/>
            <w:shd w:val="clear" w:color="auto" w:fill="FFFFFF"/>
            <w:vAlign w:val="center"/>
          </w:tcPr>
          <w:p w14:paraId="5AA16BF4">
            <w:pPr>
              <w:widowControl/>
              <w:jc w:val="center"/>
              <w:rPr>
                <w:rFonts w:cs="Times New Roman"/>
                <w:color w:val="auto"/>
                <w:kern w:val="0"/>
                <w:sz w:val="18"/>
                <w:szCs w:val="18"/>
                <w:highlight w:val="none"/>
              </w:rPr>
            </w:pPr>
            <w:r>
              <w:rPr>
                <w:rFonts w:cs="Times New Roman"/>
                <w:color w:val="auto"/>
                <w:kern w:val="0"/>
                <w:sz w:val="18"/>
                <w:szCs w:val="18"/>
                <w:highlight w:val="none"/>
              </w:rPr>
              <w:t>35.6</w:t>
            </w:r>
            <w:r>
              <w:rPr>
                <w:rFonts w:hint="eastAsia" w:cs="宋体"/>
                <w:color w:val="auto"/>
                <w:kern w:val="0"/>
                <w:sz w:val="18"/>
                <w:szCs w:val="18"/>
                <w:highlight w:val="none"/>
              </w:rPr>
              <w:t>℃</w:t>
            </w:r>
          </w:p>
        </w:tc>
        <w:tc>
          <w:tcPr>
            <w:tcW w:w="0" w:type="auto"/>
            <w:vMerge w:val="continue"/>
            <w:vAlign w:val="center"/>
          </w:tcPr>
          <w:p w14:paraId="7DB74CD9">
            <w:pPr>
              <w:widowControl/>
              <w:jc w:val="left"/>
              <w:rPr>
                <w:rFonts w:cs="Times New Roman"/>
                <w:color w:val="auto"/>
                <w:kern w:val="0"/>
                <w:sz w:val="18"/>
                <w:szCs w:val="18"/>
                <w:highlight w:val="none"/>
              </w:rPr>
            </w:pPr>
          </w:p>
        </w:tc>
        <w:tc>
          <w:tcPr>
            <w:tcW w:w="723" w:type="dxa"/>
            <w:shd w:val="clear" w:color="auto" w:fill="FFFFFF"/>
            <w:vAlign w:val="center"/>
          </w:tcPr>
          <w:p w14:paraId="7C0C1F88">
            <w:pPr>
              <w:widowControl/>
              <w:jc w:val="center"/>
              <w:rPr>
                <w:rFonts w:cs="Times New Roman"/>
                <w:color w:val="auto"/>
                <w:kern w:val="0"/>
                <w:sz w:val="18"/>
                <w:szCs w:val="18"/>
                <w:highlight w:val="none"/>
              </w:rPr>
            </w:pPr>
            <w:r>
              <w:rPr>
                <w:rFonts w:cs="Times New Roman"/>
                <w:color w:val="auto"/>
                <w:kern w:val="0"/>
                <w:sz w:val="18"/>
                <w:szCs w:val="18"/>
                <w:highlight w:val="none"/>
              </w:rPr>
              <w:t>沁县</w:t>
            </w:r>
          </w:p>
        </w:tc>
        <w:tc>
          <w:tcPr>
            <w:tcW w:w="807" w:type="dxa"/>
            <w:shd w:val="clear" w:color="auto" w:fill="FFFFFF"/>
            <w:vAlign w:val="center"/>
          </w:tcPr>
          <w:p w14:paraId="7822AA9A">
            <w:pPr>
              <w:widowControl/>
              <w:jc w:val="center"/>
              <w:rPr>
                <w:rFonts w:cs="Times New Roman"/>
                <w:color w:val="auto"/>
                <w:kern w:val="0"/>
                <w:sz w:val="18"/>
                <w:szCs w:val="18"/>
                <w:highlight w:val="none"/>
              </w:rPr>
            </w:pPr>
            <w:r>
              <w:rPr>
                <w:rFonts w:cs="Times New Roman"/>
                <w:color w:val="auto"/>
                <w:kern w:val="0"/>
                <w:sz w:val="18"/>
                <w:szCs w:val="18"/>
                <w:highlight w:val="none"/>
              </w:rPr>
              <w:t>-27.1</w:t>
            </w:r>
            <w:r>
              <w:rPr>
                <w:rFonts w:hint="eastAsia" w:cs="宋体"/>
                <w:color w:val="auto"/>
                <w:kern w:val="0"/>
                <w:sz w:val="18"/>
                <w:szCs w:val="18"/>
                <w:highlight w:val="none"/>
              </w:rPr>
              <w:t>℃</w:t>
            </w:r>
          </w:p>
        </w:tc>
        <w:tc>
          <w:tcPr>
            <w:tcW w:w="0" w:type="auto"/>
            <w:shd w:val="clear" w:color="auto" w:fill="FFFFFF"/>
            <w:vAlign w:val="center"/>
          </w:tcPr>
          <w:p w14:paraId="64F7BC12">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r>
      <w:tr w14:paraId="312F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22AACA1">
            <w:pPr>
              <w:widowControl/>
              <w:jc w:val="left"/>
              <w:rPr>
                <w:rFonts w:cs="Times New Roman"/>
                <w:color w:val="auto"/>
                <w:kern w:val="0"/>
                <w:sz w:val="18"/>
                <w:szCs w:val="18"/>
                <w:highlight w:val="none"/>
              </w:rPr>
            </w:pPr>
          </w:p>
        </w:tc>
        <w:tc>
          <w:tcPr>
            <w:tcW w:w="645" w:type="dxa"/>
            <w:shd w:val="clear" w:color="auto" w:fill="FFFFFF"/>
            <w:vAlign w:val="center"/>
          </w:tcPr>
          <w:p w14:paraId="2A2D7DAC">
            <w:pPr>
              <w:widowControl/>
              <w:jc w:val="center"/>
              <w:rPr>
                <w:rFonts w:cs="Times New Roman"/>
                <w:color w:val="auto"/>
                <w:kern w:val="0"/>
                <w:sz w:val="18"/>
                <w:szCs w:val="18"/>
                <w:highlight w:val="none"/>
              </w:rPr>
            </w:pPr>
            <w:r>
              <w:rPr>
                <w:rFonts w:cs="Times New Roman"/>
                <w:color w:val="auto"/>
                <w:kern w:val="0"/>
                <w:sz w:val="18"/>
                <w:szCs w:val="18"/>
                <w:highlight w:val="none"/>
              </w:rPr>
              <w:t>柳林</w:t>
            </w:r>
          </w:p>
        </w:tc>
        <w:tc>
          <w:tcPr>
            <w:tcW w:w="812" w:type="dxa"/>
            <w:shd w:val="clear" w:color="auto" w:fill="FFFFFF"/>
            <w:vAlign w:val="center"/>
          </w:tcPr>
          <w:p w14:paraId="2E3AF984">
            <w:pPr>
              <w:widowControl/>
              <w:jc w:val="center"/>
              <w:rPr>
                <w:rFonts w:cs="Times New Roman"/>
                <w:color w:val="auto"/>
                <w:kern w:val="0"/>
                <w:sz w:val="18"/>
                <w:szCs w:val="18"/>
                <w:highlight w:val="none"/>
              </w:rPr>
            </w:pPr>
            <w:r>
              <w:rPr>
                <w:rFonts w:cs="Times New Roman"/>
                <w:color w:val="auto"/>
                <w:kern w:val="0"/>
                <w:sz w:val="18"/>
                <w:szCs w:val="18"/>
                <w:highlight w:val="none"/>
              </w:rPr>
              <w:t>-21</w:t>
            </w:r>
            <w:r>
              <w:rPr>
                <w:rFonts w:hint="eastAsia" w:cs="宋体"/>
                <w:color w:val="auto"/>
                <w:kern w:val="0"/>
                <w:sz w:val="18"/>
                <w:szCs w:val="18"/>
                <w:highlight w:val="none"/>
              </w:rPr>
              <w:t>℃</w:t>
            </w:r>
          </w:p>
        </w:tc>
        <w:tc>
          <w:tcPr>
            <w:tcW w:w="0" w:type="auto"/>
            <w:shd w:val="clear" w:color="auto" w:fill="FFFFFF"/>
            <w:vAlign w:val="center"/>
          </w:tcPr>
          <w:p w14:paraId="2783021D">
            <w:pPr>
              <w:widowControl/>
              <w:jc w:val="center"/>
              <w:rPr>
                <w:rFonts w:cs="Times New Roman"/>
                <w:color w:val="auto"/>
                <w:kern w:val="0"/>
                <w:sz w:val="18"/>
                <w:szCs w:val="18"/>
                <w:highlight w:val="none"/>
              </w:rPr>
            </w:pPr>
            <w:r>
              <w:rPr>
                <w:rFonts w:cs="Times New Roman"/>
                <w:color w:val="auto"/>
                <w:kern w:val="0"/>
                <w:sz w:val="18"/>
                <w:szCs w:val="18"/>
                <w:highlight w:val="none"/>
              </w:rPr>
              <w:t>39.4</w:t>
            </w:r>
            <w:r>
              <w:rPr>
                <w:rFonts w:hint="eastAsia" w:cs="宋体"/>
                <w:color w:val="auto"/>
                <w:kern w:val="0"/>
                <w:sz w:val="18"/>
                <w:szCs w:val="18"/>
                <w:highlight w:val="none"/>
              </w:rPr>
              <w:t>℃</w:t>
            </w:r>
          </w:p>
        </w:tc>
        <w:tc>
          <w:tcPr>
            <w:tcW w:w="0" w:type="auto"/>
            <w:vMerge w:val="continue"/>
            <w:vAlign w:val="center"/>
          </w:tcPr>
          <w:p w14:paraId="67F4DF1C">
            <w:pPr>
              <w:widowControl/>
              <w:jc w:val="left"/>
              <w:rPr>
                <w:rFonts w:cs="Times New Roman"/>
                <w:color w:val="auto"/>
                <w:kern w:val="0"/>
                <w:sz w:val="18"/>
                <w:szCs w:val="18"/>
                <w:highlight w:val="none"/>
              </w:rPr>
            </w:pPr>
          </w:p>
        </w:tc>
        <w:tc>
          <w:tcPr>
            <w:tcW w:w="723" w:type="dxa"/>
            <w:shd w:val="clear" w:color="auto" w:fill="FFFFFF"/>
            <w:vAlign w:val="center"/>
          </w:tcPr>
          <w:p w14:paraId="38202770">
            <w:pPr>
              <w:widowControl/>
              <w:jc w:val="center"/>
              <w:rPr>
                <w:rFonts w:cs="Times New Roman"/>
                <w:color w:val="auto"/>
                <w:kern w:val="0"/>
                <w:sz w:val="18"/>
                <w:szCs w:val="18"/>
                <w:highlight w:val="none"/>
              </w:rPr>
            </w:pPr>
            <w:r>
              <w:rPr>
                <w:rFonts w:cs="Times New Roman"/>
                <w:color w:val="auto"/>
                <w:kern w:val="0"/>
                <w:sz w:val="18"/>
                <w:szCs w:val="18"/>
                <w:highlight w:val="none"/>
              </w:rPr>
              <w:t>长治市</w:t>
            </w:r>
          </w:p>
        </w:tc>
        <w:tc>
          <w:tcPr>
            <w:tcW w:w="807" w:type="dxa"/>
            <w:shd w:val="clear" w:color="auto" w:fill="FFFFFF"/>
            <w:vAlign w:val="center"/>
          </w:tcPr>
          <w:p w14:paraId="4495CD9A">
            <w:pPr>
              <w:widowControl/>
              <w:jc w:val="center"/>
              <w:rPr>
                <w:rFonts w:cs="Times New Roman"/>
                <w:color w:val="auto"/>
                <w:kern w:val="0"/>
                <w:sz w:val="18"/>
                <w:szCs w:val="18"/>
                <w:highlight w:val="none"/>
              </w:rPr>
            </w:pPr>
            <w:r>
              <w:rPr>
                <w:rFonts w:cs="Times New Roman"/>
                <w:color w:val="auto"/>
                <w:kern w:val="0"/>
                <w:sz w:val="18"/>
                <w:szCs w:val="18"/>
                <w:highlight w:val="none"/>
              </w:rPr>
              <w:t>-25.5</w:t>
            </w:r>
            <w:r>
              <w:rPr>
                <w:rFonts w:hint="eastAsia" w:cs="宋体"/>
                <w:color w:val="auto"/>
                <w:kern w:val="0"/>
                <w:sz w:val="18"/>
                <w:szCs w:val="18"/>
                <w:highlight w:val="none"/>
              </w:rPr>
              <w:t>℃</w:t>
            </w:r>
          </w:p>
        </w:tc>
        <w:tc>
          <w:tcPr>
            <w:tcW w:w="0" w:type="auto"/>
            <w:shd w:val="clear" w:color="auto" w:fill="FFFFFF"/>
            <w:vAlign w:val="center"/>
          </w:tcPr>
          <w:p w14:paraId="41FD6596">
            <w:pPr>
              <w:widowControl/>
              <w:jc w:val="center"/>
              <w:rPr>
                <w:rFonts w:cs="Times New Roman"/>
                <w:color w:val="auto"/>
                <w:kern w:val="0"/>
                <w:sz w:val="18"/>
                <w:szCs w:val="18"/>
                <w:highlight w:val="none"/>
              </w:rPr>
            </w:pPr>
            <w:r>
              <w:rPr>
                <w:rFonts w:cs="Times New Roman"/>
                <w:color w:val="auto"/>
                <w:kern w:val="0"/>
                <w:sz w:val="18"/>
                <w:szCs w:val="18"/>
                <w:highlight w:val="none"/>
              </w:rPr>
              <w:t>37.6</w:t>
            </w:r>
            <w:r>
              <w:rPr>
                <w:rFonts w:hint="eastAsia" w:cs="宋体"/>
                <w:color w:val="auto"/>
                <w:kern w:val="0"/>
                <w:sz w:val="18"/>
                <w:szCs w:val="18"/>
                <w:highlight w:val="none"/>
              </w:rPr>
              <w:t>℃</w:t>
            </w:r>
          </w:p>
        </w:tc>
      </w:tr>
      <w:tr w14:paraId="3C91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33D0770">
            <w:pPr>
              <w:widowControl/>
              <w:jc w:val="left"/>
              <w:rPr>
                <w:rFonts w:cs="Times New Roman"/>
                <w:color w:val="auto"/>
                <w:kern w:val="0"/>
                <w:sz w:val="18"/>
                <w:szCs w:val="18"/>
                <w:highlight w:val="none"/>
              </w:rPr>
            </w:pPr>
          </w:p>
        </w:tc>
        <w:tc>
          <w:tcPr>
            <w:tcW w:w="645" w:type="dxa"/>
            <w:shd w:val="clear" w:color="auto" w:fill="FFFFFF"/>
            <w:vAlign w:val="center"/>
          </w:tcPr>
          <w:p w14:paraId="07534249">
            <w:pPr>
              <w:widowControl/>
              <w:jc w:val="center"/>
              <w:rPr>
                <w:rFonts w:cs="Times New Roman"/>
                <w:color w:val="auto"/>
                <w:kern w:val="0"/>
                <w:sz w:val="18"/>
                <w:szCs w:val="18"/>
                <w:highlight w:val="none"/>
              </w:rPr>
            </w:pPr>
            <w:r>
              <w:rPr>
                <w:rFonts w:cs="Times New Roman"/>
                <w:color w:val="auto"/>
                <w:kern w:val="0"/>
                <w:sz w:val="18"/>
                <w:szCs w:val="18"/>
                <w:highlight w:val="none"/>
              </w:rPr>
              <w:t>离石</w:t>
            </w:r>
          </w:p>
        </w:tc>
        <w:tc>
          <w:tcPr>
            <w:tcW w:w="812" w:type="dxa"/>
            <w:shd w:val="clear" w:color="auto" w:fill="FFFFFF"/>
            <w:vAlign w:val="center"/>
          </w:tcPr>
          <w:p w14:paraId="2022A1E5">
            <w:pPr>
              <w:widowControl/>
              <w:jc w:val="center"/>
              <w:rPr>
                <w:rFonts w:cs="Times New Roman"/>
                <w:color w:val="auto"/>
                <w:kern w:val="0"/>
                <w:sz w:val="18"/>
                <w:szCs w:val="18"/>
                <w:highlight w:val="none"/>
              </w:rPr>
            </w:pPr>
            <w:r>
              <w:rPr>
                <w:rFonts w:cs="Times New Roman"/>
                <w:color w:val="auto"/>
                <w:kern w:val="0"/>
                <w:sz w:val="18"/>
                <w:szCs w:val="18"/>
                <w:highlight w:val="none"/>
              </w:rPr>
              <w:t>-25.5</w:t>
            </w:r>
            <w:r>
              <w:rPr>
                <w:rFonts w:hint="eastAsia" w:cs="宋体"/>
                <w:color w:val="auto"/>
                <w:kern w:val="0"/>
                <w:sz w:val="18"/>
                <w:szCs w:val="18"/>
                <w:highlight w:val="none"/>
              </w:rPr>
              <w:t>℃</w:t>
            </w:r>
          </w:p>
        </w:tc>
        <w:tc>
          <w:tcPr>
            <w:tcW w:w="0" w:type="auto"/>
            <w:shd w:val="clear" w:color="auto" w:fill="FFFFFF"/>
            <w:vAlign w:val="center"/>
          </w:tcPr>
          <w:p w14:paraId="6BA98A95">
            <w:pPr>
              <w:widowControl/>
              <w:jc w:val="center"/>
              <w:rPr>
                <w:rFonts w:cs="Times New Roman"/>
                <w:color w:val="auto"/>
                <w:kern w:val="0"/>
                <w:sz w:val="18"/>
                <w:szCs w:val="18"/>
                <w:highlight w:val="none"/>
              </w:rPr>
            </w:pPr>
            <w:r>
              <w:rPr>
                <w:rFonts w:cs="Times New Roman"/>
                <w:color w:val="auto"/>
                <w:kern w:val="0"/>
                <w:sz w:val="18"/>
                <w:szCs w:val="18"/>
                <w:highlight w:val="none"/>
              </w:rPr>
              <w:t>38.9</w:t>
            </w:r>
            <w:r>
              <w:rPr>
                <w:rFonts w:hint="eastAsia" w:cs="宋体"/>
                <w:color w:val="auto"/>
                <w:kern w:val="0"/>
                <w:sz w:val="18"/>
                <w:szCs w:val="18"/>
                <w:highlight w:val="none"/>
              </w:rPr>
              <w:t>℃</w:t>
            </w:r>
          </w:p>
        </w:tc>
        <w:tc>
          <w:tcPr>
            <w:tcW w:w="0" w:type="auto"/>
            <w:vMerge w:val="continue"/>
            <w:vAlign w:val="center"/>
          </w:tcPr>
          <w:p w14:paraId="62365F67">
            <w:pPr>
              <w:widowControl/>
              <w:jc w:val="left"/>
              <w:rPr>
                <w:rFonts w:cs="Times New Roman"/>
                <w:color w:val="auto"/>
                <w:kern w:val="0"/>
                <w:sz w:val="18"/>
                <w:szCs w:val="18"/>
                <w:highlight w:val="none"/>
              </w:rPr>
            </w:pPr>
          </w:p>
        </w:tc>
        <w:tc>
          <w:tcPr>
            <w:tcW w:w="723" w:type="dxa"/>
            <w:shd w:val="clear" w:color="auto" w:fill="FFFFFF"/>
            <w:vAlign w:val="center"/>
          </w:tcPr>
          <w:p w14:paraId="5AF6D433">
            <w:pPr>
              <w:widowControl/>
              <w:jc w:val="center"/>
              <w:rPr>
                <w:rFonts w:cs="Times New Roman"/>
                <w:color w:val="auto"/>
                <w:kern w:val="0"/>
                <w:sz w:val="18"/>
                <w:szCs w:val="18"/>
                <w:highlight w:val="none"/>
              </w:rPr>
            </w:pPr>
            <w:r>
              <w:rPr>
                <w:rFonts w:cs="Times New Roman"/>
                <w:color w:val="auto"/>
                <w:kern w:val="0"/>
                <w:sz w:val="18"/>
                <w:szCs w:val="18"/>
                <w:highlight w:val="none"/>
              </w:rPr>
              <w:t>壶关</w:t>
            </w:r>
          </w:p>
        </w:tc>
        <w:tc>
          <w:tcPr>
            <w:tcW w:w="807" w:type="dxa"/>
            <w:shd w:val="clear" w:color="auto" w:fill="FFFFFF"/>
            <w:vAlign w:val="center"/>
          </w:tcPr>
          <w:p w14:paraId="4A3783F1">
            <w:pPr>
              <w:widowControl/>
              <w:jc w:val="center"/>
              <w:rPr>
                <w:rFonts w:cs="Times New Roman"/>
                <w:color w:val="auto"/>
                <w:kern w:val="0"/>
                <w:sz w:val="18"/>
                <w:szCs w:val="18"/>
                <w:highlight w:val="none"/>
              </w:rPr>
            </w:pPr>
            <w:r>
              <w:rPr>
                <w:rFonts w:cs="Times New Roman"/>
                <w:color w:val="auto"/>
                <w:kern w:val="0"/>
                <w:sz w:val="18"/>
                <w:szCs w:val="18"/>
                <w:highlight w:val="none"/>
              </w:rPr>
              <w:t>-24.5</w:t>
            </w:r>
            <w:r>
              <w:rPr>
                <w:rFonts w:hint="eastAsia" w:cs="宋体"/>
                <w:color w:val="auto"/>
                <w:kern w:val="0"/>
                <w:sz w:val="18"/>
                <w:szCs w:val="18"/>
                <w:highlight w:val="none"/>
              </w:rPr>
              <w:t>℃</w:t>
            </w:r>
          </w:p>
        </w:tc>
        <w:tc>
          <w:tcPr>
            <w:tcW w:w="0" w:type="auto"/>
            <w:shd w:val="clear" w:color="auto" w:fill="FFFFFF"/>
            <w:vAlign w:val="center"/>
          </w:tcPr>
          <w:p w14:paraId="4ECD7F1B">
            <w:pPr>
              <w:widowControl/>
              <w:jc w:val="center"/>
              <w:rPr>
                <w:rFonts w:cs="Times New Roman"/>
                <w:color w:val="auto"/>
                <w:kern w:val="0"/>
                <w:sz w:val="18"/>
                <w:szCs w:val="18"/>
                <w:highlight w:val="none"/>
              </w:rPr>
            </w:pPr>
            <w:r>
              <w:rPr>
                <w:rFonts w:cs="Times New Roman"/>
                <w:color w:val="auto"/>
                <w:kern w:val="0"/>
                <w:sz w:val="18"/>
                <w:szCs w:val="18"/>
                <w:highlight w:val="none"/>
              </w:rPr>
              <w:t>37.4</w:t>
            </w:r>
            <w:r>
              <w:rPr>
                <w:rFonts w:hint="eastAsia" w:cs="宋体"/>
                <w:color w:val="auto"/>
                <w:kern w:val="0"/>
                <w:sz w:val="18"/>
                <w:szCs w:val="18"/>
                <w:highlight w:val="none"/>
              </w:rPr>
              <w:t>℃</w:t>
            </w:r>
          </w:p>
        </w:tc>
      </w:tr>
      <w:tr w14:paraId="1790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7D8CBB2">
            <w:pPr>
              <w:widowControl/>
              <w:jc w:val="left"/>
              <w:rPr>
                <w:rFonts w:cs="Times New Roman"/>
                <w:color w:val="auto"/>
                <w:kern w:val="0"/>
                <w:sz w:val="18"/>
                <w:szCs w:val="18"/>
                <w:highlight w:val="none"/>
              </w:rPr>
            </w:pPr>
          </w:p>
        </w:tc>
        <w:tc>
          <w:tcPr>
            <w:tcW w:w="645" w:type="dxa"/>
            <w:shd w:val="clear" w:color="auto" w:fill="FFFFFF"/>
            <w:vAlign w:val="center"/>
          </w:tcPr>
          <w:p w14:paraId="630B3A30">
            <w:pPr>
              <w:widowControl/>
              <w:jc w:val="center"/>
              <w:rPr>
                <w:rFonts w:cs="Times New Roman"/>
                <w:color w:val="auto"/>
                <w:kern w:val="0"/>
                <w:sz w:val="18"/>
                <w:szCs w:val="18"/>
                <w:highlight w:val="none"/>
              </w:rPr>
            </w:pPr>
            <w:r>
              <w:rPr>
                <w:rFonts w:cs="Times New Roman"/>
                <w:color w:val="auto"/>
                <w:kern w:val="0"/>
                <w:sz w:val="18"/>
                <w:szCs w:val="18"/>
                <w:highlight w:val="none"/>
              </w:rPr>
              <w:t>石楼</w:t>
            </w:r>
          </w:p>
        </w:tc>
        <w:tc>
          <w:tcPr>
            <w:tcW w:w="812" w:type="dxa"/>
            <w:shd w:val="clear" w:color="auto" w:fill="FFFFFF"/>
            <w:vAlign w:val="center"/>
          </w:tcPr>
          <w:p w14:paraId="40C42B10">
            <w:pPr>
              <w:widowControl/>
              <w:jc w:val="center"/>
              <w:rPr>
                <w:rFonts w:cs="Times New Roman"/>
                <w:color w:val="auto"/>
                <w:kern w:val="0"/>
                <w:sz w:val="18"/>
                <w:szCs w:val="18"/>
                <w:highlight w:val="none"/>
              </w:rPr>
            </w:pPr>
            <w:r>
              <w:rPr>
                <w:rFonts w:cs="Times New Roman"/>
                <w:color w:val="auto"/>
                <w:kern w:val="0"/>
                <w:sz w:val="18"/>
                <w:szCs w:val="18"/>
                <w:highlight w:val="none"/>
              </w:rPr>
              <w:t>-23.3</w:t>
            </w:r>
            <w:r>
              <w:rPr>
                <w:rFonts w:hint="eastAsia" w:cs="宋体"/>
                <w:color w:val="auto"/>
                <w:kern w:val="0"/>
                <w:sz w:val="18"/>
                <w:szCs w:val="18"/>
                <w:highlight w:val="none"/>
              </w:rPr>
              <w:t>℃</w:t>
            </w:r>
          </w:p>
        </w:tc>
        <w:tc>
          <w:tcPr>
            <w:tcW w:w="0" w:type="auto"/>
            <w:shd w:val="clear" w:color="auto" w:fill="FFFFFF"/>
            <w:vAlign w:val="center"/>
          </w:tcPr>
          <w:p w14:paraId="40B4E6AB">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0" w:type="auto"/>
            <w:vMerge w:val="continue"/>
            <w:vAlign w:val="center"/>
          </w:tcPr>
          <w:p w14:paraId="77021080">
            <w:pPr>
              <w:widowControl/>
              <w:jc w:val="left"/>
              <w:rPr>
                <w:rFonts w:cs="Times New Roman"/>
                <w:color w:val="auto"/>
                <w:kern w:val="0"/>
                <w:sz w:val="18"/>
                <w:szCs w:val="18"/>
                <w:highlight w:val="none"/>
              </w:rPr>
            </w:pPr>
          </w:p>
        </w:tc>
        <w:tc>
          <w:tcPr>
            <w:tcW w:w="723" w:type="dxa"/>
            <w:shd w:val="clear" w:color="auto" w:fill="FFFFFF"/>
            <w:vAlign w:val="center"/>
          </w:tcPr>
          <w:p w14:paraId="253FEB4C">
            <w:pPr>
              <w:widowControl/>
              <w:jc w:val="center"/>
              <w:rPr>
                <w:rFonts w:cs="Times New Roman"/>
                <w:color w:val="auto"/>
                <w:kern w:val="0"/>
                <w:sz w:val="18"/>
                <w:szCs w:val="18"/>
                <w:highlight w:val="none"/>
              </w:rPr>
            </w:pPr>
            <w:r>
              <w:rPr>
                <w:rFonts w:cs="Times New Roman"/>
                <w:color w:val="auto"/>
                <w:kern w:val="0"/>
                <w:sz w:val="18"/>
                <w:szCs w:val="18"/>
                <w:highlight w:val="none"/>
              </w:rPr>
              <w:t>沁源</w:t>
            </w:r>
          </w:p>
        </w:tc>
        <w:tc>
          <w:tcPr>
            <w:tcW w:w="807" w:type="dxa"/>
            <w:shd w:val="clear" w:color="auto" w:fill="FFFFFF"/>
            <w:vAlign w:val="center"/>
          </w:tcPr>
          <w:p w14:paraId="2032928F">
            <w:pPr>
              <w:widowControl/>
              <w:jc w:val="center"/>
              <w:rPr>
                <w:rFonts w:cs="Times New Roman"/>
                <w:color w:val="auto"/>
                <w:kern w:val="0"/>
                <w:sz w:val="18"/>
                <w:szCs w:val="18"/>
                <w:highlight w:val="none"/>
              </w:rPr>
            </w:pPr>
            <w:r>
              <w:rPr>
                <w:rFonts w:cs="Times New Roman"/>
                <w:color w:val="auto"/>
                <w:kern w:val="0"/>
                <w:sz w:val="18"/>
                <w:szCs w:val="18"/>
                <w:highlight w:val="none"/>
              </w:rPr>
              <w:t>-30.2</w:t>
            </w:r>
            <w:r>
              <w:rPr>
                <w:rFonts w:hint="eastAsia" w:cs="宋体"/>
                <w:color w:val="auto"/>
                <w:kern w:val="0"/>
                <w:sz w:val="18"/>
                <w:szCs w:val="18"/>
                <w:highlight w:val="none"/>
              </w:rPr>
              <w:t>℃</w:t>
            </w:r>
          </w:p>
        </w:tc>
        <w:tc>
          <w:tcPr>
            <w:tcW w:w="0" w:type="auto"/>
            <w:shd w:val="clear" w:color="auto" w:fill="FFFFFF"/>
            <w:vAlign w:val="center"/>
          </w:tcPr>
          <w:p w14:paraId="4F2D4A85">
            <w:pPr>
              <w:widowControl/>
              <w:jc w:val="center"/>
              <w:rPr>
                <w:rFonts w:cs="Times New Roman"/>
                <w:color w:val="auto"/>
                <w:kern w:val="0"/>
                <w:sz w:val="18"/>
                <w:szCs w:val="18"/>
                <w:highlight w:val="none"/>
              </w:rPr>
            </w:pPr>
            <w:r>
              <w:rPr>
                <w:rFonts w:cs="Times New Roman"/>
                <w:color w:val="auto"/>
                <w:kern w:val="0"/>
                <w:sz w:val="18"/>
                <w:szCs w:val="18"/>
                <w:highlight w:val="none"/>
              </w:rPr>
              <w:t>37.5</w:t>
            </w:r>
            <w:r>
              <w:rPr>
                <w:rFonts w:hint="eastAsia" w:cs="宋体"/>
                <w:color w:val="auto"/>
                <w:kern w:val="0"/>
                <w:sz w:val="18"/>
                <w:szCs w:val="18"/>
                <w:highlight w:val="none"/>
              </w:rPr>
              <w:t>℃</w:t>
            </w:r>
          </w:p>
        </w:tc>
      </w:tr>
      <w:tr w14:paraId="0724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24D3C715">
            <w:pPr>
              <w:widowControl/>
              <w:jc w:val="left"/>
              <w:rPr>
                <w:rFonts w:cs="Times New Roman"/>
                <w:color w:val="auto"/>
                <w:kern w:val="0"/>
                <w:sz w:val="18"/>
                <w:szCs w:val="18"/>
                <w:highlight w:val="none"/>
              </w:rPr>
            </w:pPr>
          </w:p>
        </w:tc>
        <w:tc>
          <w:tcPr>
            <w:tcW w:w="645" w:type="dxa"/>
            <w:shd w:val="clear" w:color="auto" w:fill="FFFFFF"/>
            <w:vAlign w:val="center"/>
          </w:tcPr>
          <w:p w14:paraId="6B8940E0">
            <w:pPr>
              <w:widowControl/>
              <w:jc w:val="center"/>
              <w:rPr>
                <w:rFonts w:cs="Times New Roman"/>
                <w:color w:val="auto"/>
                <w:kern w:val="0"/>
                <w:sz w:val="18"/>
                <w:szCs w:val="18"/>
                <w:highlight w:val="none"/>
              </w:rPr>
            </w:pPr>
            <w:r>
              <w:rPr>
                <w:rFonts w:cs="Times New Roman"/>
                <w:color w:val="auto"/>
                <w:kern w:val="0"/>
                <w:sz w:val="18"/>
                <w:szCs w:val="18"/>
                <w:highlight w:val="none"/>
              </w:rPr>
              <w:t>交口</w:t>
            </w:r>
          </w:p>
        </w:tc>
        <w:tc>
          <w:tcPr>
            <w:tcW w:w="812" w:type="dxa"/>
            <w:shd w:val="clear" w:color="auto" w:fill="FFFFFF"/>
            <w:vAlign w:val="center"/>
          </w:tcPr>
          <w:p w14:paraId="0B8ABFD3">
            <w:pPr>
              <w:widowControl/>
              <w:jc w:val="center"/>
              <w:rPr>
                <w:rFonts w:cs="Times New Roman"/>
                <w:color w:val="auto"/>
                <w:kern w:val="0"/>
                <w:sz w:val="18"/>
                <w:szCs w:val="18"/>
                <w:highlight w:val="none"/>
              </w:rPr>
            </w:pPr>
            <w:r>
              <w:rPr>
                <w:rFonts w:cs="Times New Roman"/>
                <w:color w:val="auto"/>
                <w:kern w:val="0"/>
                <w:sz w:val="18"/>
                <w:szCs w:val="18"/>
                <w:highlight w:val="none"/>
              </w:rPr>
              <w:t>-23.1</w:t>
            </w:r>
            <w:r>
              <w:rPr>
                <w:rFonts w:hint="eastAsia" w:cs="宋体"/>
                <w:color w:val="auto"/>
                <w:kern w:val="0"/>
                <w:sz w:val="18"/>
                <w:szCs w:val="18"/>
                <w:highlight w:val="none"/>
              </w:rPr>
              <w:t>℃</w:t>
            </w:r>
          </w:p>
        </w:tc>
        <w:tc>
          <w:tcPr>
            <w:tcW w:w="0" w:type="auto"/>
            <w:shd w:val="clear" w:color="auto" w:fill="FFFFFF"/>
            <w:vAlign w:val="center"/>
          </w:tcPr>
          <w:p w14:paraId="64EDAB3C">
            <w:pPr>
              <w:widowControl/>
              <w:jc w:val="center"/>
              <w:rPr>
                <w:rFonts w:cs="Times New Roman"/>
                <w:color w:val="auto"/>
                <w:kern w:val="0"/>
                <w:sz w:val="18"/>
                <w:szCs w:val="18"/>
                <w:highlight w:val="none"/>
              </w:rPr>
            </w:pPr>
            <w:r>
              <w:rPr>
                <w:rFonts w:cs="Times New Roman"/>
                <w:color w:val="auto"/>
                <w:kern w:val="0"/>
                <w:sz w:val="18"/>
                <w:szCs w:val="18"/>
                <w:highlight w:val="none"/>
              </w:rPr>
              <w:t>33</w:t>
            </w:r>
            <w:r>
              <w:rPr>
                <w:rFonts w:hint="eastAsia" w:cs="宋体"/>
                <w:color w:val="auto"/>
                <w:kern w:val="0"/>
                <w:sz w:val="18"/>
                <w:szCs w:val="18"/>
                <w:highlight w:val="none"/>
              </w:rPr>
              <w:t>℃</w:t>
            </w:r>
          </w:p>
        </w:tc>
        <w:tc>
          <w:tcPr>
            <w:tcW w:w="0" w:type="auto"/>
            <w:vMerge w:val="continue"/>
            <w:vAlign w:val="center"/>
          </w:tcPr>
          <w:p w14:paraId="0CCF15BC">
            <w:pPr>
              <w:widowControl/>
              <w:jc w:val="left"/>
              <w:rPr>
                <w:rFonts w:cs="Times New Roman"/>
                <w:color w:val="auto"/>
                <w:kern w:val="0"/>
                <w:sz w:val="18"/>
                <w:szCs w:val="18"/>
                <w:highlight w:val="none"/>
              </w:rPr>
            </w:pPr>
          </w:p>
        </w:tc>
        <w:tc>
          <w:tcPr>
            <w:tcW w:w="723" w:type="dxa"/>
            <w:shd w:val="clear" w:color="auto" w:fill="FFFFFF"/>
            <w:vAlign w:val="center"/>
          </w:tcPr>
          <w:p w14:paraId="7F818737">
            <w:pPr>
              <w:widowControl/>
              <w:jc w:val="center"/>
              <w:rPr>
                <w:rFonts w:cs="Times New Roman"/>
                <w:color w:val="auto"/>
                <w:kern w:val="0"/>
                <w:sz w:val="18"/>
                <w:szCs w:val="18"/>
                <w:highlight w:val="none"/>
              </w:rPr>
            </w:pPr>
            <w:r>
              <w:rPr>
                <w:rFonts w:cs="Times New Roman"/>
                <w:color w:val="auto"/>
                <w:kern w:val="0"/>
                <w:sz w:val="18"/>
                <w:szCs w:val="18"/>
                <w:highlight w:val="none"/>
              </w:rPr>
              <w:t>屯留</w:t>
            </w:r>
          </w:p>
        </w:tc>
        <w:tc>
          <w:tcPr>
            <w:tcW w:w="807" w:type="dxa"/>
            <w:shd w:val="clear" w:color="auto" w:fill="FFFFFF"/>
            <w:vAlign w:val="center"/>
          </w:tcPr>
          <w:p w14:paraId="272D327B">
            <w:pPr>
              <w:widowControl/>
              <w:jc w:val="center"/>
              <w:rPr>
                <w:rFonts w:cs="Times New Roman"/>
                <w:color w:val="auto"/>
                <w:kern w:val="0"/>
                <w:sz w:val="18"/>
                <w:szCs w:val="18"/>
                <w:highlight w:val="none"/>
              </w:rPr>
            </w:pPr>
            <w:r>
              <w:rPr>
                <w:rFonts w:cs="Times New Roman"/>
                <w:color w:val="auto"/>
                <w:kern w:val="0"/>
                <w:sz w:val="18"/>
                <w:szCs w:val="18"/>
                <w:highlight w:val="none"/>
              </w:rPr>
              <w:t>-29.1</w:t>
            </w:r>
            <w:r>
              <w:rPr>
                <w:rFonts w:hint="eastAsia" w:cs="宋体"/>
                <w:color w:val="auto"/>
                <w:kern w:val="0"/>
                <w:sz w:val="18"/>
                <w:szCs w:val="18"/>
                <w:highlight w:val="none"/>
              </w:rPr>
              <w:t>℃</w:t>
            </w:r>
          </w:p>
        </w:tc>
        <w:tc>
          <w:tcPr>
            <w:tcW w:w="0" w:type="auto"/>
            <w:shd w:val="clear" w:color="auto" w:fill="FFFFFF"/>
            <w:vAlign w:val="center"/>
          </w:tcPr>
          <w:p w14:paraId="0BF668EF">
            <w:pPr>
              <w:widowControl/>
              <w:jc w:val="center"/>
              <w:rPr>
                <w:rFonts w:cs="Times New Roman"/>
                <w:color w:val="auto"/>
                <w:kern w:val="0"/>
                <w:sz w:val="18"/>
                <w:szCs w:val="18"/>
                <w:highlight w:val="none"/>
              </w:rPr>
            </w:pPr>
            <w:r>
              <w:rPr>
                <w:rFonts w:cs="Times New Roman"/>
                <w:color w:val="auto"/>
                <w:kern w:val="0"/>
                <w:sz w:val="18"/>
                <w:szCs w:val="18"/>
                <w:highlight w:val="none"/>
              </w:rPr>
              <w:t>37.4</w:t>
            </w:r>
            <w:r>
              <w:rPr>
                <w:rFonts w:hint="eastAsia" w:cs="宋体"/>
                <w:color w:val="auto"/>
                <w:kern w:val="0"/>
                <w:sz w:val="18"/>
                <w:szCs w:val="18"/>
                <w:highlight w:val="none"/>
              </w:rPr>
              <w:t>℃</w:t>
            </w:r>
          </w:p>
        </w:tc>
      </w:tr>
      <w:tr w14:paraId="6350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9A67415">
            <w:pPr>
              <w:widowControl/>
              <w:jc w:val="left"/>
              <w:rPr>
                <w:rFonts w:cs="Times New Roman"/>
                <w:color w:val="auto"/>
                <w:kern w:val="0"/>
                <w:sz w:val="18"/>
                <w:szCs w:val="18"/>
                <w:highlight w:val="none"/>
              </w:rPr>
            </w:pPr>
          </w:p>
        </w:tc>
        <w:tc>
          <w:tcPr>
            <w:tcW w:w="645" w:type="dxa"/>
            <w:shd w:val="clear" w:color="auto" w:fill="FFFFFF"/>
            <w:vAlign w:val="center"/>
          </w:tcPr>
          <w:p w14:paraId="21C00E44">
            <w:pPr>
              <w:widowControl/>
              <w:jc w:val="center"/>
              <w:rPr>
                <w:rFonts w:cs="Times New Roman"/>
                <w:color w:val="auto"/>
                <w:kern w:val="0"/>
                <w:sz w:val="18"/>
                <w:szCs w:val="18"/>
                <w:highlight w:val="none"/>
              </w:rPr>
            </w:pPr>
            <w:r>
              <w:rPr>
                <w:rFonts w:cs="Times New Roman"/>
                <w:color w:val="auto"/>
                <w:kern w:val="0"/>
                <w:sz w:val="18"/>
                <w:szCs w:val="18"/>
                <w:highlight w:val="none"/>
              </w:rPr>
              <w:t>方山</w:t>
            </w:r>
          </w:p>
        </w:tc>
        <w:tc>
          <w:tcPr>
            <w:tcW w:w="812" w:type="dxa"/>
            <w:shd w:val="clear" w:color="auto" w:fill="FFFFFF"/>
            <w:vAlign w:val="center"/>
          </w:tcPr>
          <w:p w14:paraId="5FF008DD">
            <w:pPr>
              <w:widowControl/>
              <w:jc w:val="center"/>
              <w:rPr>
                <w:rFonts w:cs="Times New Roman"/>
                <w:color w:val="auto"/>
                <w:kern w:val="0"/>
                <w:sz w:val="18"/>
                <w:szCs w:val="18"/>
                <w:highlight w:val="none"/>
              </w:rPr>
            </w:pPr>
            <w:r>
              <w:rPr>
                <w:rFonts w:cs="Times New Roman"/>
                <w:color w:val="auto"/>
                <w:kern w:val="0"/>
                <w:sz w:val="18"/>
                <w:szCs w:val="18"/>
                <w:highlight w:val="none"/>
              </w:rPr>
              <w:t>-27</w:t>
            </w:r>
            <w:r>
              <w:rPr>
                <w:rFonts w:hint="eastAsia" w:cs="宋体"/>
                <w:color w:val="auto"/>
                <w:kern w:val="0"/>
                <w:sz w:val="18"/>
                <w:szCs w:val="18"/>
                <w:highlight w:val="none"/>
              </w:rPr>
              <w:t>℃</w:t>
            </w:r>
          </w:p>
        </w:tc>
        <w:tc>
          <w:tcPr>
            <w:tcW w:w="0" w:type="auto"/>
            <w:shd w:val="clear" w:color="auto" w:fill="FFFFFF"/>
            <w:vAlign w:val="center"/>
          </w:tcPr>
          <w:p w14:paraId="1690EF0A">
            <w:pPr>
              <w:widowControl/>
              <w:jc w:val="center"/>
              <w:rPr>
                <w:rFonts w:cs="Times New Roman"/>
                <w:color w:val="auto"/>
                <w:kern w:val="0"/>
                <w:sz w:val="18"/>
                <w:szCs w:val="18"/>
                <w:highlight w:val="none"/>
              </w:rPr>
            </w:pPr>
            <w:r>
              <w:rPr>
                <w:rFonts w:cs="Times New Roman"/>
                <w:color w:val="auto"/>
                <w:kern w:val="0"/>
                <w:sz w:val="18"/>
                <w:szCs w:val="18"/>
                <w:highlight w:val="none"/>
              </w:rPr>
              <w:t>35.6</w:t>
            </w:r>
            <w:r>
              <w:rPr>
                <w:rFonts w:hint="eastAsia" w:cs="宋体"/>
                <w:color w:val="auto"/>
                <w:kern w:val="0"/>
                <w:sz w:val="18"/>
                <w:szCs w:val="18"/>
                <w:highlight w:val="none"/>
              </w:rPr>
              <w:t>℃</w:t>
            </w:r>
          </w:p>
        </w:tc>
        <w:tc>
          <w:tcPr>
            <w:tcW w:w="0" w:type="auto"/>
            <w:vMerge w:val="continue"/>
            <w:vAlign w:val="center"/>
          </w:tcPr>
          <w:p w14:paraId="512F038F">
            <w:pPr>
              <w:widowControl/>
              <w:jc w:val="left"/>
              <w:rPr>
                <w:rFonts w:cs="Times New Roman"/>
                <w:color w:val="auto"/>
                <w:kern w:val="0"/>
                <w:sz w:val="18"/>
                <w:szCs w:val="18"/>
                <w:highlight w:val="none"/>
              </w:rPr>
            </w:pPr>
          </w:p>
        </w:tc>
        <w:tc>
          <w:tcPr>
            <w:tcW w:w="723" w:type="dxa"/>
            <w:shd w:val="clear" w:color="auto" w:fill="FFFFFF"/>
            <w:vAlign w:val="center"/>
          </w:tcPr>
          <w:p w14:paraId="13A8763E">
            <w:pPr>
              <w:widowControl/>
              <w:jc w:val="center"/>
              <w:rPr>
                <w:rFonts w:cs="Times New Roman"/>
                <w:color w:val="auto"/>
                <w:kern w:val="0"/>
                <w:sz w:val="18"/>
                <w:szCs w:val="18"/>
                <w:highlight w:val="none"/>
              </w:rPr>
            </w:pPr>
            <w:r>
              <w:rPr>
                <w:rFonts w:cs="Times New Roman"/>
                <w:color w:val="auto"/>
                <w:kern w:val="0"/>
                <w:sz w:val="18"/>
                <w:szCs w:val="18"/>
                <w:highlight w:val="none"/>
              </w:rPr>
              <w:t>襄垣</w:t>
            </w:r>
          </w:p>
        </w:tc>
        <w:tc>
          <w:tcPr>
            <w:tcW w:w="807" w:type="dxa"/>
            <w:shd w:val="clear" w:color="auto" w:fill="FFFFFF"/>
            <w:vAlign w:val="center"/>
          </w:tcPr>
          <w:p w14:paraId="40CCF493">
            <w:pPr>
              <w:widowControl/>
              <w:jc w:val="center"/>
              <w:rPr>
                <w:rFonts w:cs="Times New Roman"/>
                <w:color w:val="auto"/>
                <w:kern w:val="0"/>
                <w:sz w:val="18"/>
                <w:szCs w:val="18"/>
                <w:highlight w:val="none"/>
              </w:rPr>
            </w:pPr>
            <w:r>
              <w:rPr>
                <w:rFonts w:cs="Times New Roman"/>
                <w:color w:val="auto"/>
                <w:kern w:val="0"/>
                <w:sz w:val="18"/>
                <w:szCs w:val="18"/>
                <w:highlight w:val="none"/>
              </w:rPr>
              <w:t>-29.1</w:t>
            </w:r>
            <w:r>
              <w:rPr>
                <w:rFonts w:hint="eastAsia" w:cs="宋体"/>
                <w:color w:val="auto"/>
                <w:kern w:val="0"/>
                <w:sz w:val="18"/>
                <w:szCs w:val="18"/>
                <w:highlight w:val="none"/>
              </w:rPr>
              <w:t>℃</w:t>
            </w:r>
          </w:p>
        </w:tc>
        <w:tc>
          <w:tcPr>
            <w:tcW w:w="0" w:type="auto"/>
            <w:shd w:val="clear" w:color="auto" w:fill="FFFFFF"/>
            <w:vAlign w:val="center"/>
          </w:tcPr>
          <w:p w14:paraId="11CF9342">
            <w:pPr>
              <w:widowControl/>
              <w:jc w:val="center"/>
              <w:rPr>
                <w:rFonts w:cs="Times New Roman"/>
                <w:color w:val="auto"/>
                <w:kern w:val="0"/>
                <w:sz w:val="18"/>
                <w:szCs w:val="18"/>
                <w:highlight w:val="none"/>
              </w:rPr>
            </w:pPr>
            <w:r>
              <w:rPr>
                <w:rFonts w:cs="Times New Roman"/>
                <w:color w:val="auto"/>
                <w:kern w:val="0"/>
                <w:sz w:val="18"/>
                <w:szCs w:val="18"/>
                <w:highlight w:val="none"/>
              </w:rPr>
              <w:t>38.1</w:t>
            </w:r>
            <w:r>
              <w:rPr>
                <w:rFonts w:hint="eastAsia" w:cs="宋体"/>
                <w:color w:val="auto"/>
                <w:kern w:val="0"/>
                <w:sz w:val="18"/>
                <w:szCs w:val="18"/>
                <w:highlight w:val="none"/>
              </w:rPr>
              <w:t>℃</w:t>
            </w:r>
          </w:p>
        </w:tc>
      </w:tr>
      <w:tr w14:paraId="4EF1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3D44A1C">
            <w:pPr>
              <w:widowControl/>
              <w:jc w:val="left"/>
              <w:rPr>
                <w:rFonts w:cs="Times New Roman"/>
                <w:color w:val="auto"/>
                <w:kern w:val="0"/>
                <w:sz w:val="18"/>
                <w:szCs w:val="18"/>
                <w:highlight w:val="none"/>
              </w:rPr>
            </w:pPr>
          </w:p>
        </w:tc>
        <w:tc>
          <w:tcPr>
            <w:tcW w:w="645" w:type="dxa"/>
            <w:shd w:val="clear" w:color="auto" w:fill="FFFFFF"/>
            <w:vAlign w:val="center"/>
          </w:tcPr>
          <w:p w14:paraId="722BDBBA">
            <w:pPr>
              <w:widowControl/>
              <w:jc w:val="center"/>
              <w:rPr>
                <w:rFonts w:cs="Times New Roman"/>
                <w:color w:val="auto"/>
                <w:kern w:val="0"/>
                <w:sz w:val="18"/>
                <w:szCs w:val="18"/>
                <w:highlight w:val="none"/>
              </w:rPr>
            </w:pPr>
            <w:r>
              <w:rPr>
                <w:rFonts w:cs="Times New Roman"/>
                <w:color w:val="auto"/>
                <w:kern w:val="0"/>
                <w:sz w:val="18"/>
                <w:szCs w:val="18"/>
                <w:highlight w:val="none"/>
              </w:rPr>
              <w:t>临县</w:t>
            </w:r>
          </w:p>
        </w:tc>
        <w:tc>
          <w:tcPr>
            <w:tcW w:w="812" w:type="dxa"/>
            <w:shd w:val="clear" w:color="auto" w:fill="FFFFFF"/>
            <w:vAlign w:val="center"/>
          </w:tcPr>
          <w:p w14:paraId="17995A52">
            <w:pPr>
              <w:widowControl/>
              <w:jc w:val="center"/>
              <w:rPr>
                <w:rFonts w:cs="Times New Roman"/>
                <w:color w:val="auto"/>
                <w:kern w:val="0"/>
                <w:sz w:val="18"/>
                <w:szCs w:val="18"/>
                <w:highlight w:val="none"/>
              </w:rPr>
            </w:pPr>
            <w:r>
              <w:rPr>
                <w:rFonts w:cs="Times New Roman"/>
                <w:color w:val="auto"/>
                <w:kern w:val="0"/>
                <w:sz w:val="18"/>
                <w:szCs w:val="18"/>
                <w:highlight w:val="none"/>
              </w:rPr>
              <w:t>-24.8</w:t>
            </w:r>
            <w:r>
              <w:rPr>
                <w:rFonts w:hint="eastAsia" w:cs="宋体"/>
                <w:color w:val="auto"/>
                <w:kern w:val="0"/>
                <w:sz w:val="18"/>
                <w:szCs w:val="18"/>
                <w:highlight w:val="none"/>
              </w:rPr>
              <w:t>℃</w:t>
            </w:r>
          </w:p>
        </w:tc>
        <w:tc>
          <w:tcPr>
            <w:tcW w:w="0" w:type="auto"/>
            <w:shd w:val="clear" w:color="auto" w:fill="FFFFFF"/>
            <w:vAlign w:val="center"/>
          </w:tcPr>
          <w:p w14:paraId="712AB70E">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0" w:type="auto"/>
            <w:vMerge w:val="continue"/>
            <w:vAlign w:val="center"/>
          </w:tcPr>
          <w:p w14:paraId="0EBD87EE">
            <w:pPr>
              <w:widowControl/>
              <w:jc w:val="left"/>
              <w:rPr>
                <w:rFonts w:cs="Times New Roman"/>
                <w:color w:val="auto"/>
                <w:kern w:val="0"/>
                <w:sz w:val="18"/>
                <w:szCs w:val="18"/>
                <w:highlight w:val="none"/>
              </w:rPr>
            </w:pPr>
          </w:p>
        </w:tc>
        <w:tc>
          <w:tcPr>
            <w:tcW w:w="723" w:type="dxa"/>
            <w:shd w:val="clear" w:color="auto" w:fill="FFFFFF"/>
            <w:vAlign w:val="center"/>
          </w:tcPr>
          <w:p w14:paraId="1814620C">
            <w:pPr>
              <w:widowControl/>
              <w:jc w:val="center"/>
              <w:rPr>
                <w:rFonts w:cs="Times New Roman"/>
                <w:color w:val="auto"/>
                <w:kern w:val="0"/>
                <w:sz w:val="18"/>
                <w:szCs w:val="18"/>
                <w:highlight w:val="none"/>
              </w:rPr>
            </w:pPr>
            <w:r>
              <w:rPr>
                <w:rFonts w:cs="Times New Roman"/>
                <w:color w:val="auto"/>
                <w:kern w:val="0"/>
                <w:sz w:val="18"/>
                <w:szCs w:val="18"/>
                <w:highlight w:val="none"/>
              </w:rPr>
              <w:t>潞城</w:t>
            </w:r>
          </w:p>
        </w:tc>
        <w:tc>
          <w:tcPr>
            <w:tcW w:w="807" w:type="dxa"/>
            <w:shd w:val="clear" w:color="auto" w:fill="FFFFFF"/>
            <w:vAlign w:val="center"/>
          </w:tcPr>
          <w:p w14:paraId="61021CC1">
            <w:pPr>
              <w:widowControl/>
              <w:jc w:val="center"/>
              <w:rPr>
                <w:rFonts w:cs="Times New Roman"/>
                <w:color w:val="auto"/>
                <w:kern w:val="0"/>
                <w:sz w:val="18"/>
                <w:szCs w:val="18"/>
                <w:highlight w:val="none"/>
              </w:rPr>
            </w:pPr>
            <w:r>
              <w:rPr>
                <w:rFonts w:cs="Times New Roman"/>
                <w:color w:val="auto"/>
                <w:kern w:val="0"/>
                <w:sz w:val="18"/>
                <w:szCs w:val="18"/>
                <w:highlight w:val="none"/>
              </w:rPr>
              <w:t>-23</w:t>
            </w:r>
            <w:r>
              <w:rPr>
                <w:rFonts w:hint="eastAsia" w:cs="宋体"/>
                <w:color w:val="auto"/>
                <w:kern w:val="0"/>
                <w:sz w:val="18"/>
                <w:szCs w:val="18"/>
                <w:highlight w:val="none"/>
              </w:rPr>
              <w:t>℃</w:t>
            </w:r>
          </w:p>
        </w:tc>
        <w:tc>
          <w:tcPr>
            <w:tcW w:w="0" w:type="auto"/>
            <w:shd w:val="clear" w:color="auto" w:fill="FFFFFF"/>
            <w:vAlign w:val="center"/>
          </w:tcPr>
          <w:p w14:paraId="2916135F">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r>
      <w:tr w14:paraId="6BA3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36924B0">
            <w:pPr>
              <w:widowControl/>
              <w:jc w:val="left"/>
              <w:rPr>
                <w:rFonts w:cs="Times New Roman"/>
                <w:color w:val="auto"/>
                <w:kern w:val="0"/>
                <w:sz w:val="18"/>
                <w:szCs w:val="18"/>
                <w:highlight w:val="none"/>
              </w:rPr>
            </w:pPr>
          </w:p>
        </w:tc>
        <w:tc>
          <w:tcPr>
            <w:tcW w:w="645" w:type="dxa"/>
            <w:shd w:val="clear" w:color="auto" w:fill="FFFFFF"/>
            <w:vAlign w:val="center"/>
          </w:tcPr>
          <w:p w14:paraId="63B14FCC">
            <w:pPr>
              <w:widowControl/>
              <w:jc w:val="center"/>
              <w:rPr>
                <w:rFonts w:cs="Times New Roman"/>
                <w:color w:val="auto"/>
                <w:kern w:val="0"/>
                <w:sz w:val="18"/>
                <w:szCs w:val="18"/>
                <w:highlight w:val="none"/>
              </w:rPr>
            </w:pPr>
            <w:r>
              <w:rPr>
                <w:rFonts w:cs="Times New Roman"/>
                <w:color w:val="auto"/>
                <w:kern w:val="0"/>
                <w:sz w:val="18"/>
                <w:szCs w:val="18"/>
                <w:highlight w:val="none"/>
              </w:rPr>
              <w:t>岚县</w:t>
            </w:r>
          </w:p>
        </w:tc>
        <w:tc>
          <w:tcPr>
            <w:tcW w:w="812" w:type="dxa"/>
            <w:shd w:val="clear" w:color="auto" w:fill="FFFFFF"/>
            <w:vAlign w:val="center"/>
          </w:tcPr>
          <w:p w14:paraId="244F397A">
            <w:pPr>
              <w:widowControl/>
              <w:jc w:val="center"/>
              <w:rPr>
                <w:rFonts w:cs="Times New Roman"/>
                <w:color w:val="auto"/>
                <w:kern w:val="0"/>
                <w:sz w:val="18"/>
                <w:szCs w:val="18"/>
                <w:highlight w:val="none"/>
              </w:rPr>
            </w:pPr>
            <w:r>
              <w:rPr>
                <w:rFonts w:cs="Times New Roman"/>
                <w:color w:val="auto"/>
                <w:kern w:val="0"/>
                <w:sz w:val="18"/>
                <w:szCs w:val="18"/>
                <w:highlight w:val="none"/>
              </w:rPr>
              <w:t>-30.5</w:t>
            </w:r>
            <w:r>
              <w:rPr>
                <w:rFonts w:hint="eastAsia" w:cs="宋体"/>
                <w:color w:val="auto"/>
                <w:kern w:val="0"/>
                <w:sz w:val="18"/>
                <w:szCs w:val="18"/>
                <w:highlight w:val="none"/>
              </w:rPr>
              <w:t>℃</w:t>
            </w:r>
          </w:p>
        </w:tc>
        <w:tc>
          <w:tcPr>
            <w:tcW w:w="0" w:type="auto"/>
            <w:shd w:val="clear" w:color="auto" w:fill="FFFFFF"/>
            <w:vAlign w:val="center"/>
          </w:tcPr>
          <w:p w14:paraId="0E5CB42C">
            <w:pPr>
              <w:widowControl/>
              <w:jc w:val="center"/>
              <w:rPr>
                <w:rFonts w:cs="Times New Roman"/>
                <w:color w:val="auto"/>
                <w:kern w:val="0"/>
                <w:sz w:val="18"/>
                <w:szCs w:val="18"/>
                <w:highlight w:val="none"/>
              </w:rPr>
            </w:pPr>
            <w:r>
              <w:rPr>
                <w:rFonts w:cs="Times New Roman"/>
                <w:color w:val="auto"/>
                <w:kern w:val="0"/>
                <w:sz w:val="18"/>
                <w:szCs w:val="18"/>
                <w:highlight w:val="none"/>
              </w:rPr>
              <w:t>36.4</w:t>
            </w:r>
            <w:r>
              <w:rPr>
                <w:rFonts w:hint="eastAsia" w:cs="宋体"/>
                <w:color w:val="auto"/>
                <w:kern w:val="0"/>
                <w:sz w:val="18"/>
                <w:szCs w:val="18"/>
                <w:highlight w:val="none"/>
              </w:rPr>
              <w:t>℃</w:t>
            </w:r>
          </w:p>
        </w:tc>
        <w:tc>
          <w:tcPr>
            <w:tcW w:w="0" w:type="auto"/>
            <w:vMerge w:val="continue"/>
            <w:vAlign w:val="center"/>
          </w:tcPr>
          <w:p w14:paraId="1578ADF7">
            <w:pPr>
              <w:widowControl/>
              <w:jc w:val="left"/>
              <w:rPr>
                <w:rFonts w:cs="Times New Roman"/>
                <w:color w:val="auto"/>
                <w:kern w:val="0"/>
                <w:sz w:val="18"/>
                <w:szCs w:val="18"/>
                <w:highlight w:val="none"/>
              </w:rPr>
            </w:pPr>
          </w:p>
        </w:tc>
        <w:tc>
          <w:tcPr>
            <w:tcW w:w="723" w:type="dxa"/>
            <w:shd w:val="clear" w:color="auto" w:fill="FFFFFF"/>
            <w:vAlign w:val="center"/>
          </w:tcPr>
          <w:p w14:paraId="51B69620">
            <w:pPr>
              <w:widowControl/>
              <w:jc w:val="center"/>
              <w:rPr>
                <w:rFonts w:cs="Times New Roman"/>
                <w:color w:val="auto"/>
                <w:kern w:val="0"/>
                <w:sz w:val="18"/>
                <w:szCs w:val="18"/>
                <w:highlight w:val="none"/>
              </w:rPr>
            </w:pPr>
            <w:r>
              <w:rPr>
                <w:rFonts w:cs="Times New Roman"/>
                <w:color w:val="auto"/>
                <w:kern w:val="0"/>
                <w:sz w:val="18"/>
                <w:szCs w:val="18"/>
                <w:highlight w:val="none"/>
              </w:rPr>
              <w:t>武乡</w:t>
            </w:r>
          </w:p>
        </w:tc>
        <w:tc>
          <w:tcPr>
            <w:tcW w:w="807" w:type="dxa"/>
            <w:shd w:val="clear" w:color="auto" w:fill="FFFFFF"/>
            <w:vAlign w:val="center"/>
          </w:tcPr>
          <w:p w14:paraId="64AA28B5">
            <w:pPr>
              <w:widowControl/>
              <w:jc w:val="center"/>
              <w:rPr>
                <w:rFonts w:cs="Times New Roman"/>
                <w:color w:val="auto"/>
                <w:kern w:val="0"/>
                <w:sz w:val="18"/>
                <w:szCs w:val="18"/>
                <w:highlight w:val="none"/>
              </w:rPr>
            </w:pPr>
            <w:r>
              <w:rPr>
                <w:rFonts w:cs="Times New Roman"/>
                <w:color w:val="auto"/>
                <w:kern w:val="0"/>
                <w:sz w:val="18"/>
                <w:szCs w:val="18"/>
                <w:highlight w:val="none"/>
              </w:rPr>
              <w:t>-26.2</w:t>
            </w:r>
            <w:r>
              <w:rPr>
                <w:rFonts w:hint="eastAsia" w:cs="宋体"/>
                <w:color w:val="auto"/>
                <w:kern w:val="0"/>
                <w:sz w:val="18"/>
                <w:szCs w:val="18"/>
                <w:highlight w:val="none"/>
              </w:rPr>
              <w:t>℃</w:t>
            </w:r>
          </w:p>
        </w:tc>
        <w:tc>
          <w:tcPr>
            <w:tcW w:w="0" w:type="auto"/>
            <w:shd w:val="clear" w:color="auto" w:fill="FFFFFF"/>
            <w:vAlign w:val="center"/>
          </w:tcPr>
          <w:p w14:paraId="6EE894D9">
            <w:pPr>
              <w:widowControl/>
              <w:jc w:val="center"/>
              <w:rPr>
                <w:rFonts w:cs="Times New Roman"/>
                <w:color w:val="auto"/>
                <w:kern w:val="0"/>
                <w:sz w:val="18"/>
                <w:szCs w:val="18"/>
                <w:highlight w:val="none"/>
              </w:rPr>
            </w:pPr>
            <w:r>
              <w:rPr>
                <w:rFonts w:cs="Times New Roman"/>
                <w:color w:val="auto"/>
                <w:kern w:val="0"/>
                <w:sz w:val="18"/>
                <w:szCs w:val="18"/>
                <w:highlight w:val="none"/>
              </w:rPr>
              <w:t>37.7</w:t>
            </w:r>
            <w:r>
              <w:rPr>
                <w:rFonts w:hint="eastAsia" w:cs="宋体"/>
                <w:color w:val="auto"/>
                <w:kern w:val="0"/>
                <w:sz w:val="18"/>
                <w:szCs w:val="18"/>
                <w:highlight w:val="none"/>
              </w:rPr>
              <w:t>℃</w:t>
            </w:r>
          </w:p>
        </w:tc>
      </w:tr>
      <w:tr w14:paraId="6051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F27D331">
            <w:pPr>
              <w:widowControl/>
              <w:jc w:val="left"/>
              <w:rPr>
                <w:rFonts w:cs="Times New Roman"/>
                <w:color w:val="auto"/>
                <w:kern w:val="0"/>
                <w:sz w:val="18"/>
                <w:szCs w:val="18"/>
                <w:highlight w:val="none"/>
              </w:rPr>
            </w:pPr>
          </w:p>
        </w:tc>
        <w:tc>
          <w:tcPr>
            <w:tcW w:w="645" w:type="dxa"/>
            <w:shd w:val="clear" w:color="auto" w:fill="FFFFFF"/>
            <w:vAlign w:val="center"/>
          </w:tcPr>
          <w:p w14:paraId="65DDE7A0">
            <w:pPr>
              <w:widowControl/>
              <w:jc w:val="center"/>
              <w:rPr>
                <w:rFonts w:cs="Times New Roman"/>
                <w:color w:val="auto"/>
                <w:kern w:val="0"/>
                <w:sz w:val="18"/>
                <w:szCs w:val="18"/>
                <w:highlight w:val="none"/>
              </w:rPr>
            </w:pPr>
            <w:r>
              <w:rPr>
                <w:rFonts w:cs="Times New Roman"/>
                <w:color w:val="auto"/>
                <w:kern w:val="0"/>
                <w:sz w:val="18"/>
                <w:szCs w:val="18"/>
                <w:highlight w:val="none"/>
              </w:rPr>
              <w:t>兴县</w:t>
            </w:r>
          </w:p>
        </w:tc>
        <w:tc>
          <w:tcPr>
            <w:tcW w:w="812" w:type="dxa"/>
            <w:shd w:val="clear" w:color="auto" w:fill="FFFFFF"/>
            <w:vAlign w:val="center"/>
          </w:tcPr>
          <w:p w14:paraId="0D0BC377">
            <w:pPr>
              <w:widowControl/>
              <w:jc w:val="center"/>
              <w:rPr>
                <w:rFonts w:cs="Times New Roman"/>
                <w:color w:val="auto"/>
                <w:kern w:val="0"/>
                <w:sz w:val="18"/>
                <w:szCs w:val="18"/>
                <w:highlight w:val="none"/>
              </w:rPr>
            </w:pPr>
            <w:r>
              <w:rPr>
                <w:rFonts w:cs="Times New Roman"/>
                <w:color w:val="auto"/>
                <w:kern w:val="0"/>
                <w:sz w:val="18"/>
                <w:szCs w:val="18"/>
                <w:highlight w:val="none"/>
              </w:rPr>
              <w:t>-26.9</w:t>
            </w:r>
            <w:r>
              <w:rPr>
                <w:rFonts w:hint="eastAsia" w:cs="宋体"/>
                <w:color w:val="auto"/>
                <w:kern w:val="0"/>
                <w:sz w:val="18"/>
                <w:szCs w:val="18"/>
                <w:highlight w:val="none"/>
              </w:rPr>
              <w:t>℃</w:t>
            </w:r>
          </w:p>
        </w:tc>
        <w:tc>
          <w:tcPr>
            <w:tcW w:w="0" w:type="auto"/>
            <w:shd w:val="clear" w:color="auto" w:fill="FFFFFF"/>
            <w:vAlign w:val="center"/>
          </w:tcPr>
          <w:p w14:paraId="175653A5">
            <w:pPr>
              <w:widowControl/>
              <w:jc w:val="center"/>
              <w:rPr>
                <w:rFonts w:cs="Times New Roman"/>
                <w:color w:val="auto"/>
                <w:kern w:val="0"/>
                <w:sz w:val="18"/>
                <w:szCs w:val="18"/>
                <w:highlight w:val="none"/>
              </w:rPr>
            </w:pPr>
            <w:r>
              <w:rPr>
                <w:rFonts w:cs="Times New Roman"/>
                <w:color w:val="auto"/>
                <w:kern w:val="0"/>
                <w:sz w:val="18"/>
                <w:szCs w:val="18"/>
                <w:highlight w:val="none"/>
              </w:rPr>
              <w:t>38.9</w:t>
            </w:r>
            <w:r>
              <w:rPr>
                <w:rFonts w:hint="eastAsia" w:cs="宋体"/>
                <w:color w:val="auto"/>
                <w:kern w:val="0"/>
                <w:sz w:val="18"/>
                <w:szCs w:val="18"/>
                <w:highlight w:val="none"/>
              </w:rPr>
              <w:t>℃</w:t>
            </w:r>
          </w:p>
        </w:tc>
        <w:tc>
          <w:tcPr>
            <w:tcW w:w="0" w:type="auto"/>
            <w:vMerge w:val="continue"/>
            <w:vAlign w:val="center"/>
          </w:tcPr>
          <w:p w14:paraId="65D3A93F">
            <w:pPr>
              <w:widowControl/>
              <w:jc w:val="left"/>
              <w:rPr>
                <w:rFonts w:cs="Times New Roman"/>
                <w:color w:val="auto"/>
                <w:kern w:val="0"/>
                <w:sz w:val="18"/>
                <w:szCs w:val="18"/>
                <w:highlight w:val="none"/>
              </w:rPr>
            </w:pPr>
          </w:p>
        </w:tc>
        <w:tc>
          <w:tcPr>
            <w:tcW w:w="723" w:type="dxa"/>
            <w:shd w:val="clear" w:color="auto" w:fill="FFFFFF"/>
            <w:vAlign w:val="center"/>
          </w:tcPr>
          <w:p w14:paraId="0410BA98">
            <w:pPr>
              <w:widowControl/>
              <w:jc w:val="center"/>
              <w:rPr>
                <w:rFonts w:cs="Times New Roman"/>
                <w:color w:val="auto"/>
                <w:kern w:val="0"/>
                <w:sz w:val="18"/>
                <w:szCs w:val="18"/>
                <w:highlight w:val="none"/>
              </w:rPr>
            </w:pPr>
            <w:r>
              <w:rPr>
                <w:rFonts w:cs="Times New Roman"/>
                <w:color w:val="auto"/>
                <w:kern w:val="0"/>
                <w:sz w:val="18"/>
                <w:szCs w:val="18"/>
                <w:highlight w:val="none"/>
              </w:rPr>
              <w:t>平顺</w:t>
            </w:r>
          </w:p>
        </w:tc>
        <w:tc>
          <w:tcPr>
            <w:tcW w:w="807" w:type="dxa"/>
            <w:shd w:val="clear" w:color="auto" w:fill="FFFFFF"/>
            <w:vAlign w:val="center"/>
          </w:tcPr>
          <w:p w14:paraId="10D3117E">
            <w:pPr>
              <w:widowControl/>
              <w:jc w:val="center"/>
              <w:rPr>
                <w:rFonts w:cs="Times New Roman"/>
                <w:color w:val="auto"/>
                <w:kern w:val="0"/>
                <w:sz w:val="18"/>
                <w:szCs w:val="18"/>
                <w:highlight w:val="none"/>
              </w:rPr>
            </w:pPr>
            <w:r>
              <w:rPr>
                <w:rFonts w:cs="Times New Roman"/>
                <w:color w:val="auto"/>
                <w:kern w:val="0"/>
                <w:sz w:val="18"/>
                <w:szCs w:val="18"/>
                <w:highlight w:val="none"/>
              </w:rPr>
              <w:t>-20.7</w:t>
            </w:r>
            <w:r>
              <w:rPr>
                <w:rFonts w:hint="eastAsia" w:cs="宋体"/>
                <w:color w:val="auto"/>
                <w:kern w:val="0"/>
                <w:sz w:val="18"/>
                <w:szCs w:val="18"/>
                <w:highlight w:val="none"/>
              </w:rPr>
              <w:t>℃</w:t>
            </w:r>
          </w:p>
        </w:tc>
        <w:tc>
          <w:tcPr>
            <w:tcW w:w="0" w:type="auto"/>
            <w:shd w:val="clear" w:color="auto" w:fill="FFFFFF"/>
            <w:vAlign w:val="center"/>
          </w:tcPr>
          <w:p w14:paraId="0C52D210">
            <w:pPr>
              <w:widowControl/>
              <w:jc w:val="center"/>
              <w:rPr>
                <w:rFonts w:cs="Times New Roman"/>
                <w:color w:val="auto"/>
                <w:kern w:val="0"/>
                <w:sz w:val="18"/>
                <w:szCs w:val="18"/>
                <w:highlight w:val="none"/>
              </w:rPr>
            </w:pPr>
            <w:r>
              <w:rPr>
                <w:rFonts w:cs="Times New Roman"/>
                <w:color w:val="auto"/>
                <w:kern w:val="0"/>
                <w:sz w:val="18"/>
                <w:szCs w:val="18"/>
                <w:highlight w:val="none"/>
              </w:rPr>
              <w:t>36.2</w:t>
            </w:r>
            <w:r>
              <w:rPr>
                <w:rFonts w:hint="eastAsia" w:cs="宋体"/>
                <w:color w:val="auto"/>
                <w:kern w:val="0"/>
                <w:sz w:val="18"/>
                <w:szCs w:val="18"/>
                <w:highlight w:val="none"/>
              </w:rPr>
              <w:t>℃</w:t>
            </w:r>
          </w:p>
        </w:tc>
      </w:tr>
    </w:tbl>
    <w:p w14:paraId="2E01980E">
      <w:pPr>
        <w:ind w:firstLine="440"/>
        <w:textAlignment w:val="center"/>
        <w:rPr>
          <w:rFonts w:cs="Times New Roman"/>
          <w:color w:val="auto"/>
          <w:kern w:val="44"/>
          <w:sz w:val="36"/>
          <w:szCs w:val="44"/>
          <w:highlight w:val="none"/>
        </w:rPr>
      </w:pPr>
      <w:r>
        <w:rPr>
          <w:rFonts w:cs="Times New Roman"/>
          <w:color w:val="auto"/>
          <w:kern w:val="0"/>
          <w:highlight w:val="none"/>
        </w:rPr>
        <w:br w:type="page"/>
      </w:r>
    </w:p>
    <w:p w14:paraId="0E3321A3">
      <w:pPr>
        <w:pStyle w:val="2"/>
        <w:numPr>
          <w:ilvl w:val="0"/>
          <w:numId w:val="5"/>
        </w:numPr>
        <w:rPr>
          <w:color w:val="auto"/>
          <w:highlight w:val="none"/>
        </w:rPr>
      </w:pPr>
      <w:bookmarkStart w:id="350" w:name="_Toc438540557"/>
      <w:bookmarkStart w:id="351" w:name="_Toc509496909"/>
      <w:bookmarkStart w:id="352" w:name="_Toc32229"/>
      <w:bookmarkStart w:id="353" w:name="_Toc7435"/>
      <w:bookmarkStart w:id="354" w:name="_Toc10620"/>
      <w:bookmarkStart w:id="355" w:name="_Toc26156"/>
      <w:bookmarkStart w:id="356" w:name="_Toc268008147"/>
      <w:bookmarkStart w:id="357" w:name="_Toc402966988"/>
      <w:bookmarkStart w:id="358" w:name="_Toc409687610"/>
      <w:bookmarkStart w:id="359" w:name="_Toc403074690"/>
      <w:bookmarkStart w:id="360" w:name="_Toc432577119"/>
      <w:bookmarkStart w:id="361" w:name="_Toc409687000"/>
      <w:bookmarkStart w:id="362" w:name="_Toc422116781"/>
      <w:r>
        <w:rPr>
          <w:rFonts w:hint="eastAsia"/>
          <w:color w:val="auto"/>
          <w:highlight w:val="none"/>
        </w:rPr>
        <w:t>山西省</w:t>
      </w:r>
      <w:bookmarkEnd w:id="350"/>
      <w:r>
        <w:rPr>
          <w:rFonts w:hint="eastAsia"/>
          <w:color w:val="auto"/>
          <w:highlight w:val="none"/>
        </w:rPr>
        <w:t>抗震设防烈度分布</w:t>
      </w:r>
      <w:bookmarkEnd w:id="351"/>
      <w:bookmarkEnd w:id="352"/>
      <w:bookmarkEnd w:id="353"/>
      <w:bookmarkEnd w:id="354"/>
      <w:bookmarkEnd w:id="355"/>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5"/>
        <w:gridCol w:w="671"/>
        <w:gridCol w:w="649"/>
        <w:gridCol w:w="655"/>
        <w:gridCol w:w="3140"/>
      </w:tblGrid>
      <w:tr w14:paraId="5045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trPr>
        <w:tc>
          <w:tcPr>
            <w:tcW w:w="814" w:type="pct"/>
            <w:tcBorders>
              <w:top w:val="single" w:color="000000" w:sz="4" w:space="0"/>
              <w:left w:val="single" w:color="000000" w:sz="4" w:space="0"/>
              <w:bottom w:val="single" w:color="000000" w:sz="4" w:space="0"/>
              <w:right w:val="single" w:color="000000" w:sz="4" w:space="0"/>
            </w:tcBorders>
            <w:shd w:val="clear" w:color="auto" w:fill="auto"/>
            <w:vAlign w:val="top"/>
          </w:tcPr>
          <w:p w14:paraId="3C9071C4">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5BA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烈度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E9E1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加速度</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16B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分组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D965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县级及县级以上城镇</w:t>
            </w:r>
          </w:p>
        </w:tc>
      </w:tr>
      <w:tr w14:paraId="3933C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2A31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太原市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0EF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2AB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7E8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F22F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小店区、迎泽区、杏花岭区、尖草坪</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区、万柏林区、晋源区、清徐县、阳</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曲县</w:t>
            </w:r>
          </w:p>
        </w:tc>
      </w:tr>
      <w:tr w14:paraId="2F20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399CA">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65B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E78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FE75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23A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古交市</w:t>
            </w:r>
          </w:p>
        </w:tc>
      </w:tr>
      <w:tr w14:paraId="44362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49ABD">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AB7F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711A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7861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D8F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娄烦县</w:t>
            </w:r>
          </w:p>
        </w:tc>
      </w:tr>
      <w:tr w14:paraId="0F36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1059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大同市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746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5320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80D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5AC3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城区、矿区、南郊区、大同县</w:t>
            </w:r>
          </w:p>
        </w:tc>
      </w:tr>
      <w:tr w14:paraId="5C77D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DC4D2">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FAF6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323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B8E9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F0F3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浑源县</w:t>
            </w:r>
          </w:p>
        </w:tc>
      </w:tr>
      <w:tr w14:paraId="6CF9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94BF5">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B50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CFB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464A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EC05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新荣区、阳高县、天镇县、广灵县、</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灵丘县、左云县</w:t>
            </w:r>
          </w:p>
        </w:tc>
      </w:tr>
      <w:tr w14:paraId="6B5E7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68F8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阳泉市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60F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D10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212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CC7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盂县</w:t>
            </w:r>
          </w:p>
        </w:tc>
      </w:tr>
      <w:tr w14:paraId="24AB6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9C33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DB2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078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3323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E26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城区、矿区、郊区、平定县</w:t>
            </w:r>
          </w:p>
        </w:tc>
      </w:tr>
      <w:tr w14:paraId="4F031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258D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长治市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04D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23E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B415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2AD6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平顺县、武乡县、沁县、沁源县</w:t>
            </w:r>
          </w:p>
        </w:tc>
      </w:tr>
      <w:tr w14:paraId="015C6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242D4">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696D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24D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5C11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C7E8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城区、郊区、长治县、黎城县、壶关</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县、潞城市</w:t>
            </w:r>
          </w:p>
        </w:tc>
      </w:tr>
      <w:tr w14:paraId="06BC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8CFB3">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594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5D0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9FF3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BA7E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襄垣县、屯留县、长子县</w:t>
            </w:r>
          </w:p>
        </w:tc>
      </w:tr>
      <w:tr w14:paraId="76CD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B6C3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晋城市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889B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C2F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28FE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AF90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沁水县、陵川县</w:t>
            </w:r>
          </w:p>
        </w:tc>
      </w:tr>
      <w:tr w14:paraId="6398E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E97DE">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E1CA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F860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EA2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8CB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城区、阳城县、泽州县、高平市</w:t>
            </w:r>
          </w:p>
        </w:tc>
      </w:tr>
      <w:tr w14:paraId="1E41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AE86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朔州市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32E4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346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1B0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F08E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山阴县、应县、怀仁县</w:t>
            </w:r>
          </w:p>
        </w:tc>
      </w:tr>
      <w:tr w14:paraId="78BA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9558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6467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B7F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1B0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6E30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朔城区、平鲁区、右玉县</w:t>
            </w:r>
          </w:p>
        </w:tc>
      </w:tr>
      <w:tr w14:paraId="74E5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F5FA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晋中市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C746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31C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16C1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5B48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榆次区、太谷县、祁县、平遥县、灵</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石县、介休市</w:t>
            </w:r>
          </w:p>
        </w:tc>
      </w:tr>
      <w:tr w14:paraId="565BE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7A7C5">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42E3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E91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8FC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CC8D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榆社县、和顺县、寿阳县</w:t>
            </w:r>
          </w:p>
        </w:tc>
      </w:tr>
      <w:tr w14:paraId="63E3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1BFC9">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6640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79F9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38B6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2A9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昔阳县</w:t>
            </w:r>
          </w:p>
        </w:tc>
      </w:tr>
      <w:tr w14:paraId="0134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C7D7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7B8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6FE9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CA0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56E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左权县</w:t>
            </w:r>
          </w:p>
        </w:tc>
      </w:tr>
      <w:tr w14:paraId="11F4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7133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运城市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A107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336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27D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4E3E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永济市</w:t>
            </w:r>
          </w:p>
        </w:tc>
      </w:tr>
      <w:tr w14:paraId="40727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6E7A0">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47B2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FD1A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70A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25B4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临猗县、万荣县、闻喜县、稷山县、</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绛县</w:t>
            </w:r>
          </w:p>
        </w:tc>
      </w:tr>
      <w:tr w14:paraId="3EFB5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B9A8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运城市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BA1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4BB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4F71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77B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盐湖区、新绛县、夏县、平陆县、芮</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城县、河津市</w:t>
            </w:r>
          </w:p>
        </w:tc>
      </w:tr>
      <w:tr w14:paraId="7DFF6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F120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814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BF26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30A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144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垣曲县</w:t>
            </w:r>
          </w:p>
        </w:tc>
      </w:tr>
      <w:tr w14:paraId="022A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1E9B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忻州市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B83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7003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A4F8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A117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忻府区、定襄县、五台县、代县、原平市</w:t>
            </w:r>
          </w:p>
        </w:tc>
      </w:tr>
      <w:tr w14:paraId="69DE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E3F0">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7DE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E5CE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3BE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9CF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宁武县</w:t>
            </w:r>
          </w:p>
        </w:tc>
      </w:tr>
      <w:tr w14:paraId="6A99F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D6E67">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7B2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CE0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09F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99A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繁峙县</w:t>
            </w:r>
          </w:p>
        </w:tc>
      </w:tr>
      <w:tr w14:paraId="1468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90661">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907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EA9B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9FD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2308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静乐县、神池县、五寨县</w:t>
            </w:r>
          </w:p>
        </w:tc>
      </w:tr>
      <w:tr w14:paraId="5BA7E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0E901">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D01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A972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973B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1CE3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岢岚县、河曲县、保德县、偏关县</w:t>
            </w:r>
          </w:p>
        </w:tc>
      </w:tr>
      <w:tr w14:paraId="741CA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41E2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临汾市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CC3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592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0.30g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3F0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1F3D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洪洞县</w:t>
            </w:r>
          </w:p>
        </w:tc>
      </w:tr>
      <w:tr w14:paraId="5B017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387CE">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5A6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A8D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E40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CDC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尧都区、襄汾县、古县、浮山县、汾</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西县、霍州市</w:t>
            </w:r>
          </w:p>
        </w:tc>
      </w:tr>
      <w:tr w14:paraId="04D48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CAE1E">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B879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285D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0DA1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008F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曲沃县、翼城县、蒲县、侯马市</w:t>
            </w:r>
          </w:p>
        </w:tc>
      </w:tr>
      <w:tr w14:paraId="6DE8E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41719">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BB5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C0BB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D5D0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0874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安泽县、吉县、乡宁县、隰县</w:t>
            </w:r>
          </w:p>
        </w:tc>
      </w:tr>
      <w:tr w14:paraId="0D5D4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6A010">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13A7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D898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567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2E0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大宁县、永和县</w:t>
            </w:r>
          </w:p>
        </w:tc>
      </w:tr>
      <w:tr w14:paraId="06B3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4F44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吕梁市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5DE1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E49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15CD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741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文水县、交城县、孝义市、汾阳市</w:t>
            </w:r>
          </w:p>
        </w:tc>
      </w:tr>
      <w:tr w14:paraId="1197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48E1A">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763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ECD7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AF1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9BB8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离石区、岚县、中阳县、交口县</w:t>
            </w:r>
          </w:p>
        </w:tc>
      </w:tr>
      <w:tr w14:paraId="12CF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48E8D">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AE48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7621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166A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CFA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兴县、临县、柳林县、石楼县、方山县</w:t>
            </w:r>
          </w:p>
        </w:tc>
      </w:tr>
    </w:tbl>
    <w:p w14:paraId="1E690A61">
      <w:pPr>
        <w:widowControl/>
        <w:jc w:val="center"/>
        <w:rPr>
          <w:rFonts w:cs="Times New Roman"/>
          <w:color w:val="auto"/>
          <w:kern w:val="0"/>
          <w:sz w:val="18"/>
          <w:szCs w:val="18"/>
          <w:highlight w:val="none"/>
        </w:rPr>
      </w:pPr>
    </w:p>
    <w:p w14:paraId="3EBFFAAA">
      <w:pPr>
        <w:pStyle w:val="2"/>
        <w:numPr>
          <w:ilvl w:val="0"/>
          <w:numId w:val="5"/>
        </w:numPr>
        <w:rPr>
          <w:color w:val="auto"/>
          <w:highlight w:val="none"/>
        </w:rPr>
      </w:pPr>
      <w:bookmarkStart w:id="363" w:name="_Toc23272"/>
      <w:bookmarkStart w:id="364" w:name="_Toc5412"/>
      <w:bookmarkStart w:id="365" w:name="_Toc509496910"/>
      <w:bookmarkStart w:id="366" w:name="_Toc7375"/>
      <w:bookmarkStart w:id="367" w:name="_Toc11669"/>
      <w:bookmarkStart w:id="368" w:name="_Toc438540558"/>
      <w:r>
        <w:rPr>
          <w:rFonts w:hint="eastAsia"/>
          <w:color w:val="auto"/>
          <w:highlight w:val="none"/>
          <w:lang w:eastAsia="zh-CN"/>
        </w:rPr>
        <w:t>承压圈</w:t>
      </w:r>
      <w:r>
        <w:rPr>
          <w:rFonts w:hint="eastAsia"/>
          <w:color w:val="auto"/>
          <w:highlight w:val="none"/>
        </w:rPr>
        <w:t>的选型</w:t>
      </w:r>
      <w:bookmarkEnd w:id="363"/>
      <w:bookmarkEnd w:id="364"/>
      <w:bookmarkEnd w:id="365"/>
      <w:bookmarkEnd w:id="366"/>
      <w:bookmarkEnd w:id="367"/>
    </w:p>
    <w:p w14:paraId="660013E9">
      <w:pPr>
        <w:jc w:val="center"/>
        <w:rPr>
          <w:color w:val="auto"/>
          <w:highlight w:val="none"/>
        </w:rPr>
      </w:pPr>
      <w:r>
        <w:rPr>
          <w:rFonts w:hint="eastAsia"/>
          <w:color w:val="auto"/>
          <w:highlight w:val="none"/>
        </w:rPr>
        <w:drawing>
          <wp:inline distT="0" distB="0" distL="0" distR="0">
            <wp:extent cx="3183890" cy="4533900"/>
            <wp:effectExtent l="0" t="0" r="0" b="0"/>
            <wp:docPr id="8" name="图片 8" descr="C:\Users\Administrator\Desktop\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123\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184049" cy="4533768"/>
                    </a:xfrm>
                    <a:prstGeom prst="rect">
                      <a:avLst/>
                    </a:prstGeom>
                    <a:noFill/>
                    <a:ln>
                      <a:noFill/>
                    </a:ln>
                  </pic:spPr>
                </pic:pic>
              </a:graphicData>
            </a:graphic>
          </wp:inline>
        </w:drawing>
      </w:r>
    </w:p>
    <w:p w14:paraId="2C08CEC7">
      <w:pPr>
        <w:jc w:val="center"/>
        <w:rPr>
          <w:rFonts w:eastAsia="黑体"/>
          <w:b/>
          <w:color w:val="auto"/>
          <w:sz w:val="18"/>
          <w:szCs w:val="18"/>
          <w:highlight w:val="none"/>
        </w:rPr>
      </w:pPr>
      <w:r>
        <w:rPr>
          <w:rFonts w:hint="eastAsia" w:eastAsia="黑体"/>
          <w:b/>
          <w:color w:val="auto"/>
          <w:sz w:val="18"/>
          <w:szCs w:val="18"/>
          <w:highlight w:val="none"/>
        </w:rPr>
        <w:t>图F.0.1-1  承压圈CYQ-a1配筋图</w:t>
      </w:r>
    </w:p>
    <w:p w14:paraId="68F168CE">
      <w:pPr>
        <w:tabs>
          <w:tab w:val="left" w:pos="1418"/>
          <w:tab w:val="left" w:pos="1701"/>
        </w:tabs>
        <w:jc w:val="center"/>
        <w:rPr>
          <w:b/>
          <w:color w:val="auto"/>
          <w:sz w:val="18"/>
          <w:szCs w:val="18"/>
          <w:highlight w:val="none"/>
        </w:rPr>
      </w:pPr>
    </w:p>
    <w:p w14:paraId="104E8FBD">
      <w:pPr>
        <w:tabs>
          <w:tab w:val="left" w:pos="1418"/>
          <w:tab w:val="left" w:pos="1701"/>
        </w:tabs>
        <w:jc w:val="center"/>
        <w:rPr>
          <w:b/>
          <w:color w:val="auto"/>
          <w:sz w:val="18"/>
          <w:szCs w:val="18"/>
          <w:highlight w:val="none"/>
        </w:rPr>
      </w:pPr>
      <w:r>
        <w:rPr>
          <w:rFonts w:hint="eastAsia"/>
          <w:b/>
          <w:color w:val="auto"/>
          <w:sz w:val="18"/>
          <w:szCs w:val="18"/>
          <w:highlight w:val="none"/>
        </w:rPr>
        <w:t>表F.0.1-1  承压圈CYQ-a1材料表</w:t>
      </w:r>
    </w:p>
    <w:p w14:paraId="30ED0487">
      <w:pPr>
        <w:widowControl/>
        <w:jc w:val="left"/>
        <w:rPr>
          <w:color w:val="auto"/>
          <w:highlight w:val="none"/>
        </w:rPr>
      </w:pPr>
      <w:r>
        <w:rPr>
          <w:color w:val="auto"/>
          <w:highlight w:val="none"/>
        </w:rPr>
        <w:drawing>
          <wp:inline distT="0" distB="0" distL="0" distR="0">
            <wp:extent cx="3774440" cy="1775460"/>
            <wp:effectExtent l="0" t="0" r="0" b="0"/>
            <wp:docPr id="2" name="图片 2" descr="C:\Users\Administrator\Desktop\12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23\a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774973" cy="1775772"/>
                    </a:xfrm>
                    <a:prstGeom prst="rect">
                      <a:avLst/>
                    </a:prstGeom>
                    <a:noFill/>
                    <a:ln>
                      <a:noFill/>
                    </a:ln>
                  </pic:spPr>
                </pic:pic>
              </a:graphicData>
            </a:graphic>
          </wp:inline>
        </w:drawing>
      </w:r>
    </w:p>
    <w:p w14:paraId="0FD371BB">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32" name="图片 32"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Tencent\Users\85600057\QQ\WinTemp\RichOle\BE8`HP0}F40)R_1H2Q7L35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3DBEDFBC">
      <w:pPr>
        <w:ind w:firstLine="540" w:firstLineChars="300"/>
        <w:jc w:val="left"/>
        <w:rPr>
          <w:color w:val="auto"/>
          <w:sz w:val="18"/>
          <w:szCs w:val="18"/>
          <w:highlight w:val="none"/>
        </w:rPr>
      </w:pPr>
      <w:r>
        <w:rPr>
          <w:rFonts w:hint="eastAsia"/>
          <w:color w:val="auto"/>
          <w:sz w:val="18"/>
          <w:szCs w:val="18"/>
          <w:highlight w:val="none"/>
        </w:rPr>
        <w:t>2.钢筋净保护层为35。</w:t>
      </w:r>
    </w:p>
    <w:p w14:paraId="5E9A101A">
      <w:pPr>
        <w:ind w:firstLine="540" w:firstLineChars="300"/>
        <w:jc w:val="left"/>
        <w:rPr>
          <w:color w:val="auto"/>
          <w:sz w:val="18"/>
          <w:szCs w:val="18"/>
          <w:highlight w:val="none"/>
        </w:rPr>
      </w:pPr>
      <w:r>
        <w:rPr>
          <w:rFonts w:hint="eastAsia"/>
          <w:color w:val="auto"/>
          <w:sz w:val="18"/>
          <w:szCs w:val="18"/>
          <w:highlight w:val="none"/>
        </w:rPr>
        <w:t>3.CYQ-a1用于D600井筒。</w:t>
      </w:r>
    </w:p>
    <w:p w14:paraId="5768A95C">
      <w:pPr>
        <w:widowControl/>
        <w:jc w:val="left"/>
        <w:rPr>
          <w:color w:val="auto"/>
          <w:highlight w:val="none"/>
        </w:rPr>
      </w:pPr>
    </w:p>
    <w:p w14:paraId="6536082F">
      <w:pPr>
        <w:widowControl/>
        <w:jc w:val="left"/>
        <w:rPr>
          <w:color w:val="auto"/>
          <w:highlight w:val="none"/>
        </w:rPr>
      </w:pPr>
    </w:p>
    <w:p w14:paraId="64E4E424">
      <w:pPr>
        <w:widowControl/>
        <w:jc w:val="left"/>
        <w:rPr>
          <w:color w:val="auto"/>
          <w:highlight w:val="none"/>
        </w:rPr>
      </w:pPr>
      <w:r>
        <w:rPr>
          <w:color w:val="auto"/>
          <w:highlight w:val="none"/>
        </w:rPr>
        <w:br w:type="page"/>
      </w:r>
    </w:p>
    <w:p w14:paraId="3C111697">
      <w:pPr>
        <w:widowControl/>
        <w:jc w:val="left"/>
        <w:rPr>
          <w:color w:val="auto"/>
          <w:highlight w:val="none"/>
        </w:rPr>
      </w:pPr>
      <w:r>
        <w:rPr>
          <w:color w:val="auto"/>
          <w:highlight w:val="none"/>
        </w:rPr>
        <w:drawing>
          <wp:inline distT="0" distB="0" distL="0" distR="0">
            <wp:extent cx="3181985" cy="4756785"/>
            <wp:effectExtent l="0" t="0" r="0" b="5715"/>
            <wp:docPr id="10" name="图片 10" descr="C:\Users\Administrator\Desktop\123\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123\1a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182400" cy="4757196"/>
                    </a:xfrm>
                    <a:prstGeom prst="rect">
                      <a:avLst/>
                    </a:prstGeom>
                    <a:noFill/>
                    <a:ln>
                      <a:noFill/>
                    </a:ln>
                  </pic:spPr>
                </pic:pic>
              </a:graphicData>
            </a:graphic>
          </wp:inline>
        </w:drawing>
      </w:r>
    </w:p>
    <w:p w14:paraId="769C6CB4">
      <w:pPr>
        <w:widowControl/>
        <w:jc w:val="center"/>
        <w:rPr>
          <w:color w:val="auto"/>
          <w:highlight w:val="none"/>
        </w:rPr>
      </w:pPr>
      <w:r>
        <w:rPr>
          <w:rFonts w:hint="eastAsia" w:eastAsia="黑体"/>
          <w:b/>
          <w:color w:val="auto"/>
          <w:sz w:val="18"/>
          <w:szCs w:val="18"/>
          <w:highlight w:val="none"/>
        </w:rPr>
        <w:t>图F.0.1-2  承压圈CYQ-a2配筋图</w:t>
      </w:r>
    </w:p>
    <w:p w14:paraId="6A032B07">
      <w:pPr>
        <w:widowControl/>
        <w:jc w:val="left"/>
        <w:rPr>
          <w:color w:val="auto"/>
          <w:highlight w:val="none"/>
        </w:rPr>
      </w:pPr>
    </w:p>
    <w:p w14:paraId="16968C47">
      <w:pPr>
        <w:widowControl/>
        <w:jc w:val="left"/>
        <w:rPr>
          <w:color w:val="auto"/>
          <w:highlight w:val="none"/>
        </w:rPr>
      </w:pPr>
    </w:p>
    <w:p w14:paraId="28904661">
      <w:pPr>
        <w:widowControl/>
        <w:jc w:val="left"/>
        <w:rPr>
          <w:color w:val="auto"/>
          <w:highlight w:val="none"/>
        </w:rPr>
      </w:pPr>
    </w:p>
    <w:p w14:paraId="41E8AEC3">
      <w:pPr>
        <w:tabs>
          <w:tab w:val="left" w:pos="1418"/>
          <w:tab w:val="left" w:pos="1701"/>
        </w:tabs>
        <w:jc w:val="center"/>
        <w:rPr>
          <w:b/>
          <w:color w:val="auto"/>
          <w:sz w:val="18"/>
          <w:szCs w:val="18"/>
          <w:highlight w:val="none"/>
        </w:rPr>
      </w:pPr>
      <w:r>
        <w:rPr>
          <w:rFonts w:hint="eastAsia"/>
          <w:b/>
          <w:color w:val="auto"/>
          <w:sz w:val="18"/>
          <w:szCs w:val="18"/>
          <w:highlight w:val="none"/>
        </w:rPr>
        <w:t>表F.0.1-2  承压圈CYQ-a2材料表</w:t>
      </w:r>
    </w:p>
    <w:p w14:paraId="1685392C">
      <w:pPr>
        <w:widowControl/>
        <w:jc w:val="left"/>
        <w:rPr>
          <w:color w:val="auto"/>
          <w:highlight w:val="none"/>
        </w:rPr>
      </w:pPr>
      <w:r>
        <w:rPr>
          <w:rFonts w:hint="eastAsia"/>
          <w:color w:val="auto"/>
          <w:highlight w:val="none"/>
        </w:rPr>
        <w:drawing>
          <wp:inline distT="0" distB="0" distL="0" distR="0">
            <wp:extent cx="3695700" cy="1743075"/>
            <wp:effectExtent l="0" t="0" r="0" b="9525"/>
            <wp:docPr id="20" name="图片 20" descr="C:\Users\Administrator\Desktop\12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123\a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695700" cy="1743075"/>
                    </a:xfrm>
                    <a:prstGeom prst="rect">
                      <a:avLst/>
                    </a:prstGeom>
                    <a:noFill/>
                    <a:ln>
                      <a:noFill/>
                    </a:ln>
                  </pic:spPr>
                </pic:pic>
              </a:graphicData>
            </a:graphic>
          </wp:inline>
        </w:drawing>
      </w:r>
    </w:p>
    <w:p w14:paraId="0FEF07A8">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31" name="图片 31"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Tencent\Users\85600057\QQ\WinTemp\RichOle\BE8`HP0}F40)R_1H2Q7L35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6005741F">
      <w:pPr>
        <w:ind w:firstLine="540" w:firstLineChars="300"/>
        <w:jc w:val="left"/>
        <w:rPr>
          <w:color w:val="auto"/>
          <w:sz w:val="18"/>
          <w:szCs w:val="18"/>
          <w:highlight w:val="none"/>
        </w:rPr>
      </w:pPr>
      <w:r>
        <w:rPr>
          <w:rFonts w:hint="eastAsia"/>
          <w:color w:val="auto"/>
          <w:sz w:val="18"/>
          <w:szCs w:val="18"/>
          <w:highlight w:val="none"/>
        </w:rPr>
        <w:t>2.钢筋净保护层为35。</w:t>
      </w:r>
    </w:p>
    <w:p w14:paraId="4C44BD07">
      <w:pPr>
        <w:ind w:firstLine="540" w:firstLineChars="300"/>
        <w:jc w:val="left"/>
        <w:rPr>
          <w:color w:val="auto"/>
          <w:sz w:val="18"/>
          <w:szCs w:val="18"/>
          <w:highlight w:val="none"/>
        </w:rPr>
      </w:pPr>
      <w:r>
        <w:rPr>
          <w:rFonts w:hint="eastAsia"/>
          <w:color w:val="auto"/>
          <w:sz w:val="18"/>
          <w:szCs w:val="18"/>
          <w:highlight w:val="none"/>
        </w:rPr>
        <w:t>3.CYQ-a2用于D700井筒。</w:t>
      </w:r>
    </w:p>
    <w:p w14:paraId="04148160">
      <w:pPr>
        <w:ind w:firstLine="540" w:firstLineChars="300"/>
        <w:jc w:val="left"/>
        <w:rPr>
          <w:color w:val="auto"/>
          <w:sz w:val="18"/>
          <w:szCs w:val="18"/>
          <w:highlight w:val="none"/>
        </w:rPr>
      </w:pPr>
    </w:p>
    <w:p w14:paraId="21B3EC76">
      <w:pPr>
        <w:widowControl/>
        <w:jc w:val="left"/>
        <w:rPr>
          <w:color w:val="auto"/>
          <w:highlight w:val="none"/>
        </w:rPr>
      </w:pPr>
      <w:r>
        <w:rPr>
          <w:color w:val="auto"/>
          <w:highlight w:val="none"/>
        </w:rPr>
        <w:br w:type="page"/>
      </w:r>
      <w:r>
        <w:rPr>
          <w:color w:val="auto"/>
          <w:highlight w:val="none"/>
        </w:rPr>
        <w:drawing>
          <wp:inline distT="0" distB="0" distL="0" distR="0">
            <wp:extent cx="3181985" cy="4756785"/>
            <wp:effectExtent l="0" t="0" r="0" b="5715"/>
            <wp:docPr id="11" name="图片 11" descr="C:\Users\Administrator\Desktop\123\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123\1a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82400" cy="4757196"/>
                    </a:xfrm>
                    <a:prstGeom prst="rect">
                      <a:avLst/>
                    </a:prstGeom>
                    <a:noFill/>
                    <a:ln>
                      <a:noFill/>
                    </a:ln>
                  </pic:spPr>
                </pic:pic>
              </a:graphicData>
            </a:graphic>
          </wp:inline>
        </w:drawing>
      </w:r>
    </w:p>
    <w:p w14:paraId="0E832145">
      <w:pPr>
        <w:widowControl/>
        <w:jc w:val="center"/>
        <w:rPr>
          <w:color w:val="auto"/>
          <w:highlight w:val="none"/>
        </w:rPr>
      </w:pPr>
      <w:r>
        <w:rPr>
          <w:rFonts w:hint="eastAsia" w:eastAsia="黑体"/>
          <w:b/>
          <w:color w:val="auto"/>
          <w:sz w:val="18"/>
          <w:szCs w:val="18"/>
          <w:highlight w:val="none"/>
        </w:rPr>
        <w:t>图F.0.1-3  承压圈CYQ-a3配筋图</w:t>
      </w:r>
    </w:p>
    <w:p w14:paraId="57A00299">
      <w:pPr>
        <w:widowControl/>
        <w:jc w:val="left"/>
        <w:rPr>
          <w:color w:val="auto"/>
          <w:highlight w:val="none"/>
        </w:rPr>
      </w:pPr>
    </w:p>
    <w:p w14:paraId="309079B4">
      <w:pPr>
        <w:widowControl/>
        <w:jc w:val="left"/>
        <w:rPr>
          <w:color w:val="auto"/>
          <w:highlight w:val="none"/>
        </w:rPr>
      </w:pPr>
    </w:p>
    <w:p w14:paraId="3199CB3A">
      <w:pPr>
        <w:widowControl/>
        <w:jc w:val="left"/>
        <w:rPr>
          <w:color w:val="auto"/>
          <w:highlight w:val="none"/>
        </w:rPr>
      </w:pPr>
    </w:p>
    <w:p w14:paraId="74164BEE">
      <w:pPr>
        <w:tabs>
          <w:tab w:val="left" w:pos="1418"/>
          <w:tab w:val="left" w:pos="1701"/>
        </w:tabs>
        <w:jc w:val="center"/>
        <w:rPr>
          <w:b/>
          <w:color w:val="auto"/>
          <w:sz w:val="18"/>
          <w:szCs w:val="18"/>
          <w:highlight w:val="none"/>
        </w:rPr>
      </w:pPr>
      <w:r>
        <w:rPr>
          <w:rFonts w:hint="eastAsia"/>
          <w:b/>
          <w:color w:val="auto"/>
          <w:sz w:val="18"/>
          <w:szCs w:val="18"/>
          <w:highlight w:val="none"/>
        </w:rPr>
        <w:t>表F.0.1-3  承压圈CYQ-a3材料表</w:t>
      </w:r>
    </w:p>
    <w:p w14:paraId="166BDDD4">
      <w:pPr>
        <w:jc w:val="center"/>
        <w:rPr>
          <w:color w:val="auto"/>
          <w:highlight w:val="none"/>
        </w:rPr>
      </w:pPr>
      <w:r>
        <w:rPr>
          <w:rFonts w:hint="eastAsia"/>
          <w:color w:val="auto"/>
          <w:highlight w:val="none"/>
        </w:rPr>
        <w:drawing>
          <wp:inline distT="0" distB="0" distL="0" distR="0">
            <wp:extent cx="3695700" cy="1752600"/>
            <wp:effectExtent l="0" t="0" r="0" b="0"/>
            <wp:docPr id="19" name="图片 19" descr="C:\Users\Administrator\Desktop\12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123\a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695700" cy="1752600"/>
                    </a:xfrm>
                    <a:prstGeom prst="rect">
                      <a:avLst/>
                    </a:prstGeom>
                    <a:noFill/>
                    <a:ln>
                      <a:noFill/>
                    </a:ln>
                  </pic:spPr>
                </pic:pic>
              </a:graphicData>
            </a:graphic>
          </wp:inline>
        </w:drawing>
      </w:r>
    </w:p>
    <w:p w14:paraId="4329C4F0">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30" name="图片 30"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85600057\QQ\WinTemp\RichOle\BE8`HP0}F40)R_1H2Q7L35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34750A7F">
      <w:pPr>
        <w:ind w:firstLine="540" w:firstLineChars="300"/>
        <w:jc w:val="left"/>
        <w:rPr>
          <w:color w:val="auto"/>
          <w:sz w:val="18"/>
          <w:szCs w:val="18"/>
          <w:highlight w:val="none"/>
        </w:rPr>
      </w:pPr>
      <w:r>
        <w:rPr>
          <w:rFonts w:hint="eastAsia"/>
          <w:color w:val="auto"/>
          <w:sz w:val="18"/>
          <w:szCs w:val="18"/>
          <w:highlight w:val="none"/>
        </w:rPr>
        <w:t>2.钢筋净保护层为35。</w:t>
      </w:r>
    </w:p>
    <w:p w14:paraId="092085C7">
      <w:pPr>
        <w:ind w:firstLine="540" w:firstLineChars="300"/>
        <w:jc w:val="left"/>
        <w:rPr>
          <w:color w:val="auto"/>
          <w:sz w:val="18"/>
          <w:szCs w:val="18"/>
          <w:highlight w:val="none"/>
        </w:rPr>
      </w:pPr>
      <w:r>
        <w:rPr>
          <w:rFonts w:hint="eastAsia"/>
          <w:color w:val="auto"/>
          <w:sz w:val="18"/>
          <w:szCs w:val="18"/>
          <w:highlight w:val="none"/>
        </w:rPr>
        <w:t>3.CYQ-a3用于D700井筒。</w:t>
      </w:r>
    </w:p>
    <w:p w14:paraId="3FB8DC64">
      <w:pPr>
        <w:widowControl/>
        <w:jc w:val="left"/>
        <w:rPr>
          <w:color w:val="auto"/>
          <w:highlight w:val="none"/>
        </w:rPr>
      </w:pPr>
    </w:p>
    <w:p w14:paraId="31EBAB8A">
      <w:pPr>
        <w:widowControl/>
        <w:jc w:val="left"/>
        <w:rPr>
          <w:color w:val="auto"/>
          <w:highlight w:val="none"/>
        </w:rPr>
      </w:pPr>
      <w:r>
        <w:rPr>
          <w:color w:val="auto"/>
          <w:highlight w:val="none"/>
        </w:rPr>
        <w:drawing>
          <wp:inline distT="0" distB="0" distL="0" distR="0">
            <wp:extent cx="3181985" cy="4756785"/>
            <wp:effectExtent l="0" t="0" r="0" b="5715"/>
            <wp:docPr id="12" name="图片 12" descr="C:\Users\Administrator\Desktop\123\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23\1a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3182400" cy="4757196"/>
                    </a:xfrm>
                    <a:prstGeom prst="rect">
                      <a:avLst/>
                    </a:prstGeom>
                    <a:noFill/>
                    <a:ln>
                      <a:noFill/>
                    </a:ln>
                  </pic:spPr>
                </pic:pic>
              </a:graphicData>
            </a:graphic>
          </wp:inline>
        </w:drawing>
      </w:r>
    </w:p>
    <w:p w14:paraId="3920A45A">
      <w:pPr>
        <w:widowControl/>
        <w:jc w:val="center"/>
        <w:rPr>
          <w:color w:val="auto"/>
          <w:highlight w:val="none"/>
        </w:rPr>
      </w:pPr>
      <w:r>
        <w:rPr>
          <w:rFonts w:hint="eastAsia" w:eastAsia="黑体"/>
          <w:b/>
          <w:color w:val="auto"/>
          <w:sz w:val="18"/>
          <w:szCs w:val="18"/>
          <w:highlight w:val="none"/>
        </w:rPr>
        <w:t>图F.0.1-4  承压圈CYQ-a4配筋图</w:t>
      </w:r>
    </w:p>
    <w:p w14:paraId="344DD4A8">
      <w:pPr>
        <w:widowControl/>
        <w:jc w:val="left"/>
        <w:rPr>
          <w:color w:val="auto"/>
          <w:highlight w:val="none"/>
        </w:rPr>
      </w:pPr>
    </w:p>
    <w:p w14:paraId="28E40135">
      <w:pPr>
        <w:widowControl/>
        <w:jc w:val="left"/>
        <w:rPr>
          <w:color w:val="auto"/>
          <w:highlight w:val="none"/>
        </w:rPr>
      </w:pPr>
    </w:p>
    <w:p w14:paraId="4E0F0F5E">
      <w:pPr>
        <w:widowControl/>
        <w:jc w:val="left"/>
        <w:rPr>
          <w:color w:val="auto"/>
          <w:highlight w:val="none"/>
        </w:rPr>
      </w:pPr>
    </w:p>
    <w:p w14:paraId="32CD5D12">
      <w:pPr>
        <w:tabs>
          <w:tab w:val="left" w:pos="1418"/>
          <w:tab w:val="left" w:pos="1701"/>
        </w:tabs>
        <w:jc w:val="center"/>
        <w:rPr>
          <w:b/>
          <w:color w:val="auto"/>
          <w:sz w:val="18"/>
          <w:szCs w:val="18"/>
          <w:highlight w:val="none"/>
        </w:rPr>
      </w:pPr>
      <w:r>
        <w:rPr>
          <w:rFonts w:hint="eastAsia"/>
          <w:b/>
          <w:color w:val="auto"/>
          <w:sz w:val="18"/>
          <w:szCs w:val="18"/>
          <w:highlight w:val="none"/>
        </w:rPr>
        <w:t>表F.0.1-4  承压圈CYQ-a4材料表</w:t>
      </w:r>
    </w:p>
    <w:p w14:paraId="0B783FCD">
      <w:pPr>
        <w:jc w:val="center"/>
        <w:rPr>
          <w:color w:val="auto"/>
          <w:highlight w:val="none"/>
        </w:rPr>
      </w:pPr>
      <w:r>
        <w:rPr>
          <w:color w:val="auto"/>
          <w:highlight w:val="none"/>
        </w:rPr>
        <w:drawing>
          <wp:inline distT="0" distB="0" distL="0" distR="0">
            <wp:extent cx="3695700" cy="1933575"/>
            <wp:effectExtent l="0" t="0" r="0" b="9525"/>
            <wp:docPr id="18" name="图片 18" descr="C:\Users\Administrator\Desktop\123\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123\a1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695700" cy="1933575"/>
                    </a:xfrm>
                    <a:prstGeom prst="rect">
                      <a:avLst/>
                    </a:prstGeom>
                    <a:noFill/>
                    <a:ln>
                      <a:noFill/>
                    </a:ln>
                  </pic:spPr>
                </pic:pic>
              </a:graphicData>
            </a:graphic>
          </wp:inline>
        </w:drawing>
      </w:r>
    </w:p>
    <w:p w14:paraId="1F346129">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29" name="图片 29"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85600057\QQ\WinTemp\RichOle\BE8`HP0}F40)R_1H2Q7L35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37801286">
      <w:pPr>
        <w:ind w:firstLine="540" w:firstLineChars="300"/>
        <w:jc w:val="left"/>
        <w:rPr>
          <w:color w:val="auto"/>
          <w:sz w:val="18"/>
          <w:szCs w:val="18"/>
          <w:highlight w:val="none"/>
        </w:rPr>
      </w:pPr>
      <w:r>
        <w:rPr>
          <w:rFonts w:hint="eastAsia"/>
          <w:color w:val="auto"/>
          <w:sz w:val="18"/>
          <w:szCs w:val="18"/>
          <w:highlight w:val="none"/>
        </w:rPr>
        <w:t>2.钢筋净保护层为35。</w:t>
      </w:r>
    </w:p>
    <w:p w14:paraId="47537419">
      <w:pPr>
        <w:ind w:firstLine="540" w:firstLineChars="300"/>
        <w:jc w:val="left"/>
        <w:rPr>
          <w:color w:val="auto"/>
          <w:sz w:val="18"/>
          <w:szCs w:val="18"/>
          <w:highlight w:val="none"/>
        </w:rPr>
      </w:pPr>
      <w:r>
        <w:rPr>
          <w:rFonts w:hint="eastAsia"/>
          <w:color w:val="auto"/>
          <w:sz w:val="18"/>
          <w:szCs w:val="18"/>
          <w:highlight w:val="none"/>
        </w:rPr>
        <w:t>3.CYQ-a4用于D700井筒。</w:t>
      </w:r>
    </w:p>
    <w:p w14:paraId="6799BF9E">
      <w:pPr>
        <w:widowControl/>
        <w:jc w:val="left"/>
        <w:rPr>
          <w:color w:val="auto"/>
          <w:highlight w:val="none"/>
        </w:rPr>
      </w:pPr>
    </w:p>
    <w:p w14:paraId="1058F6C1">
      <w:pPr>
        <w:widowControl/>
        <w:jc w:val="left"/>
        <w:rPr>
          <w:color w:val="auto"/>
          <w:highlight w:val="none"/>
        </w:rPr>
      </w:pPr>
      <w:r>
        <w:rPr>
          <w:color w:val="auto"/>
          <w:highlight w:val="none"/>
        </w:rPr>
        <w:drawing>
          <wp:inline distT="0" distB="0" distL="0" distR="0">
            <wp:extent cx="3703955" cy="4599305"/>
            <wp:effectExtent l="0" t="0" r="0" b="0"/>
            <wp:docPr id="13" name="图片 13" descr="C:\Users\Administrator\Desktop\12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23\1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704400" cy="4599551"/>
                    </a:xfrm>
                    <a:prstGeom prst="rect">
                      <a:avLst/>
                    </a:prstGeom>
                    <a:noFill/>
                    <a:ln>
                      <a:noFill/>
                    </a:ln>
                  </pic:spPr>
                </pic:pic>
              </a:graphicData>
            </a:graphic>
          </wp:inline>
        </w:drawing>
      </w:r>
    </w:p>
    <w:p w14:paraId="3FFF023C">
      <w:pPr>
        <w:widowControl/>
        <w:jc w:val="center"/>
        <w:rPr>
          <w:color w:val="auto"/>
          <w:highlight w:val="none"/>
        </w:rPr>
      </w:pPr>
      <w:r>
        <w:rPr>
          <w:rFonts w:hint="eastAsia" w:eastAsia="黑体"/>
          <w:b/>
          <w:color w:val="auto"/>
          <w:sz w:val="18"/>
          <w:szCs w:val="18"/>
          <w:highlight w:val="none"/>
        </w:rPr>
        <w:t>图F.0.1-5  承压圈CYQ-b配筋图</w:t>
      </w:r>
    </w:p>
    <w:p w14:paraId="35059383">
      <w:pPr>
        <w:widowControl/>
        <w:jc w:val="left"/>
        <w:rPr>
          <w:color w:val="auto"/>
          <w:highlight w:val="none"/>
        </w:rPr>
      </w:pPr>
    </w:p>
    <w:p w14:paraId="31F8C8A8">
      <w:pPr>
        <w:widowControl/>
        <w:jc w:val="left"/>
        <w:rPr>
          <w:color w:val="auto"/>
          <w:highlight w:val="none"/>
        </w:rPr>
      </w:pPr>
    </w:p>
    <w:p w14:paraId="3036941F">
      <w:pPr>
        <w:widowControl/>
        <w:jc w:val="left"/>
        <w:rPr>
          <w:color w:val="auto"/>
          <w:highlight w:val="none"/>
        </w:rPr>
      </w:pPr>
    </w:p>
    <w:p w14:paraId="38DD40DB">
      <w:pPr>
        <w:widowControl/>
        <w:jc w:val="left"/>
        <w:rPr>
          <w:color w:val="auto"/>
          <w:highlight w:val="none"/>
        </w:rPr>
      </w:pPr>
    </w:p>
    <w:p w14:paraId="1B0DD200">
      <w:pPr>
        <w:tabs>
          <w:tab w:val="left" w:pos="1418"/>
          <w:tab w:val="left" w:pos="1701"/>
        </w:tabs>
        <w:jc w:val="center"/>
        <w:rPr>
          <w:b/>
          <w:color w:val="auto"/>
          <w:sz w:val="18"/>
          <w:szCs w:val="18"/>
          <w:highlight w:val="none"/>
        </w:rPr>
      </w:pPr>
      <w:r>
        <w:rPr>
          <w:rFonts w:hint="eastAsia"/>
          <w:b/>
          <w:color w:val="auto"/>
          <w:sz w:val="18"/>
          <w:szCs w:val="18"/>
          <w:highlight w:val="none"/>
        </w:rPr>
        <w:t>表F.0.1-5  承压圈CYQ-b材料表</w:t>
      </w:r>
    </w:p>
    <w:p w14:paraId="7C3E0591">
      <w:pPr>
        <w:pStyle w:val="88"/>
        <w:rPr>
          <w:rFonts w:eastAsiaTheme="minorEastAsia"/>
          <w:color w:val="auto"/>
          <w:sz w:val="21"/>
          <w:szCs w:val="22"/>
          <w:highlight w:val="none"/>
        </w:rPr>
      </w:pPr>
      <w:r>
        <w:rPr>
          <w:rFonts w:hint="eastAsia"/>
          <w:color w:val="auto"/>
          <w:highlight w:val="none"/>
        </w:rPr>
        <w:drawing>
          <wp:inline distT="0" distB="0" distL="0" distR="0">
            <wp:extent cx="3695700" cy="3124200"/>
            <wp:effectExtent l="0" t="0" r="0" b="0"/>
            <wp:docPr id="15" name="图片 15" descr="C:\Users\Administrator\Desktop\1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123\b.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695700" cy="3124200"/>
                    </a:xfrm>
                    <a:prstGeom prst="rect">
                      <a:avLst/>
                    </a:prstGeom>
                    <a:noFill/>
                    <a:ln>
                      <a:noFill/>
                    </a:ln>
                  </pic:spPr>
                </pic:pic>
              </a:graphicData>
            </a:graphic>
          </wp:inline>
        </w:drawing>
      </w:r>
    </w:p>
    <w:p w14:paraId="72687506">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27" name="图片 27"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85600057\QQ\WinTemp\RichOle\BE8`HP0}F40)R_1H2Q7L35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）钢筋和HRB400（</w:t>
      </w:r>
      <w:r>
        <w:rPr>
          <w:rFonts w:cs="Arial"/>
          <w:color w:val="auto"/>
          <w:sz w:val="18"/>
          <w:szCs w:val="18"/>
          <w:highlight w:val="none"/>
          <w:shd w:val="clear" w:color="auto" w:fill="FFFFFF"/>
        </w:rPr>
        <w:drawing>
          <wp:inline distT="0" distB="0" distL="0" distR="0">
            <wp:extent cx="71755" cy="92710"/>
            <wp:effectExtent l="0" t="0" r="4445" b="2540"/>
            <wp:docPr id="26" name="图片 26" descr="C:\Users\Administrator\Desktop\IYD`79G_`V]L(UU~8~L6)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YD`79G_`V]L(UU~8~L6)0Z.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72000" cy="92749"/>
                    </a:xfrm>
                    <a:prstGeom prst="rect">
                      <a:avLst/>
                    </a:prstGeom>
                    <a:noFill/>
                    <a:ln>
                      <a:noFill/>
                    </a:ln>
                  </pic:spPr>
                </pic:pic>
              </a:graphicData>
            </a:graphic>
          </wp:inline>
        </w:drawing>
      </w:r>
      <w:r>
        <w:rPr>
          <w:rFonts w:hint="eastAsia"/>
          <w:color w:val="auto"/>
          <w:sz w:val="18"/>
          <w:szCs w:val="18"/>
          <w:highlight w:val="none"/>
        </w:rPr>
        <w:t>）。</w:t>
      </w:r>
    </w:p>
    <w:p w14:paraId="2C5E5002">
      <w:pPr>
        <w:ind w:firstLine="540" w:firstLineChars="300"/>
        <w:jc w:val="left"/>
        <w:rPr>
          <w:color w:val="auto"/>
          <w:sz w:val="18"/>
          <w:szCs w:val="18"/>
          <w:highlight w:val="none"/>
        </w:rPr>
      </w:pPr>
      <w:r>
        <w:rPr>
          <w:rFonts w:hint="eastAsia"/>
          <w:color w:val="auto"/>
          <w:sz w:val="18"/>
          <w:szCs w:val="18"/>
          <w:highlight w:val="none"/>
        </w:rPr>
        <w:t>2.钢筋净保护层为35。</w:t>
      </w:r>
    </w:p>
    <w:p w14:paraId="393014B3">
      <w:pPr>
        <w:ind w:firstLine="540" w:firstLineChars="300"/>
        <w:jc w:val="left"/>
        <w:rPr>
          <w:color w:val="auto"/>
          <w:sz w:val="18"/>
          <w:szCs w:val="18"/>
          <w:highlight w:val="none"/>
        </w:rPr>
      </w:pPr>
      <w:r>
        <w:rPr>
          <w:rFonts w:hint="eastAsia"/>
          <w:color w:val="auto"/>
          <w:sz w:val="18"/>
          <w:szCs w:val="18"/>
          <w:highlight w:val="none"/>
        </w:rPr>
        <w:t>3.CYQ-b适用于城-A级荷级。</w:t>
      </w:r>
    </w:p>
    <w:p w14:paraId="0496E4CF">
      <w:pPr>
        <w:widowControl/>
        <w:jc w:val="left"/>
        <w:rPr>
          <w:rFonts w:cs="宋体"/>
          <w:color w:val="auto"/>
          <w:kern w:val="0"/>
          <w:sz w:val="24"/>
          <w:szCs w:val="24"/>
          <w:highlight w:val="none"/>
        </w:rPr>
      </w:pPr>
    </w:p>
    <w:p w14:paraId="2BD47B25">
      <w:pPr>
        <w:ind w:firstLine="540" w:firstLineChars="300"/>
        <w:jc w:val="left"/>
        <w:rPr>
          <w:color w:val="auto"/>
          <w:sz w:val="18"/>
          <w:szCs w:val="18"/>
          <w:highlight w:val="none"/>
        </w:rPr>
      </w:pPr>
    </w:p>
    <w:p w14:paraId="1184F8C9">
      <w:pPr>
        <w:widowControl/>
        <w:jc w:val="left"/>
        <w:rPr>
          <w:color w:val="auto"/>
          <w:highlight w:val="none"/>
        </w:rPr>
      </w:pPr>
      <w:r>
        <w:rPr>
          <w:color w:val="auto"/>
          <w:highlight w:val="none"/>
        </w:rPr>
        <w:drawing>
          <wp:inline distT="0" distB="0" distL="0" distR="0">
            <wp:extent cx="3705225" cy="4600575"/>
            <wp:effectExtent l="0" t="0" r="9525" b="9525"/>
            <wp:docPr id="14" name="图片 14" descr="C:\Users\Administrator\Desktop\12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23\1c.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705225" cy="4600575"/>
                    </a:xfrm>
                    <a:prstGeom prst="rect">
                      <a:avLst/>
                    </a:prstGeom>
                    <a:noFill/>
                    <a:ln>
                      <a:noFill/>
                    </a:ln>
                  </pic:spPr>
                </pic:pic>
              </a:graphicData>
            </a:graphic>
          </wp:inline>
        </w:drawing>
      </w:r>
    </w:p>
    <w:p w14:paraId="3548EF4B">
      <w:pPr>
        <w:widowControl/>
        <w:jc w:val="center"/>
        <w:rPr>
          <w:color w:val="auto"/>
          <w:highlight w:val="none"/>
        </w:rPr>
      </w:pPr>
      <w:r>
        <w:rPr>
          <w:rFonts w:hint="eastAsia" w:eastAsia="黑体"/>
          <w:b/>
          <w:color w:val="auto"/>
          <w:sz w:val="18"/>
          <w:szCs w:val="18"/>
          <w:highlight w:val="none"/>
        </w:rPr>
        <w:t>图F.0.1-6  承压圈CYQ-c配筋图</w:t>
      </w:r>
    </w:p>
    <w:p w14:paraId="4A10D388">
      <w:pPr>
        <w:widowControl/>
        <w:jc w:val="left"/>
        <w:rPr>
          <w:color w:val="auto"/>
          <w:highlight w:val="none"/>
        </w:rPr>
      </w:pPr>
    </w:p>
    <w:p w14:paraId="028FE698">
      <w:pPr>
        <w:widowControl/>
        <w:jc w:val="left"/>
        <w:rPr>
          <w:color w:val="auto"/>
          <w:highlight w:val="none"/>
        </w:rPr>
      </w:pPr>
    </w:p>
    <w:p w14:paraId="658E150E">
      <w:pPr>
        <w:widowControl/>
        <w:jc w:val="left"/>
        <w:rPr>
          <w:color w:val="auto"/>
          <w:highlight w:val="none"/>
        </w:rPr>
      </w:pPr>
    </w:p>
    <w:p w14:paraId="16CAB101">
      <w:pPr>
        <w:tabs>
          <w:tab w:val="left" w:pos="1418"/>
          <w:tab w:val="left" w:pos="1701"/>
        </w:tabs>
        <w:jc w:val="center"/>
        <w:rPr>
          <w:b/>
          <w:color w:val="auto"/>
          <w:sz w:val="18"/>
          <w:szCs w:val="18"/>
          <w:highlight w:val="none"/>
        </w:rPr>
      </w:pPr>
    </w:p>
    <w:p w14:paraId="78F52197">
      <w:pPr>
        <w:tabs>
          <w:tab w:val="left" w:pos="1418"/>
          <w:tab w:val="left" w:pos="1701"/>
        </w:tabs>
        <w:jc w:val="center"/>
        <w:rPr>
          <w:b/>
          <w:color w:val="auto"/>
          <w:sz w:val="18"/>
          <w:szCs w:val="18"/>
          <w:highlight w:val="none"/>
        </w:rPr>
      </w:pPr>
      <w:r>
        <w:rPr>
          <w:rFonts w:hint="eastAsia"/>
          <w:b/>
          <w:color w:val="auto"/>
          <w:sz w:val="18"/>
          <w:szCs w:val="18"/>
          <w:highlight w:val="none"/>
        </w:rPr>
        <w:t>表F.0.1-6  承压圈CYQ-c材料表</w:t>
      </w:r>
    </w:p>
    <w:p w14:paraId="6F16A0D4">
      <w:pPr>
        <w:jc w:val="center"/>
        <w:rPr>
          <w:color w:val="auto"/>
          <w:highlight w:val="none"/>
        </w:rPr>
      </w:pPr>
      <w:r>
        <w:rPr>
          <w:color w:val="auto"/>
          <w:highlight w:val="none"/>
        </w:rPr>
        <w:drawing>
          <wp:inline distT="0" distB="0" distL="0" distR="0">
            <wp:extent cx="3695700" cy="2714625"/>
            <wp:effectExtent l="0" t="0" r="0" b="9525"/>
            <wp:docPr id="16" name="图片 16" descr="C:\Users\Administrator\Desktop\1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23\c.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695700" cy="2714625"/>
                    </a:xfrm>
                    <a:prstGeom prst="rect">
                      <a:avLst/>
                    </a:prstGeom>
                    <a:noFill/>
                    <a:ln>
                      <a:noFill/>
                    </a:ln>
                  </pic:spPr>
                </pic:pic>
              </a:graphicData>
            </a:graphic>
          </wp:inline>
        </w:drawing>
      </w:r>
    </w:p>
    <w:p w14:paraId="5224D256">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28" name="图片 28"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Tencent\Users\85600057\QQ\WinTemp\RichOle\BE8`HP0}F40)R_1H2Q7L35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69A607AE">
      <w:pPr>
        <w:ind w:firstLine="540" w:firstLineChars="300"/>
        <w:jc w:val="left"/>
        <w:rPr>
          <w:color w:val="auto"/>
          <w:sz w:val="18"/>
          <w:szCs w:val="18"/>
          <w:highlight w:val="none"/>
        </w:rPr>
      </w:pPr>
      <w:r>
        <w:rPr>
          <w:rFonts w:hint="eastAsia"/>
          <w:color w:val="auto"/>
          <w:sz w:val="18"/>
          <w:szCs w:val="18"/>
          <w:highlight w:val="none"/>
        </w:rPr>
        <w:t>2.钢筋净保护层为35。</w:t>
      </w:r>
    </w:p>
    <w:p w14:paraId="21818145">
      <w:pPr>
        <w:ind w:firstLine="540" w:firstLineChars="300"/>
        <w:jc w:val="left"/>
        <w:rPr>
          <w:color w:val="auto"/>
          <w:sz w:val="18"/>
          <w:szCs w:val="18"/>
          <w:highlight w:val="none"/>
        </w:rPr>
      </w:pPr>
      <w:r>
        <w:rPr>
          <w:rFonts w:hint="eastAsia"/>
          <w:color w:val="auto"/>
          <w:sz w:val="18"/>
          <w:szCs w:val="18"/>
          <w:highlight w:val="none"/>
        </w:rPr>
        <w:t>3.CYQ-c适用于城-B级荷级。</w:t>
      </w:r>
    </w:p>
    <w:p w14:paraId="0048EC7E">
      <w:pPr>
        <w:rPr>
          <w:color w:val="auto"/>
          <w:sz w:val="18"/>
          <w:szCs w:val="18"/>
          <w:highlight w:val="none"/>
        </w:rPr>
      </w:pPr>
      <w:r>
        <w:rPr>
          <w:rFonts w:hint="eastAsia"/>
          <w:color w:val="auto"/>
          <w:sz w:val="18"/>
          <w:szCs w:val="18"/>
          <w:highlight w:val="none"/>
        </w:rPr>
        <w:t>注：</w:t>
      </w:r>
      <w:r>
        <w:rPr>
          <w:rFonts w:hint="eastAsia"/>
          <w:color w:val="auto"/>
          <w:sz w:val="18"/>
          <w:szCs w:val="18"/>
          <w:highlight w:val="none"/>
          <w:lang w:eastAsia="zh-CN"/>
        </w:rPr>
        <w:t>承压圈</w:t>
      </w:r>
      <w:r>
        <w:rPr>
          <w:rFonts w:hint="eastAsia"/>
          <w:color w:val="auto"/>
          <w:sz w:val="18"/>
          <w:szCs w:val="18"/>
          <w:highlight w:val="none"/>
        </w:rPr>
        <w:t>的选型图摘自《12系列建筑标准设计图集》DBJT04-35。</w:t>
      </w:r>
    </w:p>
    <w:p w14:paraId="08A548A3">
      <w:pPr>
        <w:widowControl/>
        <w:jc w:val="left"/>
        <w:rPr>
          <w:color w:val="auto"/>
          <w:highlight w:val="none"/>
        </w:rPr>
      </w:pPr>
    </w:p>
    <w:p w14:paraId="47E044CC">
      <w:pPr>
        <w:widowControl/>
        <w:jc w:val="left"/>
        <w:rPr>
          <w:rFonts w:eastAsia="黑体" w:cs="Times New Roman"/>
          <w:b/>
          <w:bCs/>
          <w:color w:val="auto"/>
          <w:kern w:val="44"/>
          <w:sz w:val="28"/>
          <w:szCs w:val="32"/>
          <w:highlight w:val="none"/>
        </w:rPr>
      </w:pPr>
      <w:r>
        <w:rPr>
          <w:color w:val="auto"/>
          <w:highlight w:val="none"/>
        </w:rPr>
        <w:br w:type="page"/>
      </w:r>
    </w:p>
    <w:p w14:paraId="01BC1514">
      <w:pPr>
        <w:pStyle w:val="2"/>
        <w:numPr>
          <w:ilvl w:val="0"/>
          <w:numId w:val="5"/>
        </w:numPr>
        <w:rPr>
          <w:color w:val="auto"/>
          <w:highlight w:val="none"/>
        </w:rPr>
      </w:pPr>
      <w:bookmarkStart w:id="369" w:name="_Toc2770"/>
      <w:bookmarkStart w:id="370" w:name="_Toc23494"/>
      <w:bookmarkStart w:id="371" w:name="_Toc31413"/>
      <w:bookmarkStart w:id="372" w:name="_Toc509496911"/>
      <w:bookmarkStart w:id="373" w:name="_Toc24362"/>
      <w:r>
        <w:rPr>
          <w:color w:val="auto"/>
          <w:highlight w:val="none"/>
        </w:rPr>
        <w:t>塑料检查井工程质量验收记录</w:t>
      </w:r>
      <w:bookmarkEnd w:id="356"/>
      <w:bookmarkEnd w:id="357"/>
      <w:bookmarkEnd w:id="358"/>
      <w:bookmarkEnd w:id="359"/>
      <w:bookmarkEnd w:id="360"/>
      <w:bookmarkEnd w:id="361"/>
      <w:bookmarkEnd w:id="362"/>
      <w:bookmarkEnd w:id="368"/>
      <w:bookmarkEnd w:id="369"/>
      <w:bookmarkEnd w:id="370"/>
      <w:bookmarkEnd w:id="371"/>
      <w:bookmarkEnd w:id="372"/>
      <w:bookmarkEnd w:id="373"/>
    </w:p>
    <w:tbl>
      <w:tblPr>
        <w:tblStyle w:val="29"/>
        <w:tblW w:w="5000" w:type="pct"/>
        <w:tblInd w:w="0" w:type="dxa"/>
        <w:tblLayout w:type="autofit"/>
        <w:tblCellMar>
          <w:top w:w="0" w:type="dxa"/>
          <w:left w:w="108" w:type="dxa"/>
          <w:bottom w:w="0" w:type="dxa"/>
          <w:right w:w="108" w:type="dxa"/>
        </w:tblCellMar>
      </w:tblPr>
      <w:tblGrid>
        <w:gridCol w:w="767"/>
        <w:gridCol w:w="354"/>
        <w:gridCol w:w="561"/>
        <w:gridCol w:w="1543"/>
        <w:gridCol w:w="1385"/>
        <w:gridCol w:w="251"/>
        <w:gridCol w:w="251"/>
        <w:gridCol w:w="254"/>
        <w:gridCol w:w="746"/>
      </w:tblGrid>
      <w:tr w14:paraId="7B21FAD7">
        <w:tblPrEx>
          <w:tblCellMar>
            <w:top w:w="0" w:type="dxa"/>
            <w:left w:w="108" w:type="dxa"/>
            <w:bottom w:w="0" w:type="dxa"/>
            <w:right w:w="108" w:type="dxa"/>
          </w:tblCellMar>
        </w:tblPrEx>
        <w:trPr>
          <w:trHeight w:val="300" w:hRule="atLeast"/>
        </w:trPr>
        <w:tc>
          <w:tcPr>
            <w:tcW w:w="918" w:type="pct"/>
            <w:gridSpan w:val="2"/>
            <w:tcBorders>
              <w:top w:val="single" w:color="auto" w:sz="8" w:space="0"/>
              <w:left w:val="single" w:color="auto" w:sz="8" w:space="0"/>
              <w:bottom w:val="single" w:color="auto" w:sz="8" w:space="0"/>
              <w:right w:val="single" w:color="000000" w:sz="8" w:space="0"/>
            </w:tcBorders>
            <w:vAlign w:val="center"/>
          </w:tcPr>
          <w:p w14:paraId="278155B1">
            <w:pPr>
              <w:jc w:val="left"/>
              <w:textAlignment w:val="center"/>
              <w:rPr>
                <w:rFonts w:cs="Times New Roman"/>
                <w:color w:val="auto"/>
                <w:sz w:val="18"/>
                <w:szCs w:val="18"/>
                <w:highlight w:val="none"/>
              </w:rPr>
            </w:pPr>
            <w:r>
              <w:rPr>
                <w:rFonts w:cs="Times New Roman"/>
                <w:color w:val="auto"/>
                <w:sz w:val="18"/>
                <w:szCs w:val="18"/>
                <w:highlight w:val="none"/>
              </w:rPr>
              <w:t>工程名称</w:t>
            </w:r>
          </w:p>
        </w:tc>
        <w:tc>
          <w:tcPr>
            <w:tcW w:w="1721" w:type="pct"/>
            <w:gridSpan w:val="2"/>
            <w:tcBorders>
              <w:top w:val="single" w:color="auto" w:sz="8" w:space="0"/>
              <w:left w:val="nil"/>
              <w:bottom w:val="single" w:color="auto" w:sz="8" w:space="0"/>
              <w:right w:val="single" w:color="000000" w:sz="8" w:space="0"/>
            </w:tcBorders>
            <w:vAlign w:val="center"/>
          </w:tcPr>
          <w:p w14:paraId="27C12E56">
            <w:pPr>
              <w:widowControl/>
              <w:jc w:val="left"/>
              <w:rPr>
                <w:rFonts w:cs="Times New Roman"/>
                <w:color w:val="auto"/>
                <w:sz w:val="18"/>
                <w:szCs w:val="18"/>
                <w:highlight w:val="none"/>
              </w:rPr>
            </w:pPr>
          </w:p>
        </w:tc>
        <w:tc>
          <w:tcPr>
            <w:tcW w:w="1543" w:type="pct"/>
            <w:gridSpan w:val="3"/>
            <w:tcBorders>
              <w:top w:val="single" w:color="auto" w:sz="8" w:space="0"/>
              <w:left w:val="nil"/>
              <w:bottom w:val="single" w:color="auto" w:sz="8" w:space="0"/>
              <w:right w:val="single" w:color="000000" w:sz="8" w:space="0"/>
            </w:tcBorders>
            <w:vAlign w:val="center"/>
          </w:tcPr>
          <w:p w14:paraId="391B6B37">
            <w:pPr>
              <w:jc w:val="left"/>
              <w:textAlignment w:val="center"/>
              <w:rPr>
                <w:rFonts w:cs="Times New Roman"/>
                <w:color w:val="auto"/>
                <w:sz w:val="18"/>
                <w:szCs w:val="18"/>
                <w:highlight w:val="none"/>
              </w:rPr>
            </w:pPr>
            <w:r>
              <w:rPr>
                <w:rFonts w:cs="Times New Roman"/>
                <w:color w:val="auto"/>
                <w:sz w:val="18"/>
                <w:szCs w:val="18"/>
                <w:highlight w:val="none"/>
              </w:rPr>
              <w:t>检查井编号</w:t>
            </w:r>
          </w:p>
        </w:tc>
        <w:tc>
          <w:tcPr>
            <w:tcW w:w="818" w:type="pct"/>
            <w:gridSpan w:val="2"/>
            <w:tcBorders>
              <w:top w:val="single" w:color="auto" w:sz="8" w:space="0"/>
              <w:left w:val="nil"/>
              <w:bottom w:val="single" w:color="auto" w:sz="8" w:space="0"/>
              <w:right w:val="single" w:color="000000" w:sz="8" w:space="0"/>
            </w:tcBorders>
            <w:vAlign w:val="center"/>
          </w:tcPr>
          <w:p w14:paraId="6BECEBE1">
            <w:pPr>
              <w:widowControl/>
              <w:jc w:val="left"/>
              <w:rPr>
                <w:rFonts w:cs="Times New Roman"/>
                <w:color w:val="auto"/>
                <w:sz w:val="18"/>
                <w:szCs w:val="18"/>
                <w:highlight w:val="none"/>
              </w:rPr>
            </w:pPr>
          </w:p>
        </w:tc>
      </w:tr>
      <w:tr w14:paraId="23183C26">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61A0FDB8">
            <w:pPr>
              <w:jc w:val="left"/>
              <w:textAlignment w:val="center"/>
              <w:rPr>
                <w:rFonts w:cs="Times New Roman"/>
                <w:color w:val="auto"/>
                <w:sz w:val="18"/>
                <w:szCs w:val="18"/>
                <w:highlight w:val="none"/>
              </w:rPr>
            </w:pPr>
            <w:r>
              <w:rPr>
                <w:rFonts w:cs="Times New Roman"/>
                <w:color w:val="auto"/>
                <w:sz w:val="18"/>
                <w:szCs w:val="18"/>
                <w:highlight w:val="none"/>
              </w:rPr>
              <w:t>项目</w:t>
            </w:r>
          </w:p>
        </w:tc>
        <w:tc>
          <w:tcPr>
            <w:tcW w:w="1262" w:type="pct"/>
            <w:vMerge w:val="restart"/>
            <w:tcBorders>
              <w:top w:val="nil"/>
              <w:left w:val="single" w:color="auto" w:sz="8" w:space="0"/>
              <w:bottom w:val="single" w:color="000000" w:sz="8" w:space="0"/>
              <w:right w:val="single" w:color="auto" w:sz="8" w:space="0"/>
            </w:tcBorders>
            <w:vAlign w:val="center"/>
          </w:tcPr>
          <w:p w14:paraId="7832602B">
            <w:pPr>
              <w:jc w:val="left"/>
              <w:textAlignment w:val="center"/>
              <w:rPr>
                <w:rFonts w:cs="Times New Roman"/>
                <w:color w:val="auto"/>
                <w:sz w:val="18"/>
                <w:szCs w:val="18"/>
                <w:highlight w:val="none"/>
              </w:rPr>
            </w:pPr>
            <w:r>
              <w:rPr>
                <w:rFonts w:cs="Times New Roman"/>
                <w:color w:val="auto"/>
                <w:sz w:val="18"/>
                <w:szCs w:val="18"/>
                <w:highlight w:val="none"/>
              </w:rPr>
              <w:t>允许偏差</w:t>
            </w:r>
          </w:p>
        </w:tc>
        <w:tc>
          <w:tcPr>
            <w:tcW w:w="1751" w:type="pct"/>
            <w:gridSpan w:val="4"/>
            <w:tcBorders>
              <w:top w:val="single" w:color="auto" w:sz="8" w:space="0"/>
              <w:left w:val="nil"/>
              <w:bottom w:val="single" w:color="auto" w:sz="8" w:space="0"/>
              <w:right w:val="single" w:color="000000" w:sz="8" w:space="0"/>
            </w:tcBorders>
            <w:vAlign w:val="center"/>
          </w:tcPr>
          <w:p w14:paraId="3FA05A24">
            <w:pPr>
              <w:jc w:val="left"/>
              <w:textAlignment w:val="center"/>
              <w:rPr>
                <w:rFonts w:cs="Times New Roman"/>
                <w:color w:val="auto"/>
                <w:sz w:val="18"/>
                <w:szCs w:val="18"/>
                <w:highlight w:val="none"/>
              </w:rPr>
            </w:pPr>
            <w:r>
              <w:rPr>
                <w:rFonts w:cs="Times New Roman"/>
                <w:color w:val="auto"/>
                <w:sz w:val="18"/>
                <w:szCs w:val="18"/>
                <w:highlight w:val="none"/>
              </w:rPr>
              <w:t>施工偏差</w:t>
            </w:r>
          </w:p>
        </w:tc>
        <w:tc>
          <w:tcPr>
            <w:tcW w:w="610" w:type="pct"/>
            <w:tcBorders>
              <w:top w:val="nil"/>
              <w:left w:val="nil"/>
              <w:bottom w:val="nil"/>
              <w:right w:val="single" w:color="auto" w:sz="8" w:space="0"/>
            </w:tcBorders>
            <w:vAlign w:val="center"/>
          </w:tcPr>
          <w:p w14:paraId="05AEEF1F">
            <w:pPr>
              <w:jc w:val="left"/>
              <w:textAlignment w:val="center"/>
              <w:rPr>
                <w:rFonts w:cs="Times New Roman"/>
                <w:color w:val="auto"/>
                <w:sz w:val="18"/>
                <w:szCs w:val="18"/>
                <w:highlight w:val="none"/>
              </w:rPr>
            </w:pPr>
            <w:r>
              <w:rPr>
                <w:rFonts w:cs="Times New Roman"/>
                <w:color w:val="auto"/>
                <w:sz w:val="18"/>
                <w:szCs w:val="18"/>
                <w:highlight w:val="none"/>
              </w:rPr>
              <w:t>检验</w:t>
            </w:r>
          </w:p>
        </w:tc>
      </w:tr>
      <w:tr w14:paraId="5CAA3F87">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73C84702">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65590352">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22E15AB3">
            <w:pPr>
              <w:jc w:val="left"/>
              <w:textAlignment w:val="center"/>
              <w:rPr>
                <w:rFonts w:cs="Times New Roman"/>
                <w:color w:val="auto"/>
                <w:sz w:val="18"/>
                <w:szCs w:val="18"/>
                <w:highlight w:val="none"/>
              </w:rPr>
            </w:pPr>
            <w:r>
              <w:rPr>
                <w:rFonts w:cs="Times New Roman"/>
                <w:color w:val="auto"/>
                <w:sz w:val="18"/>
                <w:szCs w:val="18"/>
                <w:highlight w:val="none"/>
              </w:rPr>
              <w:t>部位</w:t>
            </w:r>
          </w:p>
        </w:tc>
        <w:tc>
          <w:tcPr>
            <w:tcW w:w="618" w:type="pct"/>
            <w:gridSpan w:val="3"/>
            <w:tcBorders>
              <w:top w:val="single" w:color="auto" w:sz="8" w:space="0"/>
              <w:left w:val="nil"/>
              <w:bottom w:val="single" w:color="auto" w:sz="8" w:space="0"/>
              <w:right w:val="single" w:color="000000" w:sz="8" w:space="0"/>
            </w:tcBorders>
            <w:vAlign w:val="center"/>
          </w:tcPr>
          <w:p w14:paraId="3A614CCF">
            <w:pPr>
              <w:jc w:val="left"/>
              <w:textAlignment w:val="center"/>
              <w:rPr>
                <w:rFonts w:cs="Times New Roman"/>
                <w:color w:val="auto"/>
                <w:sz w:val="18"/>
                <w:szCs w:val="18"/>
                <w:highlight w:val="none"/>
              </w:rPr>
            </w:pPr>
            <w:r>
              <w:rPr>
                <w:rFonts w:cs="Times New Roman"/>
                <w:color w:val="auto"/>
                <w:sz w:val="18"/>
                <w:szCs w:val="18"/>
                <w:highlight w:val="none"/>
              </w:rPr>
              <w:t>偏差</w:t>
            </w:r>
          </w:p>
        </w:tc>
        <w:tc>
          <w:tcPr>
            <w:tcW w:w="610" w:type="pct"/>
            <w:tcBorders>
              <w:top w:val="nil"/>
              <w:left w:val="nil"/>
              <w:bottom w:val="single" w:color="auto" w:sz="8" w:space="0"/>
              <w:right w:val="single" w:color="auto" w:sz="8" w:space="0"/>
            </w:tcBorders>
            <w:vAlign w:val="center"/>
          </w:tcPr>
          <w:p w14:paraId="41CC7B7D">
            <w:pPr>
              <w:jc w:val="left"/>
              <w:textAlignment w:val="center"/>
              <w:rPr>
                <w:rFonts w:cs="Times New Roman"/>
                <w:color w:val="auto"/>
                <w:sz w:val="18"/>
                <w:szCs w:val="18"/>
                <w:highlight w:val="none"/>
              </w:rPr>
            </w:pPr>
            <w:r>
              <w:rPr>
                <w:rFonts w:cs="Times New Roman"/>
                <w:color w:val="auto"/>
                <w:sz w:val="18"/>
                <w:szCs w:val="18"/>
                <w:highlight w:val="none"/>
              </w:rPr>
              <w:t>评定</w:t>
            </w:r>
          </w:p>
        </w:tc>
      </w:tr>
      <w:tr w14:paraId="3B0C68C4">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0A540513">
            <w:pPr>
              <w:jc w:val="left"/>
              <w:textAlignment w:val="center"/>
              <w:rPr>
                <w:rFonts w:cs="Times New Roman"/>
                <w:color w:val="auto"/>
                <w:sz w:val="18"/>
                <w:szCs w:val="18"/>
                <w:highlight w:val="none"/>
              </w:rPr>
            </w:pPr>
            <w:r>
              <w:rPr>
                <w:rFonts w:cs="Times New Roman"/>
                <w:color w:val="auto"/>
                <w:sz w:val="18"/>
                <w:szCs w:val="18"/>
                <w:highlight w:val="none"/>
              </w:rPr>
              <w:t>井底标高</w:t>
            </w:r>
          </w:p>
        </w:tc>
        <w:tc>
          <w:tcPr>
            <w:tcW w:w="1262" w:type="pct"/>
            <w:vMerge w:val="restart"/>
            <w:tcBorders>
              <w:top w:val="nil"/>
              <w:left w:val="single" w:color="auto" w:sz="8" w:space="0"/>
              <w:bottom w:val="single" w:color="000000" w:sz="8" w:space="0"/>
              <w:right w:val="single" w:color="auto" w:sz="8" w:space="0"/>
            </w:tcBorders>
            <w:vAlign w:val="center"/>
          </w:tcPr>
          <w:p w14:paraId="54535403">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r>
              <w:rPr>
                <w:rFonts w:cs="Times New Roman"/>
                <w:color w:val="auto"/>
                <w:sz w:val="18"/>
                <w:szCs w:val="18"/>
                <w:highlight w:val="none"/>
              </w:rPr>
              <w:t>，-20</w:t>
            </w:r>
            <w:r>
              <w:rPr>
                <w:rFonts w:hint="eastAsia" w:cs="Times New Roman"/>
                <w:color w:val="auto"/>
                <w:sz w:val="18"/>
                <w:szCs w:val="18"/>
                <w:highlight w:val="none"/>
              </w:rPr>
              <w:t>mm</w:t>
            </w:r>
          </w:p>
        </w:tc>
        <w:tc>
          <w:tcPr>
            <w:tcW w:w="1133" w:type="pct"/>
            <w:tcBorders>
              <w:top w:val="nil"/>
              <w:left w:val="nil"/>
              <w:bottom w:val="single" w:color="auto" w:sz="8" w:space="0"/>
              <w:right w:val="single" w:color="auto" w:sz="8" w:space="0"/>
            </w:tcBorders>
            <w:vAlign w:val="center"/>
          </w:tcPr>
          <w:p w14:paraId="1BCAD414">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4F36C6B3">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0371AD27">
            <w:pPr>
              <w:widowControl/>
              <w:jc w:val="left"/>
              <w:rPr>
                <w:rFonts w:cs="Times New Roman"/>
                <w:color w:val="auto"/>
                <w:sz w:val="18"/>
                <w:szCs w:val="18"/>
                <w:highlight w:val="none"/>
              </w:rPr>
            </w:pPr>
          </w:p>
        </w:tc>
      </w:tr>
      <w:tr w14:paraId="38FD34DB">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661BF880">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5A192369">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117055FA">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1D9F21B4">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7CDCAD9C">
            <w:pPr>
              <w:widowControl/>
              <w:jc w:val="left"/>
              <w:rPr>
                <w:rFonts w:cs="Times New Roman"/>
                <w:color w:val="auto"/>
                <w:sz w:val="18"/>
                <w:szCs w:val="18"/>
                <w:highlight w:val="none"/>
              </w:rPr>
            </w:pPr>
          </w:p>
        </w:tc>
      </w:tr>
      <w:tr w14:paraId="568564D9">
        <w:tblPrEx>
          <w:tblCellMar>
            <w:top w:w="0" w:type="dxa"/>
            <w:left w:w="108" w:type="dxa"/>
            <w:bottom w:w="0" w:type="dxa"/>
            <w:right w:w="108" w:type="dxa"/>
          </w:tblCellMar>
        </w:tblPrEx>
        <w:trPr>
          <w:trHeight w:val="300"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64E180B6">
            <w:pPr>
              <w:jc w:val="left"/>
              <w:textAlignment w:val="center"/>
              <w:rPr>
                <w:rFonts w:cs="Times New Roman"/>
                <w:color w:val="auto"/>
                <w:sz w:val="18"/>
                <w:szCs w:val="18"/>
                <w:highlight w:val="none"/>
              </w:rPr>
            </w:pPr>
            <w:r>
              <w:rPr>
                <w:rFonts w:cs="Times New Roman"/>
                <w:color w:val="auto"/>
                <w:sz w:val="18"/>
                <w:szCs w:val="18"/>
                <w:highlight w:val="none"/>
              </w:rPr>
              <w:t>井中心偏差</w:t>
            </w:r>
          </w:p>
        </w:tc>
        <w:tc>
          <w:tcPr>
            <w:tcW w:w="1262" w:type="pct"/>
            <w:tcBorders>
              <w:top w:val="nil"/>
              <w:left w:val="nil"/>
              <w:bottom w:val="single" w:color="auto" w:sz="8" w:space="0"/>
              <w:right w:val="single" w:color="auto" w:sz="8" w:space="0"/>
            </w:tcBorders>
            <w:vAlign w:val="center"/>
          </w:tcPr>
          <w:p w14:paraId="3A13A713">
            <w:pPr>
              <w:jc w:val="left"/>
              <w:textAlignment w:val="center"/>
              <w:rPr>
                <w:rFonts w:cs="Times New Roman"/>
                <w:color w:val="auto"/>
                <w:sz w:val="18"/>
                <w:szCs w:val="18"/>
                <w:highlight w:val="none"/>
              </w:rPr>
            </w:pPr>
            <w:r>
              <w:rPr>
                <w:rFonts w:cs="Times New Roman"/>
                <w:color w:val="auto"/>
                <w:sz w:val="18"/>
                <w:szCs w:val="18"/>
                <w:highlight w:val="none"/>
              </w:rPr>
              <w:t>15</w:t>
            </w:r>
            <w:r>
              <w:rPr>
                <w:rFonts w:hint="eastAsia" w:cs="Times New Roman"/>
                <w:color w:val="auto"/>
                <w:sz w:val="18"/>
                <w:szCs w:val="18"/>
                <w:highlight w:val="none"/>
              </w:rPr>
              <w:t>mm</w:t>
            </w:r>
          </w:p>
        </w:tc>
        <w:tc>
          <w:tcPr>
            <w:tcW w:w="1133" w:type="pct"/>
            <w:tcBorders>
              <w:top w:val="nil"/>
              <w:left w:val="nil"/>
              <w:bottom w:val="single" w:color="auto" w:sz="8" w:space="0"/>
              <w:right w:val="single" w:color="auto" w:sz="8" w:space="0"/>
            </w:tcBorders>
            <w:vAlign w:val="center"/>
          </w:tcPr>
          <w:p w14:paraId="1EFD5F64">
            <w:pPr>
              <w:jc w:val="left"/>
              <w:textAlignment w:val="center"/>
              <w:rPr>
                <w:rFonts w:cs="Times New Roman"/>
                <w:color w:val="auto"/>
                <w:sz w:val="18"/>
                <w:szCs w:val="18"/>
                <w:highlight w:val="none"/>
              </w:rPr>
            </w:pPr>
            <w:r>
              <w:rPr>
                <w:rFonts w:cs="Times New Roman"/>
                <w:color w:val="auto"/>
                <w:sz w:val="18"/>
                <w:szCs w:val="18"/>
                <w:highlight w:val="none"/>
              </w:rPr>
              <w:t>井中心</w:t>
            </w:r>
          </w:p>
        </w:tc>
        <w:tc>
          <w:tcPr>
            <w:tcW w:w="618" w:type="pct"/>
            <w:gridSpan w:val="3"/>
            <w:tcBorders>
              <w:top w:val="single" w:color="auto" w:sz="8" w:space="0"/>
              <w:left w:val="nil"/>
              <w:bottom w:val="single" w:color="auto" w:sz="8" w:space="0"/>
              <w:right w:val="single" w:color="000000" w:sz="8" w:space="0"/>
            </w:tcBorders>
            <w:vAlign w:val="center"/>
          </w:tcPr>
          <w:p w14:paraId="794150D9">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59C786A6">
            <w:pPr>
              <w:widowControl/>
              <w:jc w:val="left"/>
              <w:rPr>
                <w:rFonts w:cs="Times New Roman"/>
                <w:color w:val="auto"/>
                <w:sz w:val="18"/>
                <w:szCs w:val="18"/>
                <w:highlight w:val="none"/>
              </w:rPr>
            </w:pPr>
          </w:p>
        </w:tc>
      </w:tr>
      <w:tr w14:paraId="73203D0F">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567AAACD">
            <w:pPr>
              <w:jc w:val="left"/>
              <w:textAlignment w:val="center"/>
              <w:rPr>
                <w:rFonts w:cs="Times New Roman"/>
                <w:color w:val="auto"/>
                <w:sz w:val="18"/>
                <w:szCs w:val="18"/>
                <w:highlight w:val="none"/>
              </w:rPr>
            </w:pPr>
            <w:r>
              <w:rPr>
                <w:rFonts w:cs="Times New Roman"/>
                <w:color w:val="auto"/>
                <w:sz w:val="18"/>
                <w:szCs w:val="18"/>
                <w:highlight w:val="none"/>
              </w:rPr>
              <w:t>井筒径</w:t>
            </w:r>
            <w:r>
              <w:rPr>
                <w:rFonts w:hint="eastAsia" w:cs="Times New Roman"/>
                <w:color w:val="auto"/>
                <w:sz w:val="18"/>
                <w:szCs w:val="18"/>
                <w:highlight w:val="none"/>
              </w:rPr>
              <w:t>向</w:t>
            </w:r>
            <w:r>
              <w:rPr>
                <w:rFonts w:cs="Times New Roman"/>
                <w:color w:val="auto"/>
                <w:sz w:val="18"/>
                <w:szCs w:val="18"/>
                <w:highlight w:val="none"/>
              </w:rPr>
              <w:t>变形</w:t>
            </w:r>
          </w:p>
        </w:tc>
        <w:tc>
          <w:tcPr>
            <w:tcW w:w="1262" w:type="pct"/>
            <w:vMerge w:val="restart"/>
            <w:tcBorders>
              <w:top w:val="nil"/>
              <w:left w:val="single" w:color="auto" w:sz="8" w:space="0"/>
              <w:bottom w:val="single" w:color="000000" w:sz="8" w:space="0"/>
              <w:right w:val="single" w:color="auto" w:sz="8" w:space="0"/>
            </w:tcBorders>
            <w:vAlign w:val="center"/>
          </w:tcPr>
          <w:p w14:paraId="3AF76FBC">
            <w:pPr>
              <w:jc w:val="left"/>
              <w:textAlignment w:val="center"/>
              <w:rPr>
                <w:rFonts w:cs="Times New Roman"/>
                <w:color w:val="auto"/>
                <w:sz w:val="18"/>
                <w:szCs w:val="18"/>
                <w:highlight w:val="none"/>
              </w:rPr>
            </w:pPr>
            <w:r>
              <w:rPr>
                <w:rFonts w:cs="Times New Roman"/>
                <w:color w:val="auto"/>
                <w:sz w:val="18"/>
                <w:szCs w:val="18"/>
                <w:highlight w:val="none"/>
              </w:rPr>
              <w:t>≤</w:t>
            </w:r>
            <w:r>
              <w:rPr>
                <w:rFonts w:hint="eastAsia" w:cs="Times New Roman"/>
                <w:color w:val="auto"/>
                <w:sz w:val="18"/>
                <w:szCs w:val="18"/>
                <w:highlight w:val="none"/>
              </w:rPr>
              <w:t>3</w:t>
            </w:r>
            <w:r>
              <w:rPr>
                <w:rFonts w:cs="Times New Roman"/>
                <w:color w:val="auto"/>
                <w:sz w:val="18"/>
                <w:szCs w:val="18"/>
                <w:highlight w:val="none"/>
              </w:rPr>
              <w:t>%D</w:t>
            </w:r>
          </w:p>
        </w:tc>
        <w:tc>
          <w:tcPr>
            <w:tcW w:w="1133" w:type="pct"/>
            <w:tcBorders>
              <w:top w:val="nil"/>
              <w:left w:val="nil"/>
              <w:bottom w:val="single" w:color="auto" w:sz="8" w:space="0"/>
              <w:right w:val="single" w:color="auto" w:sz="8" w:space="0"/>
            </w:tcBorders>
            <w:vAlign w:val="center"/>
          </w:tcPr>
          <w:p w14:paraId="41866367">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5BA033AB">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BEB0B60">
            <w:pPr>
              <w:widowControl/>
              <w:jc w:val="left"/>
              <w:rPr>
                <w:rFonts w:cs="Times New Roman"/>
                <w:color w:val="auto"/>
                <w:sz w:val="18"/>
                <w:szCs w:val="18"/>
                <w:highlight w:val="none"/>
              </w:rPr>
            </w:pPr>
          </w:p>
        </w:tc>
      </w:tr>
      <w:tr w14:paraId="1C060FE6">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36D36AD3">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67B5FC96">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4BA801D3">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075AD4BF">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42A055BD">
            <w:pPr>
              <w:widowControl/>
              <w:jc w:val="left"/>
              <w:rPr>
                <w:rFonts w:cs="Times New Roman"/>
                <w:color w:val="auto"/>
                <w:sz w:val="18"/>
                <w:szCs w:val="18"/>
                <w:highlight w:val="none"/>
              </w:rPr>
            </w:pPr>
          </w:p>
        </w:tc>
      </w:tr>
      <w:tr w14:paraId="397A5EB0">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2F9CB509">
            <w:pPr>
              <w:jc w:val="left"/>
              <w:textAlignment w:val="center"/>
              <w:rPr>
                <w:rFonts w:cs="Times New Roman"/>
                <w:color w:val="auto"/>
                <w:sz w:val="18"/>
                <w:szCs w:val="18"/>
                <w:highlight w:val="none"/>
              </w:rPr>
            </w:pPr>
            <w:r>
              <w:rPr>
                <w:rFonts w:cs="Times New Roman"/>
                <w:color w:val="auto"/>
                <w:sz w:val="18"/>
                <w:szCs w:val="18"/>
                <w:highlight w:val="none"/>
              </w:rPr>
              <w:t>井筒垂直度</w:t>
            </w:r>
          </w:p>
        </w:tc>
        <w:tc>
          <w:tcPr>
            <w:tcW w:w="1262" w:type="pct"/>
            <w:vMerge w:val="restart"/>
            <w:tcBorders>
              <w:top w:val="nil"/>
              <w:left w:val="single" w:color="auto" w:sz="8" w:space="0"/>
              <w:bottom w:val="single" w:color="000000" w:sz="8" w:space="0"/>
              <w:right w:val="single" w:color="auto" w:sz="8" w:space="0"/>
            </w:tcBorders>
            <w:vAlign w:val="center"/>
          </w:tcPr>
          <w:p w14:paraId="29D9E2E0">
            <w:pPr>
              <w:jc w:val="left"/>
              <w:textAlignment w:val="center"/>
              <w:rPr>
                <w:rFonts w:cs="Times New Roman"/>
                <w:color w:val="auto"/>
                <w:sz w:val="18"/>
                <w:szCs w:val="18"/>
                <w:highlight w:val="none"/>
              </w:rPr>
            </w:pPr>
            <w:r>
              <w:rPr>
                <w:rFonts w:cs="Times New Roman"/>
                <w:color w:val="auto"/>
                <w:sz w:val="18"/>
                <w:szCs w:val="18"/>
                <w:highlight w:val="none"/>
              </w:rPr>
              <w:t>≤3%H</w:t>
            </w:r>
          </w:p>
        </w:tc>
        <w:tc>
          <w:tcPr>
            <w:tcW w:w="1133" w:type="pct"/>
            <w:tcBorders>
              <w:top w:val="nil"/>
              <w:left w:val="nil"/>
              <w:bottom w:val="single" w:color="auto" w:sz="8" w:space="0"/>
              <w:right w:val="single" w:color="auto" w:sz="8" w:space="0"/>
            </w:tcBorders>
            <w:vAlign w:val="center"/>
          </w:tcPr>
          <w:p w14:paraId="26E18597">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34CEC002">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7AA8D182">
            <w:pPr>
              <w:widowControl/>
              <w:jc w:val="left"/>
              <w:rPr>
                <w:rFonts w:cs="Times New Roman"/>
                <w:color w:val="auto"/>
                <w:sz w:val="18"/>
                <w:szCs w:val="18"/>
                <w:highlight w:val="none"/>
              </w:rPr>
            </w:pPr>
          </w:p>
        </w:tc>
      </w:tr>
      <w:tr w14:paraId="6EA349D0">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268F6686">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665CDB53">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1356E548">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07A6C4BD">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3D64860">
            <w:pPr>
              <w:widowControl/>
              <w:jc w:val="left"/>
              <w:rPr>
                <w:rFonts w:cs="Times New Roman"/>
                <w:color w:val="auto"/>
                <w:sz w:val="18"/>
                <w:szCs w:val="18"/>
                <w:highlight w:val="none"/>
              </w:rPr>
            </w:pPr>
          </w:p>
        </w:tc>
      </w:tr>
      <w:tr w14:paraId="4F36EE09">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0953A095">
            <w:pPr>
              <w:jc w:val="left"/>
              <w:textAlignment w:val="center"/>
              <w:rPr>
                <w:rFonts w:cs="Times New Roman"/>
                <w:color w:val="auto"/>
                <w:sz w:val="18"/>
                <w:szCs w:val="18"/>
                <w:highlight w:val="none"/>
              </w:rPr>
            </w:pPr>
            <w:r>
              <w:rPr>
                <w:rFonts w:cs="Times New Roman"/>
                <w:color w:val="auto"/>
                <w:sz w:val="18"/>
                <w:szCs w:val="18"/>
                <w:highlight w:val="none"/>
              </w:rPr>
              <w:t>井口标高</w:t>
            </w:r>
          </w:p>
        </w:tc>
        <w:tc>
          <w:tcPr>
            <w:tcW w:w="1262" w:type="pct"/>
            <w:vMerge w:val="restart"/>
            <w:tcBorders>
              <w:top w:val="nil"/>
              <w:left w:val="single" w:color="auto" w:sz="8" w:space="0"/>
              <w:bottom w:val="single" w:color="000000" w:sz="8" w:space="0"/>
              <w:right w:val="single" w:color="auto" w:sz="8" w:space="0"/>
            </w:tcBorders>
            <w:vAlign w:val="center"/>
          </w:tcPr>
          <w:p w14:paraId="68443CE2">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p>
        </w:tc>
        <w:tc>
          <w:tcPr>
            <w:tcW w:w="1133" w:type="pct"/>
            <w:tcBorders>
              <w:top w:val="nil"/>
              <w:left w:val="nil"/>
              <w:bottom w:val="single" w:color="auto" w:sz="8" w:space="0"/>
              <w:right w:val="single" w:color="auto" w:sz="8" w:space="0"/>
            </w:tcBorders>
            <w:vAlign w:val="center"/>
          </w:tcPr>
          <w:p w14:paraId="1CE09241">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6E578D85">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FDD1337">
            <w:pPr>
              <w:widowControl/>
              <w:jc w:val="left"/>
              <w:rPr>
                <w:rFonts w:cs="Times New Roman"/>
                <w:color w:val="auto"/>
                <w:sz w:val="18"/>
                <w:szCs w:val="18"/>
                <w:highlight w:val="none"/>
              </w:rPr>
            </w:pPr>
          </w:p>
        </w:tc>
      </w:tr>
      <w:tr w14:paraId="202E6828">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0956ACEF">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5D35023F">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55A41848">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1344637E">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41A98A60">
            <w:pPr>
              <w:widowControl/>
              <w:jc w:val="left"/>
              <w:rPr>
                <w:rFonts w:cs="Times New Roman"/>
                <w:color w:val="auto"/>
                <w:sz w:val="18"/>
                <w:szCs w:val="18"/>
                <w:highlight w:val="none"/>
              </w:rPr>
            </w:pPr>
          </w:p>
        </w:tc>
      </w:tr>
      <w:tr w14:paraId="2F8EF6B6">
        <w:tblPrEx>
          <w:tblCellMar>
            <w:top w:w="0" w:type="dxa"/>
            <w:left w:w="108" w:type="dxa"/>
            <w:bottom w:w="0" w:type="dxa"/>
            <w:right w:w="108" w:type="dxa"/>
          </w:tblCellMar>
        </w:tblPrEx>
        <w:trPr>
          <w:trHeight w:val="275"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2F5E93DC">
            <w:pPr>
              <w:jc w:val="left"/>
              <w:textAlignment w:val="center"/>
              <w:rPr>
                <w:rFonts w:cs="Times New Roman"/>
                <w:color w:val="auto"/>
                <w:sz w:val="18"/>
                <w:szCs w:val="18"/>
                <w:highlight w:val="none"/>
              </w:rPr>
            </w:pPr>
            <w:r>
              <w:rPr>
                <w:rFonts w:cs="Times New Roman"/>
                <w:color w:val="auto"/>
                <w:sz w:val="18"/>
                <w:szCs w:val="18"/>
                <w:highlight w:val="none"/>
              </w:rPr>
              <w:t>流槽</w:t>
            </w:r>
          </w:p>
        </w:tc>
        <w:tc>
          <w:tcPr>
            <w:tcW w:w="1262" w:type="pct"/>
            <w:tcBorders>
              <w:top w:val="nil"/>
              <w:left w:val="nil"/>
              <w:bottom w:val="single" w:color="auto" w:sz="8" w:space="0"/>
              <w:right w:val="single" w:color="auto" w:sz="8" w:space="0"/>
            </w:tcBorders>
            <w:vAlign w:val="center"/>
          </w:tcPr>
          <w:p w14:paraId="5A5B23C8">
            <w:pPr>
              <w:jc w:val="left"/>
              <w:textAlignment w:val="center"/>
              <w:rPr>
                <w:rFonts w:cs="Times New Roman"/>
                <w:color w:val="auto"/>
                <w:sz w:val="18"/>
                <w:szCs w:val="18"/>
                <w:highlight w:val="none"/>
              </w:rPr>
            </w:pPr>
            <w:r>
              <w:rPr>
                <w:rFonts w:cs="Times New Roman"/>
                <w:color w:val="auto"/>
                <w:sz w:val="18"/>
                <w:szCs w:val="18"/>
                <w:highlight w:val="none"/>
              </w:rPr>
              <w:t>外观平整光滑</w:t>
            </w:r>
          </w:p>
        </w:tc>
        <w:tc>
          <w:tcPr>
            <w:tcW w:w="1751" w:type="pct"/>
            <w:gridSpan w:val="4"/>
            <w:tcBorders>
              <w:top w:val="single" w:color="auto" w:sz="8" w:space="0"/>
              <w:left w:val="nil"/>
              <w:bottom w:val="single" w:color="auto" w:sz="8" w:space="0"/>
              <w:right w:val="single" w:color="000000" w:sz="8" w:space="0"/>
            </w:tcBorders>
            <w:vAlign w:val="center"/>
          </w:tcPr>
          <w:p w14:paraId="757886B8">
            <w:pPr>
              <w:jc w:val="left"/>
              <w:textAlignment w:val="center"/>
              <w:rPr>
                <w:rFonts w:cs="Times New Roman"/>
                <w:color w:val="auto"/>
                <w:sz w:val="18"/>
                <w:szCs w:val="18"/>
                <w:highlight w:val="none"/>
              </w:rPr>
            </w:pPr>
            <w:r>
              <w:rPr>
                <w:rFonts w:cs="Times New Roman"/>
                <w:color w:val="auto"/>
                <w:sz w:val="18"/>
                <w:szCs w:val="18"/>
                <w:highlight w:val="none"/>
              </w:rPr>
              <w:t>□合格  □不合格</w:t>
            </w:r>
          </w:p>
        </w:tc>
        <w:tc>
          <w:tcPr>
            <w:tcW w:w="610" w:type="pct"/>
            <w:tcBorders>
              <w:top w:val="nil"/>
              <w:left w:val="nil"/>
              <w:bottom w:val="single" w:color="auto" w:sz="8" w:space="0"/>
              <w:right w:val="single" w:color="auto" w:sz="8" w:space="0"/>
            </w:tcBorders>
            <w:vAlign w:val="center"/>
          </w:tcPr>
          <w:p w14:paraId="2BD54398">
            <w:pPr>
              <w:widowControl/>
              <w:jc w:val="left"/>
              <w:rPr>
                <w:rFonts w:cs="Times New Roman"/>
                <w:color w:val="auto"/>
                <w:sz w:val="18"/>
                <w:szCs w:val="18"/>
                <w:highlight w:val="none"/>
              </w:rPr>
            </w:pPr>
          </w:p>
        </w:tc>
      </w:tr>
      <w:tr w14:paraId="069CFF06">
        <w:tblPrEx>
          <w:tblCellMar>
            <w:top w:w="0" w:type="dxa"/>
            <w:left w:w="108" w:type="dxa"/>
            <w:bottom w:w="0" w:type="dxa"/>
            <w:right w:w="108" w:type="dxa"/>
          </w:tblCellMar>
        </w:tblPrEx>
        <w:trPr>
          <w:trHeight w:val="81" w:hRule="atLeast"/>
        </w:trPr>
        <w:tc>
          <w:tcPr>
            <w:tcW w:w="628" w:type="pct"/>
            <w:tcBorders>
              <w:top w:val="single" w:color="auto" w:sz="8" w:space="0"/>
              <w:left w:val="single" w:color="auto" w:sz="8" w:space="0"/>
              <w:bottom w:val="nil"/>
              <w:right w:val="single" w:color="000000" w:sz="8" w:space="0"/>
            </w:tcBorders>
            <w:vAlign w:val="center"/>
          </w:tcPr>
          <w:p w14:paraId="1A9B6B74">
            <w:pPr>
              <w:jc w:val="left"/>
              <w:textAlignment w:val="center"/>
              <w:rPr>
                <w:rFonts w:cs="Times New Roman"/>
                <w:color w:val="auto"/>
                <w:sz w:val="18"/>
                <w:szCs w:val="18"/>
                <w:highlight w:val="none"/>
              </w:rPr>
            </w:pPr>
            <w:r>
              <w:rPr>
                <w:rFonts w:cs="Times New Roman"/>
                <w:color w:val="auto"/>
                <w:sz w:val="18"/>
                <w:szCs w:val="18"/>
                <w:highlight w:val="none"/>
              </w:rPr>
              <w:t>连接</w:t>
            </w:r>
          </w:p>
        </w:tc>
        <w:tc>
          <w:tcPr>
            <w:tcW w:w="749" w:type="pct"/>
            <w:gridSpan w:val="2"/>
            <w:vMerge w:val="restart"/>
            <w:tcBorders>
              <w:top w:val="single" w:color="auto" w:sz="8" w:space="0"/>
              <w:left w:val="single" w:color="auto" w:sz="8" w:space="0"/>
              <w:bottom w:val="single" w:color="000000" w:sz="8" w:space="0"/>
              <w:right w:val="single" w:color="000000" w:sz="8" w:space="0"/>
            </w:tcBorders>
            <w:vAlign w:val="center"/>
          </w:tcPr>
          <w:p w14:paraId="5775F19E">
            <w:pPr>
              <w:jc w:val="left"/>
              <w:textAlignment w:val="center"/>
              <w:rPr>
                <w:rFonts w:cs="Times New Roman"/>
                <w:color w:val="auto"/>
                <w:sz w:val="18"/>
                <w:szCs w:val="18"/>
                <w:highlight w:val="none"/>
              </w:rPr>
            </w:pPr>
            <w:r>
              <w:rPr>
                <w:rFonts w:cs="Times New Roman"/>
                <w:color w:val="auto"/>
                <w:sz w:val="18"/>
                <w:szCs w:val="18"/>
                <w:highlight w:val="none"/>
              </w:rPr>
              <w:t>内径</w:t>
            </w:r>
          </w:p>
        </w:tc>
        <w:tc>
          <w:tcPr>
            <w:tcW w:w="1262" w:type="pct"/>
            <w:vMerge w:val="restart"/>
            <w:tcBorders>
              <w:top w:val="nil"/>
              <w:left w:val="single" w:color="auto" w:sz="8" w:space="0"/>
              <w:bottom w:val="single" w:color="000000" w:sz="8" w:space="0"/>
              <w:right w:val="single" w:color="auto" w:sz="8" w:space="0"/>
            </w:tcBorders>
            <w:vAlign w:val="center"/>
          </w:tcPr>
          <w:p w14:paraId="62C3283E">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r>
              <w:rPr>
                <w:rFonts w:cs="Times New Roman"/>
                <w:color w:val="auto"/>
                <w:sz w:val="18"/>
                <w:szCs w:val="18"/>
                <w:highlight w:val="none"/>
              </w:rPr>
              <w:t>，-15</w:t>
            </w:r>
            <w:r>
              <w:rPr>
                <w:rFonts w:hint="eastAsia" w:cs="Times New Roman"/>
                <w:color w:val="auto"/>
                <w:sz w:val="18"/>
                <w:szCs w:val="18"/>
                <w:highlight w:val="none"/>
              </w:rPr>
              <w:t>mm</w:t>
            </w:r>
          </w:p>
        </w:tc>
        <w:tc>
          <w:tcPr>
            <w:tcW w:w="1338" w:type="pct"/>
            <w:gridSpan w:val="2"/>
            <w:tcBorders>
              <w:top w:val="single" w:color="auto" w:sz="8" w:space="0"/>
              <w:left w:val="nil"/>
              <w:bottom w:val="single" w:color="auto" w:sz="8" w:space="0"/>
              <w:right w:val="single" w:color="000000" w:sz="8" w:space="0"/>
            </w:tcBorders>
            <w:vAlign w:val="center"/>
          </w:tcPr>
          <w:p w14:paraId="73EBB74D">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413" w:type="pct"/>
            <w:gridSpan w:val="2"/>
            <w:tcBorders>
              <w:top w:val="single" w:color="auto" w:sz="8" w:space="0"/>
              <w:left w:val="nil"/>
              <w:bottom w:val="single" w:color="auto" w:sz="8" w:space="0"/>
              <w:right w:val="single" w:color="000000" w:sz="8" w:space="0"/>
            </w:tcBorders>
            <w:vAlign w:val="center"/>
          </w:tcPr>
          <w:p w14:paraId="34E3EA94">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6AAEEEF">
            <w:pPr>
              <w:widowControl/>
              <w:jc w:val="left"/>
              <w:rPr>
                <w:rFonts w:cs="Times New Roman"/>
                <w:color w:val="auto"/>
                <w:sz w:val="18"/>
                <w:szCs w:val="18"/>
                <w:highlight w:val="none"/>
              </w:rPr>
            </w:pPr>
          </w:p>
        </w:tc>
      </w:tr>
      <w:tr w14:paraId="4A6CE6C0">
        <w:tblPrEx>
          <w:tblCellMar>
            <w:top w:w="0" w:type="dxa"/>
            <w:left w:w="108" w:type="dxa"/>
            <w:bottom w:w="0" w:type="dxa"/>
            <w:right w:w="108" w:type="dxa"/>
          </w:tblCellMar>
        </w:tblPrEx>
        <w:trPr>
          <w:trHeight w:val="50" w:hRule="atLeast"/>
        </w:trPr>
        <w:tc>
          <w:tcPr>
            <w:tcW w:w="628" w:type="pct"/>
            <w:tcBorders>
              <w:top w:val="nil"/>
              <w:left w:val="single" w:color="auto" w:sz="8" w:space="0"/>
              <w:bottom w:val="nil"/>
              <w:right w:val="single" w:color="000000" w:sz="8" w:space="0"/>
            </w:tcBorders>
            <w:vAlign w:val="center"/>
          </w:tcPr>
          <w:p w14:paraId="4FF0457F">
            <w:pPr>
              <w:jc w:val="left"/>
              <w:textAlignment w:val="center"/>
              <w:rPr>
                <w:rFonts w:cs="Times New Roman"/>
                <w:color w:val="auto"/>
                <w:sz w:val="18"/>
                <w:szCs w:val="18"/>
                <w:highlight w:val="none"/>
              </w:rPr>
            </w:pPr>
            <w:r>
              <w:rPr>
                <w:rFonts w:cs="Times New Roman"/>
                <w:color w:val="auto"/>
                <w:sz w:val="18"/>
                <w:szCs w:val="18"/>
                <w:highlight w:val="none"/>
              </w:rPr>
              <w:t>管件</w:t>
            </w:r>
          </w:p>
        </w:tc>
        <w:tc>
          <w:tcPr>
            <w:tcW w:w="749" w:type="pct"/>
            <w:gridSpan w:val="2"/>
            <w:vMerge w:val="continue"/>
            <w:tcBorders>
              <w:top w:val="nil"/>
              <w:left w:val="single" w:color="auto" w:sz="8" w:space="0"/>
              <w:bottom w:val="nil"/>
              <w:right w:val="single" w:color="000000" w:sz="8" w:space="0"/>
            </w:tcBorders>
            <w:vAlign w:val="center"/>
          </w:tcPr>
          <w:p w14:paraId="4FA6FB71">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540903E1">
            <w:pPr>
              <w:widowControl/>
              <w:jc w:val="left"/>
              <w:rPr>
                <w:rFonts w:cs="Times New Roman"/>
                <w:color w:val="auto"/>
                <w:sz w:val="18"/>
                <w:szCs w:val="18"/>
                <w:highlight w:val="none"/>
              </w:rPr>
            </w:pPr>
          </w:p>
        </w:tc>
        <w:tc>
          <w:tcPr>
            <w:tcW w:w="1338" w:type="pct"/>
            <w:gridSpan w:val="2"/>
            <w:tcBorders>
              <w:top w:val="single" w:color="auto" w:sz="8" w:space="0"/>
              <w:left w:val="nil"/>
              <w:bottom w:val="single" w:color="auto" w:sz="8" w:space="0"/>
              <w:right w:val="single" w:color="000000" w:sz="8" w:space="0"/>
            </w:tcBorders>
            <w:vAlign w:val="center"/>
          </w:tcPr>
          <w:p w14:paraId="78E6A2CE">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413" w:type="pct"/>
            <w:gridSpan w:val="2"/>
            <w:tcBorders>
              <w:top w:val="single" w:color="auto" w:sz="8" w:space="0"/>
              <w:left w:val="nil"/>
              <w:bottom w:val="single" w:color="auto" w:sz="8" w:space="0"/>
              <w:right w:val="single" w:color="000000" w:sz="8" w:space="0"/>
            </w:tcBorders>
            <w:vAlign w:val="center"/>
          </w:tcPr>
          <w:p w14:paraId="4300B165">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0CA25393">
            <w:pPr>
              <w:widowControl/>
              <w:jc w:val="left"/>
              <w:rPr>
                <w:rFonts w:cs="Times New Roman"/>
                <w:color w:val="auto"/>
                <w:sz w:val="18"/>
                <w:szCs w:val="18"/>
                <w:highlight w:val="none"/>
              </w:rPr>
            </w:pPr>
          </w:p>
        </w:tc>
      </w:tr>
      <w:tr w14:paraId="170E0BDE">
        <w:tblPrEx>
          <w:tblCellMar>
            <w:top w:w="0" w:type="dxa"/>
            <w:left w:w="108" w:type="dxa"/>
            <w:bottom w:w="0" w:type="dxa"/>
            <w:right w:w="108" w:type="dxa"/>
          </w:tblCellMar>
        </w:tblPrEx>
        <w:trPr>
          <w:trHeight w:val="282" w:hRule="atLeast"/>
        </w:trPr>
        <w:tc>
          <w:tcPr>
            <w:tcW w:w="628" w:type="pct"/>
            <w:tcBorders>
              <w:top w:val="nil"/>
              <w:left w:val="single" w:color="auto" w:sz="8" w:space="0"/>
              <w:bottom w:val="nil"/>
              <w:right w:val="single" w:color="000000" w:sz="8" w:space="0"/>
            </w:tcBorders>
            <w:vAlign w:val="center"/>
          </w:tcPr>
          <w:p w14:paraId="4EDD1E01">
            <w:pPr>
              <w:widowControl/>
              <w:jc w:val="left"/>
              <w:rPr>
                <w:rFonts w:cs="Times New Roman"/>
                <w:color w:val="auto"/>
                <w:sz w:val="18"/>
                <w:szCs w:val="18"/>
                <w:highlight w:val="none"/>
              </w:rPr>
            </w:pPr>
          </w:p>
        </w:tc>
        <w:tc>
          <w:tcPr>
            <w:tcW w:w="749" w:type="pct"/>
            <w:gridSpan w:val="2"/>
            <w:tcBorders>
              <w:top w:val="single" w:color="auto" w:sz="8" w:space="0"/>
              <w:left w:val="nil"/>
              <w:bottom w:val="single" w:color="auto" w:sz="8" w:space="0"/>
              <w:right w:val="single" w:color="000000" w:sz="8" w:space="0"/>
            </w:tcBorders>
            <w:vAlign w:val="center"/>
          </w:tcPr>
          <w:p w14:paraId="13D4E66E">
            <w:pPr>
              <w:jc w:val="left"/>
              <w:textAlignment w:val="center"/>
              <w:rPr>
                <w:rFonts w:cs="Times New Roman"/>
                <w:color w:val="auto"/>
                <w:sz w:val="18"/>
                <w:szCs w:val="18"/>
                <w:highlight w:val="none"/>
              </w:rPr>
            </w:pPr>
            <w:r>
              <w:rPr>
                <w:rFonts w:cs="Times New Roman"/>
                <w:color w:val="auto"/>
                <w:sz w:val="18"/>
                <w:szCs w:val="18"/>
                <w:highlight w:val="none"/>
              </w:rPr>
              <w:t>标高</w:t>
            </w:r>
          </w:p>
        </w:tc>
        <w:tc>
          <w:tcPr>
            <w:tcW w:w="1262" w:type="pct"/>
            <w:tcBorders>
              <w:top w:val="nil"/>
              <w:left w:val="nil"/>
              <w:bottom w:val="single" w:color="auto" w:sz="8" w:space="0"/>
              <w:right w:val="single" w:color="auto" w:sz="8" w:space="0"/>
            </w:tcBorders>
            <w:vAlign w:val="center"/>
          </w:tcPr>
          <w:p w14:paraId="6998CA2C">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r>
              <w:rPr>
                <w:rFonts w:cs="Times New Roman"/>
                <w:color w:val="auto"/>
                <w:sz w:val="18"/>
                <w:szCs w:val="18"/>
                <w:highlight w:val="none"/>
              </w:rPr>
              <w:t>，-2</w:t>
            </w:r>
            <w:r>
              <w:rPr>
                <w:rFonts w:hint="eastAsia" w:cs="Times New Roman"/>
                <w:color w:val="auto"/>
                <w:sz w:val="18"/>
                <w:szCs w:val="18"/>
                <w:highlight w:val="none"/>
              </w:rPr>
              <w:t>mm</w:t>
            </w:r>
          </w:p>
        </w:tc>
        <w:tc>
          <w:tcPr>
            <w:tcW w:w="1338" w:type="pct"/>
            <w:gridSpan w:val="2"/>
            <w:tcBorders>
              <w:top w:val="single" w:color="auto" w:sz="8" w:space="0"/>
              <w:left w:val="nil"/>
              <w:bottom w:val="single" w:color="auto" w:sz="8" w:space="0"/>
              <w:right w:val="single" w:color="000000" w:sz="8" w:space="0"/>
            </w:tcBorders>
            <w:vAlign w:val="center"/>
          </w:tcPr>
          <w:p w14:paraId="2590ED60">
            <w:pPr>
              <w:jc w:val="left"/>
              <w:textAlignment w:val="center"/>
              <w:rPr>
                <w:rFonts w:cs="Times New Roman"/>
                <w:color w:val="auto"/>
                <w:sz w:val="18"/>
                <w:szCs w:val="18"/>
                <w:highlight w:val="none"/>
              </w:rPr>
            </w:pPr>
            <w:r>
              <w:rPr>
                <w:rFonts w:cs="Times New Roman"/>
                <w:color w:val="auto"/>
                <w:sz w:val="18"/>
                <w:szCs w:val="18"/>
                <w:highlight w:val="none"/>
              </w:rPr>
              <w:t>管内底</w:t>
            </w:r>
          </w:p>
        </w:tc>
        <w:tc>
          <w:tcPr>
            <w:tcW w:w="413" w:type="pct"/>
            <w:gridSpan w:val="2"/>
            <w:tcBorders>
              <w:top w:val="single" w:color="auto" w:sz="8" w:space="0"/>
              <w:left w:val="nil"/>
              <w:bottom w:val="single" w:color="auto" w:sz="8" w:space="0"/>
              <w:right w:val="single" w:color="000000" w:sz="8" w:space="0"/>
            </w:tcBorders>
            <w:vAlign w:val="center"/>
          </w:tcPr>
          <w:p w14:paraId="43EF4B39">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4E25B142">
            <w:pPr>
              <w:widowControl/>
              <w:jc w:val="left"/>
              <w:rPr>
                <w:rFonts w:cs="Times New Roman"/>
                <w:color w:val="auto"/>
                <w:sz w:val="18"/>
                <w:szCs w:val="18"/>
                <w:highlight w:val="none"/>
              </w:rPr>
            </w:pPr>
          </w:p>
        </w:tc>
      </w:tr>
      <w:tr w14:paraId="1661A4E2">
        <w:tblPrEx>
          <w:tblCellMar>
            <w:top w:w="0" w:type="dxa"/>
            <w:left w:w="108" w:type="dxa"/>
            <w:bottom w:w="0" w:type="dxa"/>
            <w:right w:w="108" w:type="dxa"/>
          </w:tblCellMar>
        </w:tblPrEx>
        <w:trPr>
          <w:trHeight w:val="300" w:hRule="atLeast"/>
        </w:trPr>
        <w:tc>
          <w:tcPr>
            <w:tcW w:w="628" w:type="pct"/>
            <w:tcBorders>
              <w:top w:val="nil"/>
              <w:left w:val="single" w:color="auto" w:sz="8" w:space="0"/>
              <w:bottom w:val="single" w:color="auto" w:sz="8" w:space="0"/>
              <w:right w:val="single" w:color="000000" w:sz="8" w:space="0"/>
            </w:tcBorders>
            <w:vAlign w:val="center"/>
          </w:tcPr>
          <w:p w14:paraId="10EA03CA">
            <w:pPr>
              <w:widowControl/>
              <w:jc w:val="left"/>
              <w:rPr>
                <w:rFonts w:cs="Times New Roman"/>
                <w:color w:val="auto"/>
                <w:sz w:val="18"/>
                <w:szCs w:val="18"/>
                <w:highlight w:val="none"/>
              </w:rPr>
            </w:pPr>
          </w:p>
        </w:tc>
        <w:tc>
          <w:tcPr>
            <w:tcW w:w="749" w:type="pct"/>
            <w:gridSpan w:val="2"/>
            <w:tcBorders>
              <w:top w:val="single" w:color="auto" w:sz="8" w:space="0"/>
              <w:left w:val="nil"/>
              <w:bottom w:val="single" w:color="auto" w:sz="8" w:space="0"/>
              <w:right w:val="single" w:color="000000" w:sz="8" w:space="0"/>
            </w:tcBorders>
            <w:vAlign w:val="center"/>
          </w:tcPr>
          <w:p w14:paraId="7CA02270">
            <w:pPr>
              <w:jc w:val="left"/>
              <w:textAlignment w:val="center"/>
              <w:rPr>
                <w:rFonts w:cs="Times New Roman"/>
                <w:color w:val="auto"/>
                <w:sz w:val="18"/>
                <w:szCs w:val="18"/>
                <w:highlight w:val="none"/>
              </w:rPr>
            </w:pPr>
            <w:r>
              <w:rPr>
                <w:rFonts w:cs="Times New Roman"/>
                <w:color w:val="auto"/>
                <w:sz w:val="18"/>
                <w:szCs w:val="18"/>
                <w:highlight w:val="none"/>
              </w:rPr>
              <w:t>偏转角</w:t>
            </w:r>
          </w:p>
        </w:tc>
        <w:tc>
          <w:tcPr>
            <w:tcW w:w="1262" w:type="pct"/>
            <w:tcBorders>
              <w:top w:val="nil"/>
              <w:left w:val="nil"/>
              <w:bottom w:val="single" w:color="auto" w:sz="8" w:space="0"/>
              <w:right w:val="single" w:color="auto" w:sz="8" w:space="0"/>
            </w:tcBorders>
            <w:vAlign w:val="center"/>
          </w:tcPr>
          <w:p w14:paraId="26561C86">
            <w:pPr>
              <w:jc w:val="left"/>
              <w:textAlignment w:val="center"/>
              <w:rPr>
                <w:rFonts w:cs="Times New Roman"/>
                <w:color w:val="auto"/>
                <w:sz w:val="18"/>
                <w:szCs w:val="18"/>
                <w:highlight w:val="none"/>
              </w:rPr>
            </w:pPr>
            <w:r>
              <w:rPr>
                <w:rFonts w:cs="Times New Roman"/>
                <w:color w:val="auto"/>
                <w:sz w:val="18"/>
                <w:szCs w:val="18"/>
                <w:highlight w:val="none"/>
              </w:rPr>
              <w:t>±2</w:t>
            </w:r>
            <w:r>
              <w:rPr>
                <w:rFonts w:cs="Times New Roman"/>
                <w:color w:val="auto"/>
                <w:sz w:val="18"/>
                <w:szCs w:val="18"/>
                <w:highlight w:val="none"/>
                <w:vertAlign w:val="superscript"/>
              </w:rPr>
              <w:t>0</w:t>
            </w:r>
          </w:p>
        </w:tc>
        <w:tc>
          <w:tcPr>
            <w:tcW w:w="1338" w:type="pct"/>
            <w:gridSpan w:val="2"/>
            <w:tcBorders>
              <w:top w:val="single" w:color="auto" w:sz="8" w:space="0"/>
              <w:left w:val="nil"/>
              <w:bottom w:val="single" w:color="auto" w:sz="8" w:space="0"/>
              <w:right w:val="single" w:color="000000" w:sz="8" w:space="0"/>
            </w:tcBorders>
            <w:vAlign w:val="center"/>
          </w:tcPr>
          <w:p w14:paraId="509101A4">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413" w:type="pct"/>
            <w:gridSpan w:val="2"/>
            <w:tcBorders>
              <w:top w:val="single" w:color="auto" w:sz="8" w:space="0"/>
              <w:left w:val="nil"/>
              <w:bottom w:val="single" w:color="auto" w:sz="8" w:space="0"/>
              <w:right w:val="single" w:color="000000" w:sz="8" w:space="0"/>
            </w:tcBorders>
            <w:vAlign w:val="center"/>
          </w:tcPr>
          <w:p w14:paraId="65F8DCEC">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17403C9A">
            <w:pPr>
              <w:widowControl/>
              <w:jc w:val="left"/>
              <w:rPr>
                <w:rFonts w:cs="Times New Roman"/>
                <w:color w:val="auto"/>
                <w:sz w:val="18"/>
                <w:szCs w:val="18"/>
                <w:highlight w:val="none"/>
              </w:rPr>
            </w:pPr>
          </w:p>
        </w:tc>
      </w:tr>
      <w:tr w14:paraId="502111DB">
        <w:tblPrEx>
          <w:tblCellMar>
            <w:top w:w="0" w:type="dxa"/>
            <w:left w:w="108" w:type="dxa"/>
            <w:bottom w:w="0" w:type="dxa"/>
            <w:right w:w="108" w:type="dxa"/>
          </w:tblCellMar>
        </w:tblPrEx>
        <w:trPr>
          <w:trHeight w:val="622" w:hRule="atLeast"/>
        </w:trPr>
        <w:tc>
          <w:tcPr>
            <w:tcW w:w="1377" w:type="pct"/>
            <w:gridSpan w:val="3"/>
            <w:tcBorders>
              <w:top w:val="single" w:color="auto" w:sz="8" w:space="0"/>
              <w:left w:val="single" w:color="auto" w:sz="8" w:space="0"/>
              <w:bottom w:val="nil"/>
              <w:right w:val="single" w:color="000000" w:sz="8" w:space="0"/>
            </w:tcBorders>
            <w:vAlign w:val="center"/>
          </w:tcPr>
          <w:p w14:paraId="3AFF29C6">
            <w:pPr>
              <w:jc w:val="left"/>
              <w:textAlignment w:val="center"/>
              <w:rPr>
                <w:rFonts w:cs="Times New Roman"/>
                <w:color w:val="auto"/>
                <w:sz w:val="18"/>
                <w:szCs w:val="18"/>
                <w:highlight w:val="none"/>
              </w:rPr>
            </w:pPr>
            <w:r>
              <w:rPr>
                <w:rFonts w:cs="Times New Roman"/>
                <w:color w:val="auto"/>
                <w:sz w:val="18"/>
                <w:szCs w:val="18"/>
                <w:highlight w:val="none"/>
              </w:rPr>
              <w:t>施工单位</w:t>
            </w:r>
          </w:p>
          <w:p w14:paraId="69F26931">
            <w:pPr>
              <w:jc w:val="left"/>
              <w:textAlignment w:val="center"/>
              <w:rPr>
                <w:rFonts w:cs="Times New Roman"/>
                <w:color w:val="auto"/>
                <w:sz w:val="18"/>
                <w:szCs w:val="18"/>
                <w:highlight w:val="none"/>
              </w:rPr>
            </w:pPr>
            <w:r>
              <w:rPr>
                <w:rFonts w:cs="Times New Roman"/>
                <w:color w:val="auto"/>
                <w:sz w:val="18"/>
                <w:szCs w:val="18"/>
                <w:highlight w:val="none"/>
              </w:rPr>
              <w:t>检查评定结果</w:t>
            </w:r>
          </w:p>
        </w:tc>
        <w:tc>
          <w:tcPr>
            <w:tcW w:w="3623" w:type="pct"/>
            <w:gridSpan w:val="6"/>
            <w:tcBorders>
              <w:top w:val="single" w:color="auto" w:sz="8" w:space="0"/>
              <w:left w:val="nil"/>
              <w:bottom w:val="single" w:color="auto" w:sz="8" w:space="0"/>
              <w:right w:val="single" w:color="000000" w:sz="8" w:space="0"/>
            </w:tcBorders>
          </w:tcPr>
          <w:p w14:paraId="743222D8">
            <w:pPr>
              <w:jc w:val="left"/>
              <w:textAlignment w:val="center"/>
              <w:rPr>
                <w:rFonts w:cs="Times New Roman"/>
                <w:color w:val="auto"/>
                <w:sz w:val="18"/>
                <w:szCs w:val="18"/>
                <w:highlight w:val="none"/>
              </w:rPr>
            </w:pPr>
            <w:r>
              <w:rPr>
                <w:rFonts w:cs="Times New Roman"/>
                <w:color w:val="auto"/>
                <w:sz w:val="18"/>
                <w:szCs w:val="18"/>
                <w:highlight w:val="none"/>
              </w:rPr>
              <w:t>项目专业质量检查员</w:t>
            </w:r>
          </w:p>
          <w:p w14:paraId="426FA531">
            <w:pPr>
              <w:wordWrap w:val="0"/>
              <w:jc w:val="right"/>
              <w:textAlignment w:val="center"/>
              <w:rPr>
                <w:rFonts w:cs="Times New Roman"/>
                <w:color w:val="auto"/>
                <w:sz w:val="18"/>
                <w:szCs w:val="18"/>
                <w:highlight w:val="none"/>
              </w:rPr>
            </w:pPr>
            <w:r>
              <w:rPr>
                <w:rFonts w:cs="Times New Roman"/>
                <w:color w:val="auto"/>
                <w:sz w:val="18"/>
                <w:szCs w:val="18"/>
                <w:highlight w:val="none"/>
              </w:rPr>
              <w:t>年</w:t>
            </w:r>
            <w:r>
              <w:rPr>
                <w:rFonts w:hint="eastAsia" w:cs="Times New Roman"/>
                <w:color w:val="auto"/>
                <w:sz w:val="18"/>
                <w:szCs w:val="18"/>
                <w:highlight w:val="none"/>
              </w:rPr>
              <w:t xml:space="preserve">  </w:t>
            </w:r>
            <w:r>
              <w:rPr>
                <w:rFonts w:cs="Times New Roman"/>
                <w:color w:val="auto"/>
                <w:sz w:val="18"/>
                <w:szCs w:val="18"/>
                <w:highlight w:val="none"/>
              </w:rPr>
              <w:t>月</w:t>
            </w:r>
            <w:r>
              <w:rPr>
                <w:rFonts w:hint="eastAsia" w:cs="Times New Roman"/>
                <w:color w:val="auto"/>
                <w:sz w:val="18"/>
                <w:szCs w:val="18"/>
                <w:highlight w:val="none"/>
              </w:rPr>
              <w:t xml:space="preserve">  </w:t>
            </w:r>
            <w:r>
              <w:rPr>
                <w:rFonts w:cs="Times New Roman"/>
                <w:color w:val="auto"/>
                <w:sz w:val="18"/>
                <w:szCs w:val="18"/>
                <w:highlight w:val="none"/>
              </w:rPr>
              <w:t>日</w:t>
            </w:r>
          </w:p>
        </w:tc>
      </w:tr>
      <w:tr w14:paraId="684087A9">
        <w:tblPrEx>
          <w:tblCellMar>
            <w:top w:w="0" w:type="dxa"/>
            <w:left w:w="108" w:type="dxa"/>
            <w:bottom w:w="0" w:type="dxa"/>
            <w:right w:w="108" w:type="dxa"/>
          </w:tblCellMar>
        </w:tblPrEx>
        <w:trPr>
          <w:trHeight w:val="50"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1FB6DC39">
            <w:pPr>
              <w:jc w:val="left"/>
              <w:textAlignment w:val="center"/>
              <w:rPr>
                <w:rFonts w:cs="Times New Roman"/>
                <w:color w:val="auto"/>
                <w:sz w:val="18"/>
                <w:szCs w:val="18"/>
                <w:highlight w:val="none"/>
              </w:rPr>
            </w:pPr>
            <w:r>
              <w:rPr>
                <w:rFonts w:cs="Times New Roman"/>
                <w:color w:val="auto"/>
                <w:sz w:val="18"/>
                <w:szCs w:val="18"/>
                <w:highlight w:val="none"/>
              </w:rPr>
              <w:t>监理单位</w:t>
            </w:r>
          </w:p>
          <w:p w14:paraId="452B2C22">
            <w:pPr>
              <w:jc w:val="left"/>
              <w:textAlignment w:val="center"/>
              <w:rPr>
                <w:rFonts w:cs="Times New Roman"/>
                <w:color w:val="auto"/>
                <w:sz w:val="18"/>
                <w:szCs w:val="18"/>
                <w:highlight w:val="none"/>
              </w:rPr>
            </w:pPr>
            <w:r>
              <w:rPr>
                <w:rFonts w:cs="Times New Roman"/>
                <w:color w:val="auto"/>
                <w:sz w:val="18"/>
                <w:szCs w:val="18"/>
                <w:highlight w:val="none"/>
              </w:rPr>
              <w:t>验收结论</w:t>
            </w:r>
          </w:p>
        </w:tc>
        <w:tc>
          <w:tcPr>
            <w:tcW w:w="3623" w:type="pct"/>
            <w:gridSpan w:val="6"/>
            <w:tcBorders>
              <w:top w:val="single" w:color="auto" w:sz="8" w:space="0"/>
              <w:left w:val="nil"/>
              <w:bottom w:val="single" w:color="auto" w:sz="8" w:space="0"/>
              <w:right w:val="single" w:color="000000" w:sz="8" w:space="0"/>
            </w:tcBorders>
          </w:tcPr>
          <w:p w14:paraId="1A151FF0">
            <w:pPr>
              <w:jc w:val="left"/>
              <w:textAlignment w:val="center"/>
              <w:rPr>
                <w:rFonts w:cs="Times New Roman"/>
                <w:color w:val="auto"/>
                <w:sz w:val="18"/>
                <w:szCs w:val="18"/>
                <w:highlight w:val="none"/>
              </w:rPr>
            </w:pPr>
            <w:r>
              <w:rPr>
                <w:rFonts w:cs="Times New Roman"/>
                <w:color w:val="auto"/>
                <w:sz w:val="18"/>
                <w:szCs w:val="18"/>
                <w:highlight w:val="none"/>
              </w:rPr>
              <w:t>监理工程师</w:t>
            </w:r>
          </w:p>
          <w:p w14:paraId="3776EBCA">
            <w:pPr>
              <w:wordWrap w:val="0"/>
              <w:jc w:val="right"/>
              <w:textAlignment w:val="center"/>
              <w:rPr>
                <w:rFonts w:cs="Times New Roman"/>
                <w:color w:val="auto"/>
                <w:sz w:val="18"/>
                <w:szCs w:val="18"/>
                <w:highlight w:val="none"/>
              </w:rPr>
            </w:pPr>
            <w:r>
              <w:rPr>
                <w:rFonts w:cs="Times New Roman"/>
                <w:color w:val="auto"/>
                <w:sz w:val="18"/>
                <w:szCs w:val="18"/>
                <w:highlight w:val="none"/>
              </w:rPr>
              <w:t>年</w:t>
            </w:r>
            <w:r>
              <w:rPr>
                <w:rFonts w:hint="eastAsia" w:cs="Times New Roman"/>
                <w:color w:val="auto"/>
                <w:sz w:val="18"/>
                <w:szCs w:val="18"/>
                <w:highlight w:val="none"/>
              </w:rPr>
              <w:t xml:space="preserve">  </w:t>
            </w:r>
            <w:r>
              <w:rPr>
                <w:rFonts w:cs="Times New Roman"/>
                <w:color w:val="auto"/>
                <w:sz w:val="18"/>
                <w:szCs w:val="18"/>
                <w:highlight w:val="none"/>
              </w:rPr>
              <w:t>月</w:t>
            </w:r>
            <w:r>
              <w:rPr>
                <w:rFonts w:hint="eastAsia" w:cs="Times New Roman"/>
                <w:color w:val="auto"/>
                <w:sz w:val="18"/>
                <w:szCs w:val="18"/>
                <w:highlight w:val="none"/>
              </w:rPr>
              <w:t xml:space="preserve">  </w:t>
            </w:r>
            <w:r>
              <w:rPr>
                <w:rFonts w:cs="Times New Roman"/>
                <w:color w:val="auto"/>
                <w:sz w:val="18"/>
                <w:szCs w:val="18"/>
                <w:highlight w:val="none"/>
              </w:rPr>
              <w:t>日</w:t>
            </w:r>
          </w:p>
        </w:tc>
      </w:tr>
      <w:tr w14:paraId="30934FC5">
        <w:tblPrEx>
          <w:tblCellMar>
            <w:top w:w="0" w:type="dxa"/>
            <w:left w:w="108" w:type="dxa"/>
            <w:bottom w:w="0" w:type="dxa"/>
            <w:right w:w="108" w:type="dxa"/>
          </w:tblCellMar>
        </w:tblPrEx>
        <w:trPr>
          <w:trHeight w:val="50"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76DD9968">
            <w:pPr>
              <w:jc w:val="left"/>
              <w:textAlignment w:val="center"/>
              <w:rPr>
                <w:rFonts w:cs="Times New Roman"/>
                <w:color w:val="auto"/>
                <w:sz w:val="18"/>
                <w:szCs w:val="18"/>
                <w:highlight w:val="none"/>
              </w:rPr>
            </w:pPr>
            <w:r>
              <w:rPr>
                <w:rFonts w:cs="Times New Roman"/>
                <w:color w:val="auto"/>
                <w:sz w:val="18"/>
                <w:szCs w:val="18"/>
                <w:highlight w:val="none"/>
              </w:rPr>
              <w:t>建设单位</w:t>
            </w:r>
          </w:p>
          <w:p w14:paraId="5CFAE9EA">
            <w:pPr>
              <w:jc w:val="left"/>
              <w:textAlignment w:val="center"/>
              <w:rPr>
                <w:rFonts w:cs="Times New Roman"/>
                <w:color w:val="auto"/>
                <w:sz w:val="18"/>
                <w:szCs w:val="18"/>
                <w:highlight w:val="none"/>
              </w:rPr>
            </w:pPr>
            <w:r>
              <w:rPr>
                <w:rFonts w:cs="Times New Roman"/>
                <w:color w:val="auto"/>
                <w:sz w:val="18"/>
                <w:szCs w:val="18"/>
                <w:highlight w:val="none"/>
              </w:rPr>
              <w:t>验收记录</w:t>
            </w:r>
          </w:p>
        </w:tc>
        <w:tc>
          <w:tcPr>
            <w:tcW w:w="3623" w:type="pct"/>
            <w:gridSpan w:val="6"/>
            <w:tcBorders>
              <w:top w:val="single" w:color="auto" w:sz="8" w:space="0"/>
              <w:left w:val="nil"/>
              <w:bottom w:val="single" w:color="auto" w:sz="4" w:space="0"/>
              <w:right w:val="single" w:color="000000" w:sz="8" w:space="0"/>
            </w:tcBorders>
          </w:tcPr>
          <w:p w14:paraId="4AA1D8C2">
            <w:pPr>
              <w:jc w:val="left"/>
              <w:textAlignment w:val="center"/>
              <w:rPr>
                <w:rFonts w:cs="Times New Roman"/>
                <w:color w:val="auto"/>
                <w:sz w:val="18"/>
                <w:szCs w:val="18"/>
                <w:highlight w:val="none"/>
              </w:rPr>
            </w:pPr>
            <w:r>
              <w:rPr>
                <w:rFonts w:cs="Times New Roman"/>
                <w:color w:val="auto"/>
                <w:sz w:val="18"/>
                <w:szCs w:val="18"/>
                <w:highlight w:val="none"/>
              </w:rPr>
              <w:t>建设项目专业技术负责人</w:t>
            </w:r>
          </w:p>
          <w:p w14:paraId="20EC9EC3">
            <w:pPr>
              <w:jc w:val="right"/>
              <w:textAlignment w:val="center"/>
              <w:rPr>
                <w:rFonts w:cs="Times New Roman"/>
                <w:color w:val="auto"/>
                <w:sz w:val="18"/>
                <w:szCs w:val="18"/>
                <w:highlight w:val="none"/>
              </w:rPr>
            </w:pPr>
            <w:r>
              <w:rPr>
                <w:rFonts w:cs="Times New Roman"/>
                <w:color w:val="auto"/>
                <w:sz w:val="18"/>
                <w:szCs w:val="18"/>
                <w:highlight w:val="none"/>
              </w:rPr>
              <w:t>年</w:t>
            </w:r>
            <w:r>
              <w:rPr>
                <w:rFonts w:hint="eastAsia" w:cs="Times New Roman"/>
                <w:color w:val="auto"/>
                <w:sz w:val="18"/>
                <w:szCs w:val="18"/>
                <w:highlight w:val="none"/>
              </w:rPr>
              <w:t xml:space="preserve">  </w:t>
            </w:r>
            <w:r>
              <w:rPr>
                <w:rFonts w:cs="Times New Roman"/>
                <w:color w:val="auto"/>
                <w:sz w:val="18"/>
                <w:szCs w:val="18"/>
                <w:highlight w:val="none"/>
              </w:rPr>
              <w:t>月</w:t>
            </w:r>
            <w:r>
              <w:rPr>
                <w:rFonts w:hint="eastAsia" w:cs="Times New Roman"/>
                <w:color w:val="auto"/>
                <w:sz w:val="18"/>
                <w:szCs w:val="18"/>
                <w:highlight w:val="none"/>
              </w:rPr>
              <w:t xml:space="preserve">  </w:t>
            </w:r>
            <w:r>
              <w:rPr>
                <w:rFonts w:cs="Times New Roman"/>
                <w:color w:val="auto"/>
                <w:sz w:val="18"/>
                <w:szCs w:val="18"/>
                <w:highlight w:val="none"/>
              </w:rPr>
              <w:t>日</w:t>
            </w:r>
          </w:p>
        </w:tc>
      </w:tr>
    </w:tbl>
    <w:p w14:paraId="0EA15216">
      <w:pPr>
        <w:pStyle w:val="2"/>
        <w:numPr>
          <w:ilvl w:val="0"/>
          <w:numId w:val="0"/>
        </w:numPr>
        <w:rPr>
          <w:color w:val="auto"/>
          <w:highlight w:val="none"/>
        </w:rPr>
      </w:pPr>
      <w:bookmarkStart w:id="374" w:name="_Toc29814"/>
      <w:bookmarkStart w:id="375" w:name="_Toc14318"/>
      <w:bookmarkStart w:id="376" w:name="_Toc438540559"/>
      <w:bookmarkStart w:id="377" w:name="_Toc31507"/>
      <w:bookmarkStart w:id="378" w:name="_Toc509496912"/>
      <w:bookmarkStart w:id="379" w:name="_Toc17849"/>
      <w:bookmarkStart w:id="380" w:name="_Toc422116782"/>
      <w:bookmarkStart w:id="381" w:name="_Toc432577120"/>
      <w:r>
        <w:rPr>
          <w:color w:val="auto"/>
          <w:highlight w:val="none"/>
        </w:rPr>
        <w:t>本标准用词说明</w:t>
      </w:r>
      <w:bookmarkEnd w:id="374"/>
      <w:bookmarkEnd w:id="375"/>
      <w:bookmarkEnd w:id="376"/>
      <w:bookmarkEnd w:id="377"/>
      <w:bookmarkEnd w:id="378"/>
      <w:bookmarkEnd w:id="379"/>
      <w:bookmarkEnd w:id="380"/>
      <w:bookmarkEnd w:id="381"/>
    </w:p>
    <w:p w14:paraId="5DD6DADA">
      <w:pPr>
        <w:ind w:firstLine="440"/>
        <w:textAlignment w:val="center"/>
        <w:rPr>
          <w:rFonts w:cs="Times New Roman"/>
          <w:color w:val="auto"/>
          <w:highlight w:val="none"/>
        </w:rPr>
      </w:pPr>
      <w:r>
        <w:rPr>
          <w:rFonts w:cs="Times New Roman"/>
          <w:color w:val="auto"/>
          <w:highlight w:val="none"/>
        </w:rPr>
        <w:t>一、为便于在执行本标准条文时区别对待，对要求严格程度不同的用词说明如下：</w:t>
      </w:r>
    </w:p>
    <w:p w14:paraId="1696B444">
      <w:pPr>
        <w:ind w:firstLine="440"/>
        <w:textAlignment w:val="center"/>
        <w:rPr>
          <w:rFonts w:cs="Times New Roman"/>
          <w:color w:val="auto"/>
          <w:highlight w:val="none"/>
        </w:rPr>
      </w:pPr>
      <w:r>
        <w:rPr>
          <w:rFonts w:cs="Times New Roman"/>
          <w:color w:val="auto"/>
          <w:highlight w:val="none"/>
        </w:rPr>
        <w:t>1.表示很严格，非这样做不可的：</w:t>
      </w:r>
    </w:p>
    <w:p w14:paraId="2E8E4ABA">
      <w:pPr>
        <w:ind w:firstLine="440"/>
        <w:textAlignment w:val="center"/>
        <w:rPr>
          <w:rFonts w:cs="Times New Roman"/>
          <w:color w:val="auto"/>
          <w:highlight w:val="none"/>
        </w:rPr>
      </w:pPr>
      <w:r>
        <w:rPr>
          <w:rFonts w:cs="Times New Roman"/>
          <w:color w:val="auto"/>
          <w:highlight w:val="none"/>
        </w:rPr>
        <w:t>正面词采用</w:t>
      </w:r>
      <w:r>
        <w:rPr>
          <w:rFonts w:hint="eastAsia" w:cs="Times New Roman"/>
          <w:color w:val="auto"/>
          <w:highlight w:val="none"/>
        </w:rPr>
        <w:t>“</w:t>
      </w:r>
      <w:r>
        <w:rPr>
          <w:rFonts w:cs="Times New Roman"/>
          <w:color w:val="auto"/>
          <w:highlight w:val="none"/>
        </w:rPr>
        <w:t>必须</w:t>
      </w:r>
      <w:r>
        <w:rPr>
          <w:rFonts w:hint="eastAsia" w:cs="Times New Roman"/>
          <w:color w:val="auto"/>
          <w:highlight w:val="none"/>
        </w:rPr>
        <w:t>”</w:t>
      </w:r>
      <w:r>
        <w:rPr>
          <w:rFonts w:cs="Times New Roman"/>
          <w:color w:val="auto"/>
          <w:highlight w:val="none"/>
        </w:rPr>
        <w:t>；</w:t>
      </w:r>
    </w:p>
    <w:p w14:paraId="23D599FD">
      <w:pPr>
        <w:ind w:firstLine="440"/>
        <w:textAlignment w:val="center"/>
        <w:rPr>
          <w:rFonts w:cs="Times New Roman"/>
          <w:color w:val="auto"/>
          <w:highlight w:val="none"/>
        </w:rPr>
      </w:pPr>
      <w:r>
        <w:rPr>
          <w:rFonts w:cs="Times New Roman"/>
          <w:color w:val="auto"/>
          <w:highlight w:val="none"/>
        </w:rPr>
        <w:t>反面词采用“严禁”；</w:t>
      </w:r>
    </w:p>
    <w:p w14:paraId="54813F46">
      <w:pPr>
        <w:ind w:firstLine="440"/>
        <w:textAlignment w:val="center"/>
        <w:rPr>
          <w:rFonts w:cs="Times New Roman"/>
          <w:color w:val="auto"/>
          <w:highlight w:val="none"/>
        </w:rPr>
      </w:pPr>
      <w:r>
        <w:rPr>
          <w:rFonts w:cs="Times New Roman"/>
          <w:color w:val="auto"/>
          <w:highlight w:val="none"/>
        </w:rPr>
        <w:t>2.表示严格，在正常情况下均应这样做的：</w:t>
      </w:r>
    </w:p>
    <w:p w14:paraId="7D653B64">
      <w:pPr>
        <w:ind w:firstLine="440"/>
        <w:textAlignment w:val="center"/>
        <w:rPr>
          <w:rFonts w:cs="Times New Roman"/>
          <w:color w:val="auto"/>
          <w:highlight w:val="none"/>
        </w:rPr>
      </w:pPr>
      <w:r>
        <w:rPr>
          <w:rFonts w:cs="Times New Roman"/>
          <w:color w:val="auto"/>
          <w:highlight w:val="none"/>
        </w:rPr>
        <w:t>正面词采用“应”；</w:t>
      </w:r>
    </w:p>
    <w:p w14:paraId="2FA458CD">
      <w:pPr>
        <w:ind w:firstLine="440"/>
        <w:textAlignment w:val="center"/>
        <w:rPr>
          <w:rFonts w:cs="Times New Roman"/>
          <w:color w:val="auto"/>
          <w:highlight w:val="none"/>
        </w:rPr>
      </w:pPr>
      <w:r>
        <w:rPr>
          <w:rFonts w:cs="Times New Roman"/>
          <w:color w:val="auto"/>
          <w:highlight w:val="none"/>
        </w:rPr>
        <w:t>反面词采用“不应”或“不得”；</w:t>
      </w:r>
    </w:p>
    <w:p w14:paraId="4EEF727C">
      <w:pPr>
        <w:ind w:firstLine="440"/>
        <w:textAlignment w:val="center"/>
        <w:rPr>
          <w:rFonts w:cs="Times New Roman"/>
          <w:color w:val="auto"/>
          <w:highlight w:val="none"/>
        </w:rPr>
      </w:pPr>
      <w:r>
        <w:rPr>
          <w:rFonts w:cs="Times New Roman"/>
          <w:color w:val="auto"/>
          <w:highlight w:val="none"/>
        </w:rPr>
        <w:t>3.表示允许稍有选择，在条件许可时首先应这样做的：</w:t>
      </w:r>
    </w:p>
    <w:p w14:paraId="5307D9DC">
      <w:pPr>
        <w:ind w:firstLine="440"/>
        <w:textAlignment w:val="center"/>
        <w:rPr>
          <w:rFonts w:cs="Times New Roman"/>
          <w:color w:val="auto"/>
          <w:highlight w:val="none"/>
        </w:rPr>
      </w:pPr>
      <w:r>
        <w:rPr>
          <w:rFonts w:cs="Times New Roman"/>
          <w:color w:val="auto"/>
          <w:highlight w:val="none"/>
        </w:rPr>
        <w:t>正面词采用“宜”或“可”；</w:t>
      </w:r>
    </w:p>
    <w:p w14:paraId="6F3DAC74">
      <w:pPr>
        <w:ind w:firstLine="440"/>
        <w:textAlignment w:val="center"/>
        <w:rPr>
          <w:rFonts w:cs="Times New Roman"/>
          <w:color w:val="auto"/>
          <w:highlight w:val="none"/>
        </w:rPr>
      </w:pPr>
      <w:r>
        <w:rPr>
          <w:rFonts w:cs="Times New Roman"/>
          <w:color w:val="auto"/>
          <w:highlight w:val="none"/>
        </w:rPr>
        <w:t>反面词采用“不宜”；</w:t>
      </w:r>
    </w:p>
    <w:p w14:paraId="2C0DCEAF">
      <w:pPr>
        <w:ind w:firstLine="440"/>
        <w:textAlignment w:val="center"/>
        <w:rPr>
          <w:rFonts w:cs="Times New Roman"/>
          <w:color w:val="auto"/>
          <w:highlight w:val="none"/>
        </w:rPr>
      </w:pPr>
      <w:r>
        <w:rPr>
          <w:rFonts w:cs="Times New Roman"/>
          <w:color w:val="auto"/>
          <w:highlight w:val="none"/>
        </w:rPr>
        <w:t>二、条文中指定应按其他有关标准执行时，写法为“应……的规定”或“应按……执行”。非必须按所指定的标准或其他规定执行时，写法为“可参照……”。</w:t>
      </w:r>
    </w:p>
    <w:p w14:paraId="28BEE2D2">
      <w:pPr>
        <w:widowControl/>
        <w:spacing w:beforeAutospacing="1" w:afterAutospacing="1"/>
        <w:jc w:val="left"/>
        <w:rPr>
          <w:rFonts w:cs="Times New Roman"/>
          <w:color w:val="auto"/>
          <w:kern w:val="0"/>
          <w:highlight w:val="none"/>
        </w:rPr>
      </w:pPr>
    </w:p>
    <w:p w14:paraId="3E106490">
      <w:pPr>
        <w:widowControl/>
        <w:spacing w:beforeAutospacing="1" w:afterAutospacing="1"/>
        <w:jc w:val="left"/>
        <w:rPr>
          <w:rFonts w:cs="Times New Roman"/>
          <w:color w:val="auto"/>
          <w:kern w:val="0"/>
          <w:highlight w:val="none"/>
        </w:rPr>
      </w:pPr>
    </w:p>
    <w:p w14:paraId="15EEACBA">
      <w:pPr>
        <w:pStyle w:val="2"/>
        <w:numPr>
          <w:ilvl w:val="0"/>
          <w:numId w:val="0"/>
        </w:numPr>
        <w:rPr>
          <w:color w:val="auto"/>
          <w:highlight w:val="none"/>
        </w:rPr>
      </w:pPr>
      <w:bookmarkStart w:id="382" w:name="_Toc438540560"/>
      <w:bookmarkStart w:id="383" w:name="_Toc5839"/>
      <w:bookmarkStart w:id="384" w:name="_Toc8241"/>
      <w:bookmarkStart w:id="385" w:name="_Toc9913"/>
      <w:bookmarkStart w:id="386" w:name="_Toc11882"/>
      <w:bookmarkStart w:id="387" w:name="_Toc509496913"/>
      <w:r>
        <w:rPr>
          <w:rFonts w:hint="eastAsia"/>
          <w:color w:val="auto"/>
          <w:highlight w:val="none"/>
        </w:rPr>
        <w:t>引用标准名录</w:t>
      </w:r>
      <w:bookmarkEnd w:id="382"/>
      <w:bookmarkEnd w:id="383"/>
      <w:bookmarkEnd w:id="384"/>
      <w:bookmarkEnd w:id="385"/>
      <w:bookmarkEnd w:id="386"/>
      <w:bookmarkEnd w:id="387"/>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8"/>
        <w:gridCol w:w="4378"/>
        <w:gridCol w:w="1220"/>
      </w:tblGrid>
      <w:tr w14:paraId="6CBF2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shd w:val="clear" w:color="auto" w:fill="auto"/>
            <w:tcMar>
              <w:left w:w="0" w:type="dxa"/>
              <w:right w:w="0" w:type="dxa"/>
            </w:tcMar>
            <w:vAlign w:val="center"/>
          </w:tcPr>
          <w:p w14:paraId="27183C22">
            <w:pPr>
              <w:keepNext w:val="0"/>
              <w:keepLines w:val="0"/>
              <w:widowControl/>
              <w:suppressLineNumbers w:val="0"/>
              <w:jc w:val="center"/>
              <w:textAlignment w:val="center"/>
              <w:rPr>
                <w:rFonts w:hint="eastAsia" w:ascii="Times New Roman" w:hAnsi="Times New Roman" w:cs="Times New Roman" w:eastAsiaTheme="majorEastAsia"/>
                <w:b/>
                <w:color w:val="auto"/>
                <w:kern w:val="2"/>
                <w:sz w:val="21"/>
                <w:szCs w:val="32"/>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4378" w:type="dxa"/>
            <w:shd w:val="clear" w:color="auto" w:fill="auto"/>
            <w:tcMar>
              <w:left w:w="0" w:type="dxa"/>
              <w:right w:w="0" w:type="dxa"/>
            </w:tcMar>
            <w:vAlign w:val="top"/>
          </w:tcPr>
          <w:p w14:paraId="31A2D1FB">
            <w:pPr>
              <w:keepNext w:val="0"/>
              <w:keepLines w:val="0"/>
              <w:widowControl/>
              <w:suppressLineNumbers w:val="0"/>
              <w:jc w:val="left"/>
              <w:rPr>
                <w:rFonts w:hint="eastAsia" w:ascii="Times New Roman" w:hAnsi="Times New Roman" w:cs="Times New Roman" w:eastAsiaTheme="majorEastAsia"/>
                <w:b/>
                <w:color w:val="auto"/>
                <w:kern w:val="2"/>
                <w:sz w:val="21"/>
                <w:szCs w:val="32"/>
                <w:highlight w:val="none"/>
                <w:lang w:val="en-US" w:eastAsia="zh-CN" w:bidi="ar-SA"/>
              </w:rPr>
            </w:pPr>
            <w:r>
              <w:rPr>
                <w:rFonts w:hint="eastAsia"/>
                <w:color w:val="auto"/>
                <w:highlight w:val="none"/>
              </w:rPr>
              <w:t>《</w:t>
            </w:r>
            <w:r>
              <w:rPr>
                <w:rFonts w:hint="eastAsia"/>
                <w:color w:val="auto"/>
                <w:highlight w:val="none"/>
                <w:lang w:val="en-US" w:eastAsia="zh-CN"/>
              </w:rPr>
              <w:t>城镇排水用塑料检查井技术要求</w:t>
            </w:r>
            <w:r>
              <w:rPr>
                <w:rFonts w:hint="eastAsia"/>
                <w:color w:val="auto"/>
                <w:highlight w:val="none"/>
              </w:rPr>
              <w:t>》</w:t>
            </w:r>
          </w:p>
        </w:tc>
        <w:tc>
          <w:tcPr>
            <w:tcW w:w="1220" w:type="dxa"/>
            <w:shd w:val="clear" w:color="auto" w:fill="auto"/>
            <w:tcMar>
              <w:left w:w="0" w:type="dxa"/>
              <w:right w:w="0" w:type="dxa"/>
            </w:tcMar>
            <w:vAlign w:val="bottom"/>
          </w:tcPr>
          <w:p w14:paraId="59C8C75D">
            <w:pPr>
              <w:widowControl/>
              <w:jc w:val="right"/>
              <w:rPr>
                <w:rFonts w:hint="eastAsia" w:ascii="Times New Roman" w:hAnsi="Times New Roman" w:cs="Times New Roman" w:eastAsiaTheme="majorEastAsia"/>
                <w:b/>
                <w:color w:val="auto"/>
                <w:kern w:val="2"/>
                <w:sz w:val="21"/>
                <w:szCs w:val="32"/>
                <w:highlight w:val="none"/>
                <w:lang w:val="en-US" w:eastAsia="zh-CN" w:bidi="ar-SA"/>
              </w:rPr>
            </w:pPr>
            <w:r>
              <w:rPr>
                <w:rFonts w:hint="eastAsia"/>
                <w:color w:val="auto"/>
                <w:highlight w:val="none"/>
              </w:rPr>
              <w:t>GB</w:t>
            </w:r>
            <w:r>
              <w:rPr>
                <w:rFonts w:hint="eastAsia"/>
                <w:color w:val="auto"/>
                <w:highlight w:val="none"/>
                <w:lang w:val="en-US" w:eastAsia="zh-CN"/>
              </w:rPr>
              <w:t>/T</w:t>
            </w:r>
            <w:r>
              <w:rPr>
                <w:rFonts w:hint="eastAsia"/>
                <w:color w:val="auto"/>
                <w:highlight w:val="none"/>
              </w:rPr>
              <w:t xml:space="preserve"> </w:t>
            </w:r>
            <w:r>
              <w:rPr>
                <w:rFonts w:hint="eastAsia"/>
                <w:color w:val="auto"/>
                <w:highlight w:val="none"/>
                <w:lang w:val="en-US" w:eastAsia="zh-CN"/>
              </w:rPr>
              <w:t>41048</w:t>
            </w:r>
          </w:p>
        </w:tc>
      </w:tr>
      <w:tr w14:paraId="2791B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shd w:val="clear" w:color="auto" w:fill="auto"/>
            <w:tcMar>
              <w:left w:w="0" w:type="dxa"/>
              <w:right w:w="0" w:type="dxa"/>
            </w:tcMar>
            <w:vAlign w:val="center"/>
          </w:tcPr>
          <w:p w14:paraId="25080C68">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w:t>
            </w:r>
          </w:p>
        </w:tc>
        <w:tc>
          <w:tcPr>
            <w:tcW w:w="4378" w:type="dxa"/>
            <w:shd w:val="clear" w:color="auto" w:fill="auto"/>
            <w:tcMar>
              <w:left w:w="0" w:type="dxa"/>
              <w:right w:w="0" w:type="dxa"/>
            </w:tcMar>
            <w:vAlign w:val="top"/>
          </w:tcPr>
          <w:p w14:paraId="2D2BAA58">
            <w:pPr>
              <w:widowControl/>
              <w:jc w:val="left"/>
              <w:rPr>
                <w:rFonts w:hint="eastAsia"/>
                <w:color w:val="auto"/>
                <w:highlight w:val="none"/>
                <w:lang w:val="en-US" w:eastAsia="zh-CN"/>
              </w:rPr>
            </w:pPr>
            <w:r>
              <w:rPr>
                <w:rFonts w:hint="eastAsia"/>
                <w:color w:val="auto"/>
                <w:highlight w:val="none"/>
              </w:rPr>
              <w:t>《塑料排水检查井应用技术规程》</w:t>
            </w:r>
          </w:p>
        </w:tc>
        <w:tc>
          <w:tcPr>
            <w:tcW w:w="1220" w:type="dxa"/>
            <w:shd w:val="clear" w:color="auto" w:fill="auto"/>
            <w:tcMar>
              <w:left w:w="0" w:type="dxa"/>
              <w:right w:w="0" w:type="dxa"/>
            </w:tcMar>
            <w:vAlign w:val="bottom"/>
          </w:tcPr>
          <w:p w14:paraId="0E531330">
            <w:pPr>
              <w:widowControl/>
              <w:jc w:val="right"/>
              <w:rPr>
                <w:rFonts w:hint="eastAsia" w:ascii="Times New Roman" w:hAnsi="Times New Roman" w:cs="Times New Roman" w:eastAsiaTheme="majorEastAsia"/>
                <w:b/>
                <w:color w:val="auto"/>
                <w:kern w:val="2"/>
                <w:sz w:val="21"/>
                <w:szCs w:val="32"/>
                <w:highlight w:val="none"/>
                <w:lang w:val="en-US" w:eastAsia="zh-CN" w:bidi="ar-SA"/>
              </w:rPr>
            </w:pPr>
            <w:r>
              <w:rPr>
                <w:rFonts w:hint="eastAsia"/>
                <w:color w:val="auto"/>
                <w:highlight w:val="none"/>
              </w:rPr>
              <w:t>CJJ/T 209</w:t>
            </w:r>
          </w:p>
        </w:tc>
      </w:tr>
      <w:tr w14:paraId="3661F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70869384">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378" w:type="dxa"/>
            <w:tcMar>
              <w:left w:w="0" w:type="dxa"/>
              <w:right w:w="0" w:type="dxa"/>
            </w:tcMar>
          </w:tcPr>
          <w:p w14:paraId="75D6111B">
            <w:pPr>
              <w:widowControl/>
              <w:jc w:val="left"/>
              <w:rPr>
                <w:rFonts w:cs="Times New Roman" w:eastAsiaTheme="majorEastAsia"/>
                <w:b/>
                <w:color w:val="auto"/>
                <w:szCs w:val="32"/>
                <w:highlight w:val="none"/>
              </w:rPr>
            </w:pPr>
            <w:r>
              <w:rPr>
                <w:rFonts w:hint="eastAsia"/>
                <w:color w:val="auto"/>
                <w:highlight w:val="none"/>
              </w:rPr>
              <w:t>《建筑地基基础设计规范》</w:t>
            </w:r>
          </w:p>
        </w:tc>
        <w:tc>
          <w:tcPr>
            <w:tcW w:w="1220" w:type="dxa"/>
            <w:tcMar>
              <w:left w:w="0" w:type="dxa"/>
              <w:right w:w="0" w:type="dxa"/>
            </w:tcMar>
            <w:vAlign w:val="bottom"/>
          </w:tcPr>
          <w:p w14:paraId="305B3737">
            <w:pPr>
              <w:widowControl/>
              <w:jc w:val="right"/>
              <w:rPr>
                <w:rFonts w:cs="Times New Roman" w:eastAsiaTheme="majorEastAsia"/>
                <w:b/>
                <w:color w:val="auto"/>
                <w:szCs w:val="32"/>
                <w:highlight w:val="none"/>
              </w:rPr>
            </w:pPr>
            <w:r>
              <w:rPr>
                <w:rFonts w:hint="eastAsia"/>
                <w:color w:val="auto"/>
                <w:highlight w:val="none"/>
              </w:rPr>
              <w:t>GB 50007</w:t>
            </w:r>
          </w:p>
        </w:tc>
      </w:tr>
      <w:tr w14:paraId="5FC2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83179B9">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4378" w:type="dxa"/>
            <w:tcMar>
              <w:left w:w="0" w:type="dxa"/>
              <w:right w:w="0" w:type="dxa"/>
            </w:tcMar>
          </w:tcPr>
          <w:p w14:paraId="4D1795AF">
            <w:pPr>
              <w:widowControl/>
              <w:jc w:val="left"/>
              <w:rPr>
                <w:rFonts w:cs="Times New Roman" w:eastAsiaTheme="majorEastAsia"/>
                <w:b/>
                <w:color w:val="auto"/>
                <w:szCs w:val="32"/>
                <w:highlight w:val="none"/>
              </w:rPr>
            </w:pPr>
            <w:r>
              <w:rPr>
                <w:rFonts w:hint="eastAsia"/>
                <w:color w:val="auto"/>
                <w:highlight w:val="none"/>
              </w:rPr>
              <w:t>《建筑结构荷载规范》</w:t>
            </w:r>
          </w:p>
        </w:tc>
        <w:tc>
          <w:tcPr>
            <w:tcW w:w="1220" w:type="dxa"/>
            <w:tcMar>
              <w:left w:w="0" w:type="dxa"/>
              <w:right w:w="0" w:type="dxa"/>
            </w:tcMar>
            <w:vAlign w:val="bottom"/>
          </w:tcPr>
          <w:p w14:paraId="1CD62E7F">
            <w:pPr>
              <w:widowControl/>
              <w:jc w:val="right"/>
              <w:rPr>
                <w:rFonts w:cs="Times New Roman" w:eastAsiaTheme="majorEastAsia"/>
                <w:b/>
                <w:color w:val="auto"/>
                <w:szCs w:val="32"/>
                <w:highlight w:val="none"/>
              </w:rPr>
            </w:pPr>
            <w:r>
              <w:rPr>
                <w:rFonts w:hint="eastAsia"/>
                <w:color w:val="auto"/>
                <w:highlight w:val="none"/>
              </w:rPr>
              <w:t>GB 50009</w:t>
            </w:r>
          </w:p>
        </w:tc>
      </w:tr>
      <w:tr w14:paraId="10A5A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41148BD">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4378" w:type="dxa"/>
            <w:tcMar>
              <w:left w:w="0" w:type="dxa"/>
              <w:right w:w="0" w:type="dxa"/>
            </w:tcMar>
          </w:tcPr>
          <w:p w14:paraId="662051A6">
            <w:pPr>
              <w:widowControl/>
              <w:jc w:val="left"/>
              <w:rPr>
                <w:rFonts w:cs="Times New Roman" w:eastAsiaTheme="majorEastAsia"/>
                <w:b/>
                <w:color w:val="auto"/>
                <w:szCs w:val="32"/>
                <w:highlight w:val="none"/>
              </w:rPr>
            </w:pPr>
            <w:r>
              <w:rPr>
                <w:rFonts w:hint="eastAsia"/>
                <w:color w:val="auto"/>
                <w:highlight w:val="none"/>
              </w:rPr>
              <w:t>《室外排水设计规范》</w:t>
            </w:r>
          </w:p>
        </w:tc>
        <w:tc>
          <w:tcPr>
            <w:tcW w:w="1220" w:type="dxa"/>
            <w:tcMar>
              <w:left w:w="0" w:type="dxa"/>
              <w:right w:w="0" w:type="dxa"/>
            </w:tcMar>
            <w:vAlign w:val="bottom"/>
          </w:tcPr>
          <w:p w14:paraId="00E94917">
            <w:pPr>
              <w:widowControl/>
              <w:jc w:val="right"/>
              <w:rPr>
                <w:rFonts w:cs="Times New Roman" w:eastAsiaTheme="majorEastAsia"/>
                <w:b/>
                <w:color w:val="auto"/>
                <w:szCs w:val="32"/>
                <w:highlight w:val="none"/>
              </w:rPr>
            </w:pPr>
            <w:r>
              <w:rPr>
                <w:rFonts w:hint="eastAsia"/>
                <w:color w:val="auto"/>
                <w:highlight w:val="none"/>
              </w:rPr>
              <w:t>GB 50014</w:t>
            </w:r>
          </w:p>
        </w:tc>
      </w:tr>
      <w:tr w14:paraId="2A48B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EFEFA6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4378" w:type="dxa"/>
            <w:tcMar>
              <w:left w:w="0" w:type="dxa"/>
              <w:right w:w="0" w:type="dxa"/>
            </w:tcMar>
          </w:tcPr>
          <w:p w14:paraId="56D8DEAD">
            <w:pPr>
              <w:widowControl/>
              <w:jc w:val="left"/>
              <w:rPr>
                <w:rFonts w:cs="Times New Roman" w:eastAsiaTheme="majorEastAsia"/>
                <w:b/>
                <w:color w:val="auto"/>
                <w:szCs w:val="32"/>
                <w:highlight w:val="none"/>
              </w:rPr>
            </w:pPr>
            <w:r>
              <w:rPr>
                <w:rFonts w:hint="eastAsia"/>
                <w:color w:val="auto"/>
                <w:highlight w:val="none"/>
              </w:rPr>
              <w:t>《建筑给水排水设计规范》</w:t>
            </w:r>
          </w:p>
        </w:tc>
        <w:tc>
          <w:tcPr>
            <w:tcW w:w="1220" w:type="dxa"/>
            <w:tcMar>
              <w:left w:w="0" w:type="dxa"/>
              <w:right w:w="0" w:type="dxa"/>
            </w:tcMar>
            <w:vAlign w:val="bottom"/>
          </w:tcPr>
          <w:p w14:paraId="58E37D3F">
            <w:pPr>
              <w:widowControl/>
              <w:jc w:val="right"/>
              <w:rPr>
                <w:rFonts w:cs="Times New Roman" w:eastAsiaTheme="majorEastAsia"/>
                <w:b/>
                <w:color w:val="auto"/>
                <w:szCs w:val="32"/>
                <w:highlight w:val="none"/>
              </w:rPr>
            </w:pPr>
            <w:r>
              <w:rPr>
                <w:rFonts w:hint="eastAsia"/>
                <w:color w:val="auto"/>
                <w:highlight w:val="none"/>
              </w:rPr>
              <w:t>GB 50015</w:t>
            </w:r>
          </w:p>
        </w:tc>
      </w:tr>
      <w:tr w14:paraId="3BA09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1BC3CE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4378" w:type="dxa"/>
            <w:tcMar>
              <w:left w:w="0" w:type="dxa"/>
              <w:right w:w="0" w:type="dxa"/>
            </w:tcMar>
          </w:tcPr>
          <w:p w14:paraId="6D7917D9">
            <w:pPr>
              <w:widowControl/>
              <w:jc w:val="left"/>
              <w:rPr>
                <w:rFonts w:cs="Times New Roman" w:eastAsiaTheme="majorEastAsia"/>
                <w:b/>
                <w:color w:val="auto"/>
                <w:szCs w:val="32"/>
                <w:highlight w:val="none"/>
              </w:rPr>
            </w:pPr>
            <w:r>
              <w:rPr>
                <w:rFonts w:hint="eastAsia"/>
                <w:color w:val="auto"/>
                <w:highlight w:val="none"/>
              </w:rPr>
              <w:t>《膨胀土地区建筑技术规范》</w:t>
            </w:r>
          </w:p>
        </w:tc>
        <w:tc>
          <w:tcPr>
            <w:tcW w:w="1220" w:type="dxa"/>
            <w:tcMar>
              <w:left w:w="0" w:type="dxa"/>
              <w:right w:w="0" w:type="dxa"/>
            </w:tcMar>
            <w:vAlign w:val="bottom"/>
          </w:tcPr>
          <w:p w14:paraId="5994C6EF">
            <w:pPr>
              <w:widowControl/>
              <w:jc w:val="right"/>
              <w:rPr>
                <w:rFonts w:cs="Times New Roman" w:eastAsiaTheme="majorEastAsia"/>
                <w:b/>
                <w:color w:val="auto"/>
                <w:szCs w:val="32"/>
                <w:highlight w:val="none"/>
              </w:rPr>
            </w:pPr>
            <w:r>
              <w:rPr>
                <w:rFonts w:hint="eastAsia"/>
                <w:color w:val="auto"/>
                <w:highlight w:val="none"/>
              </w:rPr>
              <w:t>GB 50112</w:t>
            </w:r>
          </w:p>
        </w:tc>
      </w:tr>
      <w:tr w14:paraId="72026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AB18792">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4378" w:type="dxa"/>
            <w:tcMar>
              <w:left w:w="0" w:type="dxa"/>
              <w:right w:w="0" w:type="dxa"/>
            </w:tcMar>
          </w:tcPr>
          <w:p w14:paraId="27AAAFDA">
            <w:pPr>
              <w:widowControl/>
              <w:jc w:val="left"/>
              <w:rPr>
                <w:rFonts w:cs="Times New Roman" w:eastAsiaTheme="majorEastAsia"/>
                <w:b/>
                <w:color w:val="auto"/>
                <w:szCs w:val="32"/>
                <w:highlight w:val="none"/>
              </w:rPr>
            </w:pPr>
            <w:r>
              <w:rPr>
                <w:rFonts w:hint="eastAsia"/>
                <w:color w:val="auto"/>
                <w:highlight w:val="none"/>
              </w:rPr>
              <w:t>《给水排水管道工程施工及验收规范》</w:t>
            </w:r>
          </w:p>
        </w:tc>
        <w:tc>
          <w:tcPr>
            <w:tcW w:w="1220" w:type="dxa"/>
            <w:tcMar>
              <w:left w:w="0" w:type="dxa"/>
              <w:right w:w="0" w:type="dxa"/>
            </w:tcMar>
            <w:vAlign w:val="bottom"/>
          </w:tcPr>
          <w:p w14:paraId="5A29006E">
            <w:pPr>
              <w:widowControl/>
              <w:jc w:val="right"/>
              <w:rPr>
                <w:rFonts w:cs="Times New Roman" w:eastAsiaTheme="majorEastAsia"/>
                <w:b/>
                <w:color w:val="auto"/>
                <w:szCs w:val="32"/>
                <w:highlight w:val="none"/>
              </w:rPr>
            </w:pPr>
            <w:r>
              <w:rPr>
                <w:rFonts w:hint="eastAsia"/>
                <w:color w:val="auto"/>
                <w:highlight w:val="none"/>
              </w:rPr>
              <w:t>GB 50268</w:t>
            </w:r>
          </w:p>
        </w:tc>
      </w:tr>
      <w:tr w14:paraId="68E4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1E9C56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4378" w:type="dxa"/>
            <w:tcMar>
              <w:left w:w="0" w:type="dxa"/>
              <w:right w:w="0" w:type="dxa"/>
            </w:tcMar>
          </w:tcPr>
          <w:p w14:paraId="60460C0D">
            <w:pPr>
              <w:widowControl/>
              <w:jc w:val="left"/>
              <w:rPr>
                <w:rFonts w:cs="Times New Roman" w:eastAsiaTheme="majorEastAsia"/>
                <w:b/>
                <w:color w:val="auto"/>
                <w:szCs w:val="32"/>
                <w:highlight w:val="none"/>
              </w:rPr>
            </w:pPr>
            <w:r>
              <w:rPr>
                <w:rFonts w:hint="eastAsia"/>
                <w:color w:val="auto"/>
                <w:highlight w:val="none"/>
              </w:rPr>
              <w:t>《给水排水工程管道结构设计规范》</w:t>
            </w:r>
          </w:p>
        </w:tc>
        <w:tc>
          <w:tcPr>
            <w:tcW w:w="1220" w:type="dxa"/>
            <w:tcMar>
              <w:left w:w="0" w:type="dxa"/>
              <w:right w:w="0" w:type="dxa"/>
            </w:tcMar>
            <w:vAlign w:val="bottom"/>
          </w:tcPr>
          <w:p w14:paraId="7A494B8D">
            <w:pPr>
              <w:widowControl/>
              <w:jc w:val="right"/>
              <w:rPr>
                <w:rFonts w:cs="Times New Roman" w:eastAsiaTheme="majorEastAsia"/>
                <w:b/>
                <w:color w:val="auto"/>
                <w:szCs w:val="32"/>
                <w:highlight w:val="none"/>
              </w:rPr>
            </w:pPr>
            <w:r>
              <w:rPr>
                <w:rFonts w:hint="eastAsia"/>
                <w:color w:val="auto"/>
                <w:highlight w:val="none"/>
              </w:rPr>
              <w:t>GB 50332</w:t>
            </w:r>
          </w:p>
        </w:tc>
      </w:tr>
      <w:tr w14:paraId="0498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A1AE0F4">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4378" w:type="dxa"/>
            <w:tcMar>
              <w:left w:w="0" w:type="dxa"/>
              <w:right w:w="0" w:type="dxa"/>
            </w:tcMar>
          </w:tcPr>
          <w:p w14:paraId="1434B4FA">
            <w:pPr>
              <w:widowControl/>
              <w:jc w:val="left"/>
              <w:rPr>
                <w:rFonts w:cs="Times New Roman" w:eastAsiaTheme="majorEastAsia"/>
                <w:b/>
                <w:color w:val="auto"/>
                <w:szCs w:val="32"/>
                <w:highlight w:val="none"/>
              </w:rPr>
            </w:pPr>
            <w:r>
              <w:rPr>
                <w:rFonts w:hint="eastAsia"/>
                <w:color w:val="auto"/>
                <w:highlight w:val="none"/>
              </w:rPr>
              <w:t>《城镇排水管道检测与评估技术</w:t>
            </w:r>
            <w:r>
              <w:rPr>
                <w:rFonts w:hint="eastAsia"/>
                <w:color w:val="auto"/>
                <w:highlight w:val="none"/>
                <w:lang w:eastAsia="zh-CN"/>
              </w:rPr>
              <w:t>标准</w:t>
            </w:r>
            <w:r>
              <w:rPr>
                <w:rFonts w:hint="eastAsia"/>
                <w:color w:val="auto"/>
                <w:highlight w:val="none"/>
              </w:rPr>
              <w:t>》</w:t>
            </w:r>
          </w:p>
        </w:tc>
        <w:tc>
          <w:tcPr>
            <w:tcW w:w="1220" w:type="dxa"/>
            <w:tcMar>
              <w:left w:w="0" w:type="dxa"/>
              <w:right w:w="0" w:type="dxa"/>
            </w:tcMar>
            <w:vAlign w:val="bottom"/>
          </w:tcPr>
          <w:p w14:paraId="450FA779">
            <w:pPr>
              <w:widowControl/>
              <w:jc w:val="right"/>
              <w:rPr>
                <w:rFonts w:cs="Times New Roman" w:eastAsiaTheme="majorEastAsia"/>
                <w:b/>
                <w:color w:val="auto"/>
                <w:szCs w:val="32"/>
                <w:highlight w:val="none"/>
              </w:rPr>
            </w:pPr>
            <w:r>
              <w:rPr>
                <w:rFonts w:hint="eastAsia"/>
                <w:color w:val="auto"/>
                <w:highlight w:val="none"/>
              </w:rPr>
              <w:t>CJJ 181</w:t>
            </w:r>
          </w:p>
        </w:tc>
      </w:tr>
      <w:tr w14:paraId="4322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E385DCE">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4378" w:type="dxa"/>
            <w:tcMar>
              <w:left w:w="0" w:type="dxa"/>
              <w:right w:w="0" w:type="dxa"/>
            </w:tcMar>
          </w:tcPr>
          <w:p w14:paraId="0373A738">
            <w:pPr>
              <w:widowControl/>
              <w:jc w:val="left"/>
              <w:rPr>
                <w:rFonts w:cs="Times New Roman" w:eastAsiaTheme="majorEastAsia"/>
                <w:b/>
                <w:color w:val="auto"/>
                <w:szCs w:val="32"/>
                <w:highlight w:val="none"/>
              </w:rPr>
            </w:pPr>
            <w:r>
              <w:rPr>
                <w:rFonts w:hint="eastAsia"/>
                <w:color w:val="auto"/>
                <w:highlight w:val="none"/>
              </w:rPr>
              <w:t>《排水管道维护安全技术</w:t>
            </w:r>
            <w:r>
              <w:rPr>
                <w:rFonts w:hint="eastAsia"/>
                <w:color w:val="auto"/>
                <w:highlight w:val="none"/>
                <w:lang w:eastAsia="zh-CN"/>
              </w:rPr>
              <w:t>标准</w:t>
            </w:r>
            <w:r>
              <w:rPr>
                <w:rFonts w:hint="eastAsia"/>
                <w:color w:val="auto"/>
                <w:highlight w:val="none"/>
              </w:rPr>
              <w:t>》</w:t>
            </w:r>
          </w:p>
        </w:tc>
        <w:tc>
          <w:tcPr>
            <w:tcW w:w="1220" w:type="dxa"/>
            <w:tcMar>
              <w:left w:w="0" w:type="dxa"/>
              <w:right w:w="0" w:type="dxa"/>
            </w:tcMar>
            <w:vAlign w:val="bottom"/>
          </w:tcPr>
          <w:p w14:paraId="06E2BABB">
            <w:pPr>
              <w:widowControl/>
              <w:jc w:val="right"/>
              <w:rPr>
                <w:rFonts w:cs="Times New Roman" w:eastAsiaTheme="majorEastAsia"/>
                <w:b/>
                <w:color w:val="auto"/>
                <w:szCs w:val="32"/>
                <w:highlight w:val="none"/>
              </w:rPr>
            </w:pPr>
            <w:r>
              <w:rPr>
                <w:rFonts w:hint="eastAsia"/>
                <w:color w:val="auto"/>
                <w:highlight w:val="none"/>
              </w:rPr>
              <w:t>CJJ 6</w:t>
            </w:r>
          </w:p>
        </w:tc>
      </w:tr>
      <w:tr w14:paraId="75F44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6ADE19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4378" w:type="dxa"/>
            <w:tcMar>
              <w:left w:w="0" w:type="dxa"/>
              <w:right w:w="0" w:type="dxa"/>
            </w:tcMar>
          </w:tcPr>
          <w:p w14:paraId="27B343CE">
            <w:pPr>
              <w:widowControl/>
              <w:jc w:val="left"/>
              <w:rPr>
                <w:rFonts w:cs="Times New Roman" w:eastAsiaTheme="majorEastAsia"/>
                <w:b/>
                <w:color w:val="auto"/>
                <w:szCs w:val="32"/>
                <w:highlight w:val="none"/>
              </w:rPr>
            </w:pPr>
            <w:r>
              <w:rPr>
                <w:rFonts w:hint="eastAsia"/>
                <w:color w:val="auto"/>
                <w:highlight w:val="none"/>
              </w:rPr>
              <w:t>《冻土地区建筑地基基础设计规范》</w:t>
            </w:r>
          </w:p>
        </w:tc>
        <w:tc>
          <w:tcPr>
            <w:tcW w:w="1220" w:type="dxa"/>
            <w:tcMar>
              <w:left w:w="0" w:type="dxa"/>
              <w:right w:w="0" w:type="dxa"/>
            </w:tcMar>
            <w:vAlign w:val="bottom"/>
          </w:tcPr>
          <w:p w14:paraId="233CFE4B">
            <w:pPr>
              <w:widowControl/>
              <w:jc w:val="right"/>
              <w:rPr>
                <w:rFonts w:cs="Times New Roman" w:eastAsiaTheme="majorEastAsia"/>
                <w:b/>
                <w:color w:val="auto"/>
                <w:szCs w:val="32"/>
                <w:highlight w:val="none"/>
              </w:rPr>
            </w:pPr>
            <w:r>
              <w:rPr>
                <w:rFonts w:hint="eastAsia"/>
                <w:color w:val="auto"/>
                <w:highlight w:val="none"/>
              </w:rPr>
              <w:t>JGJ 118</w:t>
            </w:r>
          </w:p>
        </w:tc>
      </w:tr>
      <w:tr w14:paraId="3A96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89B9E13">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4378" w:type="dxa"/>
            <w:tcMar>
              <w:left w:w="0" w:type="dxa"/>
              <w:right w:w="0" w:type="dxa"/>
            </w:tcMar>
          </w:tcPr>
          <w:p w14:paraId="450C0303">
            <w:pPr>
              <w:widowControl/>
              <w:jc w:val="left"/>
              <w:rPr>
                <w:rFonts w:cs="Times New Roman" w:eastAsiaTheme="majorEastAsia"/>
                <w:b/>
                <w:color w:val="auto"/>
                <w:szCs w:val="32"/>
                <w:highlight w:val="none"/>
              </w:rPr>
            </w:pPr>
            <w:r>
              <w:rPr>
                <w:rFonts w:hint="eastAsia"/>
                <w:color w:val="auto"/>
                <w:highlight w:val="none"/>
              </w:rPr>
              <w:t>《建筑地基处理技术规范》</w:t>
            </w:r>
          </w:p>
        </w:tc>
        <w:tc>
          <w:tcPr>
            <w:tcW w:w="1220" w:type="dxa"/>
            <w:tcMar>
              <w:left w:w="0" w:type="dxa"/>
              <w:right w:w="0" w:type="dxa"/>
            </w:tcMar>
            <w:vAlign w:val="bottom"/>
          </w:tcPr>
          <w:p w14:paraId="78DC6832">
            <w:pPr>
              <w:widowControl/>
              <w:jc w:val="right"/>
              <w:rPr>
                <w:rFonts w:cs="Times New Roman" w:eastAsiaTheme="majorEastAsia"/>
                <w:b/>
                <w:color w:val="auto"/>
                <w:szCs w:val="32"/>
                <w:highlight w:val="none"/>
              </w:rPr>
            </w:pPr>
            <w:r>
              <w:rPr>
                <w:rFonts w:hint="eastAsia"/>
                <w:color w:val="auto"/>
                <w:highlight w:val="none"/>
              </w:rPr>
              <w:t>JGJ 79</w:t>
            </w:r>
          </w:p>
        </w:tc>
      </w:tr>
      <w:tr w14:paraId="254D0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2E54C9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5598" w:type="dxa"/>
            <w:gridSpan w:val="2"/>
            <w:tcMar>
              <w:left w:w="0" w:type="dxa"/>
              <w:right w:w="0" w:type="dxa"/>
            </w:tcMar>
          </w:tcPr>
          <w:p w14:paraId="21B7DAAE">
            <w:pPr>
              <w:widowControl/>
              <w:jc w:val="left"/>
              <w:rPr>
                <w:rFonts w:cs="Times New Roman" w:eastAsiaTheme="majorEastAsia"/>
                <w:b/>
                <w:color w:val="auto"/>
                <w:szCs w:val="32"/>
                <w:highlight w:val="none"/>
              </w:rPr>
            </w:pPr>
            <w:r>
              <w:rPr>
                <w:rFonts w:hint="eastAsia"/>
                <w:color w:val="auto"/>
                <w:highlight w:val="none"/>
              </w:rPr>
              <w:t>《埋地排水用硬聚氯乙烯（PVC-U）结构壁管道系统第3部分：双层轴向中空壁管材》</w:t>
            </w:r>
            <w:r>
              <w:rPr>
                <w:rFonts w:hint="eastAsia" w:cs="Times New Roman" w:eastAsiaTheme="majorEastAsia"/>
                <w:b/>
                <w:color w:val="auto"/>
                <w:szCs w:val="32"/>
                <w:highlight w:val="none"/>
              </w:rPr>
              <w:t xml:space="preserve">                      </w:t>
            </w:r>
            <w:r>
              <w:rPr>
                <w:rFonts w:hint="eastAsia"/>
                <w:color w:val="auto"/>
                <w:highlight w:val="none"/>
              </w:rPr>
              <w:t>GB/T 18477.3</w:t>
            </w:r>
          </w:p>
        </w:tc>
      </w:tr>
      <w:tr w14:paraId="5ABE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69C7637">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5598" w:type="dxa"/>
            <w:gridSpan w:val="2"/>
            <w:tcMar>
              <w:left w:w="0" w:type="dxa"/>
              <w:right w:w="0" w:type="dxa"/>
            </w:tcMar>
          </w:tcPr>
          <w:p w14:paraId="0B6FCAAA">
            <w:pPr>
              <w:widowControl/>
              <w:jc w:val="left"/>
              <w:rPr>
                <w:rFonts w:cs="Times New Roman" w:eastAsiaTheme="majorEastAsia"/>
                <w:b/>
                <w:color w:val="auto"/>
                <w:szCs w:val="32"/>
                <w:highlight w:val="none"/>
              </w:rPr>
            </w:pPr>
            <w:r>
              <w:rPr>
                <w:rFonts w:hint="eastAsia"/>
                <w:color w:val="auto"/>
                <w:highlight w:val="none"/>
              </w:rPr>
              <w:t>《埋地用聚乙烯（HDPE）结构壁管道系统第1部分：聚乙烯双壁波纹管材》                            GB/T 19472.1</w:t>
            </w:r>
          </w:p>
        </w:tc>
      </w:tr>
      <w:tr w14:paraId="6BFEE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5C7857BC">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5598" w:type="dxa"/>
            <w:gridSpan w:val="2"/>
            <w:tcMar>
              <w:left w:w="0" w:type="dxa"/>
              <w:right w:w="0" w:type="dxa"/>
            </w:tcMar>
          </w:tcPr>
          <w:p w14:paraId="0FCAA3E9">
            <w:pPr>
              <w:widowControl/>
              <w:jc w:val="left"/>
              <w:rPr>
                <w:rFonts w:cs="Times New Roman" w:eastAsiaTheme="majorEastAsia"/>
                <w:b/>
                <w:color w:val="auto"/>
                <w:szCs w:val="32"/>
                <w:highlight w:val="none"/>
              </w:rPr>
            </w:pPr>
            <w:r>
              <w:rPr>
                <w:rFonts w:hint="eastAsia"/>
                <w:color w:val="auto"/>
                <w:highlight w:val="none"/>
              </w:rPr>
              <w:t>《埋地用聚乙烯（PE）结构壁管道系统第2部分：聚乙烯缠绕结构壁管材》                              GB/T 19472.2</w:t>
            </w:r>
          </w:p>
        </w:tc>
      </w:tr>
      <w:tr w14:paraId="0667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2D2E364F">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5598" w:type="dxa"/>
            <w:gridSpan w:val="2"/>
            <w:tcMar>
              <w:left w:w="0" w:type="dxa"/>
              <w:right w:w="0" w:type="dxa"/>
            </w:tcMar>
          </w:tcPr>
          <w:p w14:paraId="60E650EF">
            <w:pPr>
              <w:widowControl/>
              <w:jc w:val="left"/>
              <w:rPr>
                <w:rFonts w:cs="Times New Roman" w:eastAsiaTheme="majorEastAsia"/>
                <w:b/>
                <w:color w:val="auto"/>
                <w:szCs w:val="32"/>
                <w:highlight w:val="none"/>
              </w:rPr>
            </w:pPr>
            <w:r>
              <w:rPr>
                <w:rFonts w:hint="eastAsia"/>
                <w:color w:val="auto"/>
                <w:highlight w:val="none"/>
              </w:rPr>
              <w:t>《无压埋地排污、排水用硬聚氯乙烯（PVC-U）管材》</w:t>
            </w:r>
          </w:p>
          <w:p w14:paraId="7EBBD1AA">
            <w:pPr>
              <w:widowControl/>
              <w:jc w:val="right"/>
              <w:rPr>
                <w:rFonts w:cs="Times New Roman" w:eastAsiaTheme="majorEastAsia"/>
                <w:b/>
                <w:color w:val="auto"/>
                <w:szCs w:val="32"/>
                <w:highlight w:val="none"/>
              </w:rPr>
            </w:pPr>
            <w:r>
              <w:rPr>
                <w:rFonts w:hint="eastAsia"/>
                <w:color w:val="auto"/>
                <w:highlight w:val="none"/>
              </w:rPr>
              <w:t>GB/T 20221</w:t>
            </w:r>
          </w:p>
        </w:tc>
      </w:tr>
      <w:tr w14:paraId="6DB72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5509ADC">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4378" w:type="dxa"/>
            <w:tcMar>
              <w:left w:w="0" w:type="dxa"/>
              <w:right w:w="0" w:type="dxa"/>
            </w:tcMar>
          </w:tcPr>
          <w:p w14:paraId="4051BF0A">
            <w:pPr>
              <w:widowControl/>
              <w:jc w:val="left"/>
              <w:rPr>
                <w:rFonts w:cs="Times New Roman" w:eastAsiaTheme="majorEastAsia"/>
                <w:b/>
                <w:color w:val="auto"/>
                <w:szCs w:val="32"/>
                <w:highlight w:val="none"/>
              </w:rPr>
            </w:pPr>
            <w:r>
              <w:rPr>
                <w:rFonts w:hint="eastAsia"/>
                <w:color w:val="auto"/>
                <w:highlight w:val="none"/>
              </w:rPr>
              <w:t>《埋地钢质管道聚乙烯防腐层》</w:t>
            </w:r>
          </w:p>
        </w:tc>
        <w:tc>
          <w:tcPr>
            <w:tcW w:w="1220" w:type="dxa"/>
            <w:tcMar>
              <w:left w:w="0" w:type="dxa"/>
              <w:right w:w="0" w:type="dxa"/>
            </w:tcMar>
            <w:vAlign w:val="bottom"/>
          </w:tcPr>
          <w:p w14:paraId="1B1AC9A9">
            <w:pPr>
              <w:widowControl/>
              <w:jc w:val="right"/>
              <w:rPr>
                <w:rFonts w:cs="Times New Roman" w:eastAsiaTheme="majorEastAsia"/>
                <w:b/>
                <w:color w:val="auto"/>
                <w:szCs w:val="32"/>
                <w:highlight w:val="none"/>
              </w:rPr>
            </w:pPr>
            <w:r>
              <w:rPr>
                <w:rFonts w:hint="eastAsia"/>
                <w:color w:val="auto"/>
                <w:highlight w:val="none"/>
              </w:rPr>
              <w:t>GB/T 23257</w:t>
            </w:r>
          </w:p>
        </w:tc>
      </w:tr>
      <w:tr w14:paraId="1F57B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26A7A9A3">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4378" w:type="dxa"/>
            <w:tcMar>
              <w:left w:w="0" w:type="dxa"/>
              <w:right w:w="0" w:type="dxa"/>
            </w:tcMar>
          </w:tcPr>
          <w:p w14:paraId="092395BB">
            <w:pPr>
              <w:widowControl/>
              <w:jc w:val="left"/>
              <w:rPr>
                <w:rFonts w:cs="Times New Roman" w:eastAsiaTheme="majorEastAsia"/>
                <w:b/>
                <w:color w:val="auto"/>
                <w:szCs w:val="32"/>
                <w:highlight w:val="none"/>
              </w:rPr>
            </w:pPr>
            <w:r>
              <w:rPr>
                <w:rFonts w:hint="eastAsia"/>
                <w:color w:val="auto"/>
                <w:highlight w:val="none"/>
              </w:rPr>
              <w:t>《检查井盖》</w:t>
            </w:r>
          </w:p>
        </w:tc>
        <w:tc>
          <w:tcPr>
            <w:tcW w:w="1220" w:type="dxa"/>
            <w:tcMar>
              <w:left w:w="0" w:type="dxa"/>
              <w:right w:w="0" w:type="dxa"/>
            </w:tcMar>
            <w:vAlign w:val="bottom"/>
          </w:tcPr>
          <w:p w14:paraId="3533CD4C">
            <w:pPr>
              <w:widowControl/>
              <w:jc w:val="right"/>
              <w:rPr>
                <w:rFonts w:cs="Times New Roman" w:eastAsiaTheme="majorEastAsia"/>
                <w:b/>
                <w:color w:val="auto"/>
                <w:szCs w:val="32"/>
                <w:highlight w:val="none"/>
              </w:rPr>
            </w:pPr>
            <w:r>
              <w:rPr>
                <w:rFonts w:hint="eastAsia"/>
                <w:color w:val="auto"/>
                <w:highlight w:val="none"/>
              </w:rPr>
              <w:t>GB/T 23858</w:t>
            </w:r>
          </w:p>
        </w:tc>
      </w:tr>
      <w:tr w14:paraId="5138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02FF2B74">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4378" w:type="dxa"/>
            <w:tcMar>
              <w:left w:w="0" w:type="dxa"/>
              <w:right w:w="0" w:type="dxa"/>
            </w:tcMar>
          </w:tcPr>
          <w:p w14:paraId="1232B42B">
            <w:pPr>
              <w:widowControl/>
              <w:jc w:val="left"/>
              <w:rPr>
                <w:rFonts w:cs="Times New Roman" w:eastAsiaTheme="majorEastAsia"/>
                <w:b/>
                <w:color w:val="auto"/>
                <w:szCs w:val="32"/>
                <w:highlight w:val="none"/>
              </w:rPr>
            </w:pPr>
            <w:r>
              <w:rPr>
                <w:rFonts w:hint="eastAsia"/>
                <w:color w:val="auto"/>
                <w:highlight w:val="none"/>
              </w:rPr>
              <w:t>《钢纤维混凝土检查井盖》</w:t>
            </w:r>
          </w:p>
        </w:tc>
        <w:tc>
          <w:tcPr>
            <w:tcW w:w="1220" w:type="dxa"/>
            <w:tcMar>
              <w:left w:w="0" w:type="dxa"/>
              <w:right w:w="0" w:type="dxa"/>
            </w:tcMar>
            <w:vAlign w:val="bottom"/>
          </w:tcPr>
          <w:p w14:paraId="3E36A3D9">
            <w:pPr>
              <w:widowControl/>
              <w:jc w:val="right"/>
              <w:rPr>
                <w:rFonts w:cs="Times New Roman" w:eastAsiaTheme="majorEastAsia"/>
                <w:b/>
                <w:color w:val="auto"/>
                <w:szCs w:val="32"/>
                <w:highlight w:val="none"/>
              </w:rPr>
            </w:pPr>
            <w:r>
              <w:rPr>
                <w:rFonts w:hint="eastAsia"/>
                <w:color w:val="auto"/>
                <w:highlight w:val="none"/>
              </w:rPr>
              <w:t>GB 26537</w:t>
            </w:r>
          </w:p>
        </w:tc>
      </w:tr>
      <w:tr w14:paraId="7402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0428C9C5">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4378" w:type="dxa"/>
            <w:tcMar>
              <w:left w:w="0" w:type="dxa"/>
              <w:right w:w="0" w:type="dxa"/>
            </w:tcMar>
          </w:tcPr>
          <w:p w14:paraId="2BD145E9">
            <w:pPr>
              <w:widowControl/>
              <w:jc w:val="left"/>
              <w:rPr>
                <w:rFonts w:cs="Times New Roman" w:eastAsiaTheme="majorEastAsia"/>
                <w:b/>
                <w:color w:val="auto"/>
                <w:szCs w:val="32"/>
                <w:highlight w:val="none"/>
              </w:rPr>
            </w:pPr>
            <w:r>
              <w:rPr>
                <w:rFonts w:hint="eastAsia"/>
                <w:color w:val="auto"/>
                <w:highlight w:val="none"/>
              </w:rPr>
              <w:t>《污水排入城镇下水道水质标准》</w:t>
            </w:r>
          </w:p>
        </w:tc>
        <w:tc>
          <w:tcPr>
            <w:tcW w:w="1220" w:type="dxa"/>
            <w:tcMar>
              <w:left w:w="0" w:type="dxa"/>
              <w:right w:w="0" w:type="dxa"/>
            </w:tcMar>
            <w:vAlign w:val="bottom"/>
          </w:tcPr>
          <w:p w14:paraId="1673D017">
            <w:pPr>
              <w:widowControl/>
              <w:jc w:val="right"/>
              <w:rPr>
                <w:rFonts w:cs="Times New Roman" w:eastAsiaTheme="majorEastAsia"/>
                <w:b/>
                <w:color w:val="auto"/>
                <w:szCs w:val="32"/>
                <w:highlight w:val="none"/>
              </w:rPr>
            </w:pPr>
            <w:r>
              <w:rPr>
                <w:rFonts w:hint="eastAsia"/>
                <w:color w:val="auto"/>
                <w:highlight w:val="none"/>
              </w:rPr>
              <w:t>GB/T 31962</w:t>
            </w:r>
          </w:p>
        </w:tc>
      </w:tr>
      <w:tr w14:paraId="5F2B4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2B19EF1B">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4378" w:type="dxa"/>
            <w:tcMar>
              <w:left w:w="0" w:type="dxa"/>
              <w:right w:w="0" w:type="dxa"/>
            </w:tcMar>
          </w:tcPr>
          <w:p w14:paraId="1CF6B880">
            <w:pPr>
              <w:widowControl/>
              <w:jc w:val="left"/>
              <w:rPr>
                <w:rFonts w:cs="Times New Roman" w:eastAsiaTheme="majorEastAsia"/>
                <w:b/>
                <w:color w:val="auto"/>
                <w:szCs w:val="32"/>
                <w:highlight w:val="none"/>
              </w:rPr>
            </w:pPr>
            <w:r>
              <w:rPr>
                <w:rFonts w:hint="eastAsia"/>
                <w:color w:val="auto"/>
                <w:highlight w:val="none"/>
              </w:rPr>
              <w:t>《聚合物基复合材料检查井盖》</w:t>
            </w:r>
          </w:p>
        </w:tc>
        <w:tc>
          <w:tcPr>
            <w:tcW w:w="1220" w:type="dxa"/>
            <w:tcMar>
              <w:left w:w="0" w:type="dxa"/>
              <w:right w:w="0" w:type="dxa"/>
            </w:tcMar>
            <w:vAlign w:val="bottom"/>
          </w:tcPr>
          <w:p w14:paraId="4010CA3C">
            <w:pPr>
              <w:widowControl/>
              <w:jc w:val="right"/>
              <w:rPr>
                <w:rFonts w:cs="Times New Roman" w:eastAsiaTheme="majorEastAsia"/>
                <w:b/>
                <w:color w:val="auto"/>
                <w:szCs w:val="32"/>
                <w:highlight w:val="none"/>
              </w:rPr>
            </w:pPr>
            <w:r>
              <w:rPr>
                <w:rFonts w:hint="eastAsia"/>
                <w:color w:val="auto"/>
                <w:highlight w:val="none"/>
              </w:rPr>
              <w:t>CJ/T 211</w:t>
            </w:r>
          </w:p>
        </w:tc>
      </w:tr>
      <w:tr w14:paraId="3606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979E67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4378" w:type="dxa"/>
            <w:tcMar>
              <w:left w:w="0" w:type="dxa"/>
              <w:right w:w="0" w:type="dxa"/>
            </w:tcMar>
          </w:tcPr>
          <w:p w14:paraId="748A297B">
            <w:pPr>
              <w:widowControl/>
              <w:jc w:val="left"/>
              <w:rPr>
                <w:rFonts w:cs="Times New Roman" w:eastAsiaTheme="majorEastAsia"/>
                <w:b/>
                <w:color w:val="auto"/>
                <w:szCs w:val="32"/>
                <w:highlight w:val="none"/>
              </w:rPr>
            </w:pPr>
            <w:r>
              <w:rPr>
                <w:rFonts w:hint="eastAsia"/>
                <w:color w:val="auto"/>
                <w:highlight w:val="none"/>
              </w:rPr>
              <w:t>《聚合物基复合材料水箅》</w:t>
            </w:r>
          </w:p>
        </w:tc>
        <w:tc>
          <w:tcPr>
            <w:tcW w:w="1220" w:type="dxa"/>
            <w:tcMar>
              <w:left w:w="0" w:type="dxa"/>
              <w:right w:w="0" w:type="dxa"/>
            </w:tcMar>
            <w:vAlign w:val="bottom"/>
          </w:tcPr>
          <w:p w14:paraId="736648DE">
            <w:pPr>
              <w:widowControl/>
              <w:jc w:val="right"/>
              <w:rPr>
                <w:rFonts w:cs="Times New Roman" w:eastAsiaTheme="majorEastAsia"/>
                <w:b/>
                <w:color w:val="auto"/>
                <w:szCs w:val="32"/>
                <w:highlight w:val="none"/>
              </w:rPr>
            </w:pPr>
            <w:r>
              <w:rPr>
                <w:rFonts w:hint="eastAsia"/>
                <w:color w:val="auto"/>
                <w:highlight w:val="none"/>
              </w:rPr>
              <w:t>CJ/T 212</w:t>
            </w:r>
          </w:p>
        </w:tc>
      </w:tr>
      <w:tr w14:paraId="70903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009334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4378" w:type="dxa"/>
            <w:tcMar>
              <w:left w:w="0" w:type="dxa"/>
              <w:right w:w="0" w:type="dxa"/>
            </w:tcMar>
          </w:tcPr>
          <w:p w14:paraId="6C000918">
            <w:pPr>
              <w:widowControl/>
              <w:jc w:val="left"/>
              <w:rPr>
                <w:rFonts w:cs="Times New Roman" w:eastAsiaTheme="majorEastAsia"/>
                <w:b/>
                <w:color w:val="auto"/>
                <w:szCs w:val="32"/>
                <w:highlight w:val="none"/>
              </w:rPr>
            </w:pPr>
            <w:r>
              <w:rPr>
                <w:rFonts w:hint="eastAsia"/>
                <w:color w:val="auto"/>
                <w:highlight w:val="none"/>
              </w:rPr>
              <w:t>《建筑小区排水用塑料检查井》</w:t>
            </w:r>
          </w:p>
        </w:tc>
        <w:tc>
          <w:tcPr>
            <w:tcW w:w="1220" w:type="dxa"/>
            <w:tcMar>
              <w:left w:w="0" w:type="dxa"/>
              <w:right w:w="0" w:type="dxa"/>
            </w:tcMar>
            <w:vAlign w:val="bottom"/>
          </w:tcPr>
          <w:p w14:paraId="5869DEAB">
            <w:pPr>
              <w:widowControl/>
              <w:jc w:val="right"/>
              <w:rPr>
                <w:rFonts w:cs="Times New Roman" w:eastAsiaTheme="majorEastAsia"/>
                <w:b/>
                <w:color w:val="auto"/>
                <w:szCs w:val="32"/>
                <w:highlight w:val="none"/>
              </w:rPr>
            </w:pPr>
            <w:r>
              <w:rPr>
                <w:rFonts w:hint="eastAsia"/>
                <w:color w:val="auto"/>
                <w:highlight w:val="none"/>
              </w:rPr>
              <w:t>CJ/T 233</w:t>
            </w:r>
          </w:p>
        </w:tc>
      </w:tr>
      <w:tr w14:paraId="135F2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7A209F2">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4378" w:type="dxa"/>
            <w:tcMar>
              <w:left w:w="0" w:type="dxa"/>
              <w:right w:w="0" w:type="dxa"/>
            </w:tcMar>
          </w:tcPr>
          <w:p w14:paraId="4E647D21">
            <w:pPr>
              <w:widowControl/>
              <w:jc w:val="left"/>
              <w:rPr>
                <w:rFonts w:cs="Times New Roman" w:eastAsiaTheme="majorEastAsia"/>
                <w:b/>
                <w:color w:val="auto"/>
                <w:szCs w:val="32"/>
                <w:highlight w:val="none"/>
              </w:rPr>
            </w:pPr>
            <w:r>
              <w:rPr>
                <w:rFonts w:hint="eastAsia"/>
                <w:color w:val="auto"/>
                <w:highlight w:val="none"/>
              </w:rPr>
              <w:t>《铸铁检查井盖》</w:t>
            </w:r>
          </w:p>
        </w:tc>
        <w:tc>
          <w:tcPr>
            <w:tcW w:w="1220" w:type="dxa"/>
            <w:tcMar>
              <w:left w:w="0" w:type="dxa"/>
              <w:right w:w="0" w:type="dxa"/>
            </w:tcMar>
            <w:vAlign w:val="bottom"/>
          </w:tcPr>
          <w:p w14:paraId="00212A44">
            <w:pPr>
              <w:widowControl/>
              <w:jc w:val="right"/>
              <w:rPr>
                <w:rFonts w:cs="Times New Roman" w:eastAsiaTheme="majorEastAsia"/>
                <w:b/>
                <w:color w:val="auto"/>
                <w:szCs w:val="32"/>
                <w:highlight w:val="none"/>
              </w:rPr>
            </w:pPr>
            <w:r>
              <w:rPr>
                <w:rFonts w:hint="eastAsia"/>
                <w:color w:val="auto"/>
                <w:highlight w:val="none"/>
              </w:rPr>
              <w:t>CJ/T 3012</w:t>
            </w:r>
          </w:p>
        </w:tc>
      </w:tr>
      <w:tr w14:paraId="53E93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54B38BF">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4378" w:type="dxa"/>
            <w:tcMar>
              <w:left w:w="0" w:type="dxa"/>
              <w:right w:w="0" w:type="dxa"/>
            </w:tcMar>
          </w:tcPr>
          <w:p w14:paraId="71CCC584">
            <w:pPr>
              <w:widowControl/>
              <w:jc w:val="left"/>
              <w:rPr>
                <w:rFonts w:cs="Times New Roman" w:eastAsiaTheme="majorEastAsia"/>
                <w:b/>
                <w:color w:val="auto"/>
                <w:szCs w:val="32"/>
                <w:highlight w:val="none"/>
              </w:rPr>
            </w:pPr>
            <w:r>
              <w:rPr>
                <w:rFonts w:hint="eastAsia"/>
                <w:color w:val="auto"/>
                <w:highlight w:val="none"/>
              </w:rPr>
              <w:t>《市政排水用塑料检查井》</w:t>
            </w:r>
          </w:p>
        </w:tc>
        <w:tc>
          <w:tcPr>
            <w:tcW w:w="1220" w:type="dxa"/>
            <w:tcMar>
              <w:left w:w="0" w:type="dxa"/>
              <w:right w:w="0" w:type="dxa"/>
            </w:tcMar>
            <w:vAlign w:val="bottom"/>
          </w:tcPr>
          <w:p w14:paraId="57C24BF8">
            <w:pPr>
              <w:widowControl/>
              <w:jc w:val="right"/>
              <w:rPr>
                <w:rFonts w:cs="Times New Roman" w:eastAsiaTheme="majorEastAsia"/>
                <w:b/>
                <w:color w:val="auto"/>
                <w:szCs w:val="32"/>
                <w:highlight w:val="none"/>
              </w:rPr>
            </w:pPr>
            <w:r>
              <w:rPr>
                <w:rFonts w:hint="eastAsia"/>
                <w:color w:val="auto"/>
                <w:highlight w:val="none"/>
              </w:rPr>
              <w:t>CJ/T 326</w:t>
            </w:r>
          </w:p>
        </w:tc>
      </w:tr>
      <w:tr w14:paraId="5744B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5B12865">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5598" w:type="dxa"/>
            <w:gridSpan w:val="2"/>
            <w:tcMar>
              <w:left w:w="0" w:type="dxa"/>
              <w:right w:w="0" w:type="dxa"/>
            </w:tcMar>
          </w:tcPr>
          <w:p w14:paraId="68677F95">
            <w:pPr>
              <w:widowControl/>
              <w:jc w:val="left"/>
              <w:rPr>
                <w:rFonts w:cs="Times New Roman" w:eastAsiaTheme="majorEastAsia"/>
                <w:b/>
                <w:color w:val="auto"/>
                <w:szCs w:val="32"/>
                <w:highlight w:val="none"/>
              </w:rPr>
            </w:pPr>
            <w:r>
              <w:rPr>
                <w:rFonts w:hint="eastAsia"/>
                <w:color w:val="auto"/>
                <w:highlight w:val="none"/>
              </w:rPr>
              <w:t>《橡胶密封件给、排水管及污水管道用接口密封圈材料规范》</w:t>
            </w:r>
          </w:p>
          <w:p w14:paraId="65966F9D">
            <w:pPr>
              <w:widowControl/>
              <w:jc w:val="right"/>
              <w:rPr>
                <w:rFonts w:cs="Times New Roman" w:eastAsiaTheme="majorEastAsia"/>
                <w:b/>
                <w:color w:val="auto"/>
                <w:szCs w:val="32"/>
                <w:highlight w:val="none"/>
              </w:rPr>
            </w:pPr>
            <w:r>
              <w:rPr>
                <w:rFonts w:hint="eastAsia"/>
                <w:color w:val="auto"/>
                <w:highlight w:val="none"/>
              </w:rPr>
              <w:t>HG/T 3091</w:t>
            </w:r>
          </w:p>
        </w:tc>
      </w:tr>
      <w:tr w14:paraId="78EC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022864E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4378" w:type="dxa"/>
            <w:tcMar>
              <w:left w:w="0" w:type="dxa"/>
              <w:right w:w="0" w:type="dxa"/>
            </w:tcMar>
          </w:tcPr>
          <w:p w14:paraId="62B2B360">
            <w:pPr>
              <w:widowControl/>
              <w:jc w:val="left"/>
              <w:rPr>
                <w:rFonts w:cs="Times New Roman" w:eastAsiaTheme="majorEastAsia"/>
                <w:b/>
                <w:color w:val="auto"/>
                <w:szCs w:val="32"/>
                <w:highlight w:val="none"/>
              </w:rPr>
            </w:pPr>
            <w:r>
              <w:rPr>
                <w:rFonts w:hint="eastAsia"/>
                <w:color w:val="auto"/>
                <w:highlight w:val="none"/>
              </w:rPr>
              <w:t>《钢纤维混凝土检查井盖》</w:t>
            </w:r>
          </w:p>
        </w:tc>
        <w:tc>
          <w:tcPr>
            <w:tcW w:w="1220" w:type="dxa"/>
            <w:tcMar>
              <w:left w:w="0" w:type="dxa"/>
              <w:right w:w="0" w:type="dxa"/>
            </w:tcMar>
            <w:vAlign w:val="bottom"/>
          </w:tcPr>
          <w:p w14:paraId="7C984716">
            <w:pPr>
              <w:widowControl/>
              <w:jc w:val="right"/>
              <w:rPr>
                <w:rFonts w:cs="Times New Roman" w:eastAsiaTheme="majorEastAsia"/>
                <w:b/>
                <w:color w:val="auto"/>
                <w:szCs w:val="32"/>
                <w:highlight w:val="none"/>
              </w:rPr>
            </w:pPr>
            <w:r>
              <w:rPr>
                <w:rFonts w:hint="eastAsia"/>
                <w:color w:val="auto"/>
                <w:highlight w:val="none"/>
              </w:rPr>
              <w:t>JC 889</w:t>
            </w:r>
          </w:p>
        </w:tc>
      </w:tr>
      <w:tr w14:paraId="272A1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1BBE81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4378" w:type="dxa"/>
            <w:tcMar>
              <w:left w:w="0" w:type="dxa"/>
              <w:right w:w="0" w:type="dxa"/>
            </w:tcMar>
          </w:tcPr>
          <w:p w14:paraId="70C35B8C">
            <w:pPr>
              <w:widowControl/>
              <w:jc w:val="left"/>
              <w:rPr>
                <w:rFonts w:cs="Times New Roman" w:eastAsiaTheme="majorEastAsia"/>
                <w:b/>
                <w:color w:val="auto"/>
                <w:szCs w:val="32"/>
                <w:highlight w:val="none"/>
              </w:rPr>
            </w:pPr>
            <w:r>
              <w:rPr>
                <w:rFonts w:hint="eastAsia"/>
                <w:color w:val="auto"/>
                <w:highlight w:val="none"/>
              </w:rPr>
              <w:t>《辐射交联聚乙烯热收缩带（套）》</w:t>
            </w:r>
          </w:p>
        </w:tc>
        <w:tc>
          <w:tcPr>
            <w:tcW w:w="1220" w:type="dxa"/>
            <w:tcMar>
              <w:left w:w="0" w:type="dxa"/>
              <w:right w:w="0" w:type="dxa"/>
            </w:tcMar>
            <w:vAlign w:val="bottom"/>
          </w:tcPr>
          <w:p w14:paraId="119BF59C">
            <w:pPr>
              <w:widowControl/>
              <w:jc w:val="right"/>
              <w:rPr>
                <w:rFonts w:cs="Times New Roman" w:eastAsiaTheme="majorEastAsia"/>
                <w:b/>
                <w:color w:val="auto"/>
                <w:szCs w:val="32"/>
                <w:highlight w:val="none"/>
              </w:rPr>
            </w:pPr>
            <w:r>
              <w:rPr>
                <w:rFonts w:hint="eastAsia"/>
                <w:color w:val="auto"/>
                <w:highlight w:val="none"/>
              </w:rPr>
              <w:t>SY/T 4054</w:t>
            </w:r>
          </w:p>
        </w:tc>
      </w:tr>
    </w:tbl>
    <w:p w14:paraId="07A4C9ED">
      <w:pPr>
        <w:widowControl/>
        <w:jc w:val="left"/>
        <w:rPr>
          <w:rFonts w:cs="Times New Roman" w:eastAsiaTheme="majorEastAsia"/>
          <w:b/>
          <w:color w:val="auto"/>
          <w:szCs w:val="32"/>
          <w:highlight w:val="none"/>
        </w:rPr>
        <w:sectPr>
          <w:footerReference r:id="rId7" w:type="default"/>
          <w:footerReference r:id="rId8" w:type="even"/>
          <w:pgSz w:w="8391" w:h="11907"/>
          <w:pgMar w:top="1588" w:right="1077" w:bottom="964" w:left="1418" w:header="851" w:footer="851" w:gutter="0"/>
          <w:pgNumType w:start="1"/>
          <w:cols w:space="1986" w:num="1"/>
          <w:docGrid w:type="lines" w:linePitch="312" w:charSpace="0"/>
        </w:sectPr>
      </w:pPr>
    </w:p>
    <w:p w14:paraId="2A037D32">
      <w:pPr>
        <w:widowControl/>
        <w:jc w:val="left"/>
        <w:rPr>
          <w:rFonts w:cs="Times New Roman" w:eastAsiaTheme="majorEastAsia"/>
          <w:color w:val="auto"/>
          <w:sz w:val="36"/>
          <w:szCs w:val="28"/>
          <w:highlight w:val="none"/>
        </w:rPr>
      </w:pPr>
    </w:p>
    <w:p w14:paraId="593A6002">
      <w:pPr>
        <w:pStyle w:val="95"/>
        <w:rPr>
          <w:rFonts w:cs="Times New Roman" w:eastAsiaTheme="majorEastAsia"/>
          <w:color w:val="auto"/>
          <w:sz w:val="36"/>
          <w:szCs w:val="28"/>
          <w:highlight w:val="none"/>
        </w:rPr>
      </w:pPr>
    </w:p>
    <w:p w14:paraId="3448EF24">
      <w:pPr>
        <w:jc w:val="center"/>
        <w:rPr>
          <w:rFonts w:eastAsia="黑体"/>
          <w:color w:val="auto"/>
          <w:sz w:val="36"/>
          <w:szCs w:val="40"/>
          <w:highlight w:val="none"/>
        </w:rPr>
      </w:pPr>
      <w:r>
        <w:rPr>
          <w:rFonts w:hint="eastAsia" w:eastAsia="黑体"/>
          <w:color w:val="auto"/>
          <w:sz w:val="36"/>
          <w:szCs w:val="40"/>
          <w:highlight w:val="none"/>
        </w:rPr>
        <w:t>山西省工程建设地方标准</w:t>
      </w:r>
    </w:p>
    <w:p w14:paraId="6D0B0853">
      <w:pPr>
        <w:jc w:val="center"/>
        <w:rPr>
          <w:rFonts w:eastAsia="黑体"/>
          <w:b/>
          <w:color w:val="auto"/>
          <w:sz w:val="20"/>
          <w:szCs w:val="20"/>
          <w:highlight w:val="none"/>
        </w:rPr>
      </w:pPr>
    </w:p>
    <w:p w14:paraId="5B4B4698">
      <w:pPr>
        <w:jc w:val="center"/>
        <w:rPr>
          <w:rFonts w:eastAsia="黑体"/>
          <w:b/>
          <w:color w:val="auto"/>
          <w:sz w:val="20"/>
          <w:szCs w:val="20"/>
          <w:highlight w:val="none"/>
        </w:rPr>
      </w:pPr>
    </w:p>
    <w:p w14:paraId="71E02B87">
      <w:pPr>
        <w:jc w:val="center"/>
        <w:rPr>
          <w:rFonts w:ascii="黑体" w:hAnsi="黑体" w:eastAsia="黑体"/>
          <w:b/>
          <w:color w:val="auto"/>
          <w:sz w:val="40"/>
          <w:szCs w:val="40"/>
          <w:highlight w:val="none"/>
        </w:rPr>
      </w:pPr>
      <w:r>
        <w:rPr>
          <w:rFonts w:hint="eastAsia" w:ascii="黑体" w:hAnsi="黑体" w:eastAsia="黑体"/>
          <w:b/>
          <w:color w:val="auto"/>
          <w:sz w:val="40"/>
          <w:szCs w:val="40"/>
          <w:highlight w:val="none"/>
        </w:rPr>
        <w:t>塑料排水检查井应用技术标准</w:t>
      </w:r>
    </w:p>
    <w:p w14:paraId="3FF2D2FA">
      <w:pPr>
        <w:jc w:val="center"/>
        <w:rPr>
          <w:rFonts w:cs="Times New Roman"/>
          <w:b/>
          <w:color w:val="auto"/>
          <w:highlight w:val="none"/>
        </w:rPr>
      </w:pPr>
      <w:r>
        <w:rPr>
          <w:rFonts w:cs="Times New Roman"/>
          <w:b/>
          <w:color w:val="auto"/>
          <w:highlight w:val="none"/>
        </w:rPr>
        <w:t>Plastic manholes application for subsurface drainage in</w:t>
      </w:r>
    </w:p>
    <w:p w14:paraId="6194A140">
      <w:pPr>
        <w:jc w:val="center"/>
        <w:rPr>
          <w:rFonts w:cs="Times New Roman"/>
          <w:b/>
          <w:color w:val="auto"/>
          <w:highlight w:val="none"/>
        </w:rPr>
      </w:pPr>
      <w:r>
        <w:rPr>
          <w:rFonts w:cs="Times New Roman"/>
          <w:b/>
          <w:color w:val="auto"/>
          <w:highlight w:val="none"/>
        </w:rPr>
        <w:t xml:space="preserve"> technical specification</w:t>
      </w:r>
    </w:p>
    <w:p w14:paraId="1DFB0BB0">
      <w:pPr>
        <w:pStyle w:val="95"/>
        <w:jc w:val="both"/>
        <w:rPr>
          <w:color w:val="auto"/>
          <w:highlight w:val="none"/>
        </w:rPr>
      </w:pPr>
    </w:p>
    <w:p w14:paraId="42FC26F2">
      <w:pPr>
        <w:jc w:val="center"/>
        <w:rPr>
          <w:rFonts w:eastAsiaTheme="majorEastAsia"/>
          <w:color w:val="auto"/>
          <w:sz w:val="36"/>
          <w:szCs w:val="40"/>
          <w:highlight w:val="none"/>
        </w:rPr>
      </w:pPr>
    </w:p>
    <w:p w14:paraId="5E6EDABE">
      <w:pPr>
        <w:pStyle w:val="2"/>
        <w:pageBreakBefore w:val="0"/>
        <w:numPr>
          <w:ilvl w:val="0"/>
          <w:numId w:val="0"/>
        </w:numPr>
        <w:rPr>
          <w:color w:val="auto"/>
          <w:highlight w:val="none"/>
        </w:rPr>
      </w:pPr>
      <w:bookmarkStart w:id="388" w:name="_Toc31791"/>
      <w:bookmarkStart w:id="389" w:name="_Toc509496914"/>
      <w:bookmarkStart w:id="390" w:name="_Toc7601"/>
      <w:bookmarkStart w:id="391" w:name="_Toc27024"/>
      <w:bookmarkStart w:id="392" w:name="_Toc480808621"/>
      <w:bookmarkStart w:id="393" w:name="_Toc6136"/>
      <w:r>
        <w:rPr>
          <w:rFonts w:hint="eastAsia"/>
          <w:color w:val="auto"/>
          <w:highlight w:val="none"/>
        </w:rPr>
        <w:t>条</w:t>
      </w:r>
      <w:r>
        <w:rPr>
          <w:color w:val="auto"/>
          <w:highlight w:val="none"/>
        </w:rPr>
        <w:t xml:space="preserve"> </w:t>
      </w:r>
      <w:r>
        <w:rPr>
          <w:rFonts w:hint="eastAsia"/>
          <w:color w:val="auto"/>
          <w:highlight w:val="none"/>
        </w:rPr>
        <w:t>文</w:t>
      </w:r>
      <w:r>
        <w:rPr>
          <w:color w:val="auto"/>
          <w:highlight w:val="none"/>
        </w:rPr>
        <w:t xml:space="preserve"> </w:t>
      </w:r>
      <w:r>
        <w:rPr>
          <w:rFonts w:hint="eastAsia"/>
          <w:color w:val="auto"/>
          <w:highlight w:val="none"/>
        </w:rPr>
        <w:t>说</w:t>
      </w:r>
      <w:r>
        <w:rPr>
          <w:color w:val="auto"/>
          <w:highlight w:val="none"/>
        </w:rPr>
        <w:t xml:space="preserve"> </w:t>
      </w:r>
      <w:r>
        <w:rPr>
          <w:rFonts w:hint="eastAsia"/>
          <w:color w:val="auto"/>
          <w:highlight w:val="none"/>
        </w:rPr>
        <w:t>明</w:t>
      </w:r>
      <w:bookmarkEnd w:id="388"/>
      <w:bookmarkEnd w:id="389"/>
      <w:bookmarkEnd w:id="390"/>
      <w:bookmarkEnd w:id="391"/>
      <w:bookmarkEnd w:id="392"/>
      <w:bookmarkEnd w:id="393"/>
    </w:p>
    <w:p w14:paraId="5DCA9A24">
      <w:pPr>
        <w:jc w:val="center"/>
        <w:rPr>
          <w:rFonts w:eastAsiaTheme="majorEastAsia"/>
          <w:color w:val="auto"/>
          <w:sz w:val="24"/>
          <w:szCs w:val="40"/>
          <w:highlight w:val="none"/>
        </w:rPr>
      </w:pPr>
    </w:p>
    <w:p w14:paraId="40883F3B">
      <w:pPr>
        <w:jc w:val="center"/>
        <w:rPr>
          <w:rFonts w:eastAsiaTheme="majorEastAsia"/>
          <w:color w:val="auto"/>
          <w:sz w:val="24"/>
          <w:szCs w:val="40"/>
          <w:highlight w:val="none"/>
        </w:rPr>
      </w:pPr>
    </w:p>
    <w:p w14:paraId="69BE7580">
      <w:pPr>
        <w:jc w:val="center"/>
        <w:rPr>
          <w:rFonts w:eastAsiaTheme="majorEastAsia"/>
          <w:color w:val="auto"/>
          <w:sz w:val="24"/>
          <w:szCs w:val="40"/>
          <w:highlight w:val="none"/>
        </w:rPr>
      </w:pPr>
    </w:p>
    <w:p w14:paraId="4AAE9EEB">
      <w:pPr>
        <w:jc w:val="center"/>
        <w:rPr>
          <w:rFonts w:eastAsiaTheme="majorEastAsia"/>
          <w:color w:val="auto"/>
          <w:sz w:val="24"/>
          <w:szCs w:val="40"/>
          <w:highlight w:val="none"/>
        </w:rPr>
      </w:pPr>
    </w:p>
    <w:p w14:paraId="28137B09">
      <w:pPr>
        <w:jc w:val="center"/>
        <w:rPr>
          <w:rFonts w:eastAsiaTheme="majorEastAsia"/>
          <w:color w:val="auto"/>
          <w:sz w:val="24"/>
          <w:szCs w:val="40"/>
          <w:highlight w:val="none"/>
        </w:rPr>
      </w:pPr>
    </w:p>
    <w:p w14:paraId="0E63BDB2">
      <w:pPr>
        <w:jc w:val="center"/>
        <w:rPr>
          <w:rFonts w:eastAsiaTheme="majorEastAsia"/>
          <w:color w:val="auto"/>
          <w:sz w:val="24"/>
          <w:szCs w:val="40"/>
          <w:highlight w:val="none"/>
        </w:rPr>
      </w:pPr>
    </w:p>
    <w:p w14:paraId="23711CB3">
      <w:pPr>
        <w:jc w:val="center"/>
        <w:rPr>
          <w:rFonts w:eastAsiaTheme="majorEastAsia"/>
          <w:color w:val="auto"/>
          <w:sz w:val="24"/>
          <w:szCs w:val="40"/>
          <w:highlight w:val="none"/>
        </w:rPr>
      </w:pPr>
    </w:p>
    <w:p w14:paraId="4566B9FF">
      <w:pPr>
        <w:jc w:val="center"/>
        <w:rPr>
          <w:rFonts w:eastAsiaTheme="majorEastAsia"/>
          <w:color w:val="auto"/>
          <w:sz w:val="24"/>
          <w:szCs w:val="40"/>
          <w:highlight w:val="none"/>
        </w:rPr>
      </w:pPr>
    </w:p>
    <w:p w14:paraId="10FA439B">
      <w:pPr>
        <w:jc w:val="center"/>
        <w:rPr>
          <w:rFonts w:eastAsiaTheme="majorEastAsia"/>
          <w:color w:val="auto"/>
          <w:sz w:val="24"/>
          <w:szCs w:val="40"/>
          <w:highlight w:val="none"/>
        </w:rPr>
      </w:pPr>
    </w:p>
    <w:p w14:paraId="6C004E39">
      <w:pPr>
        <w:jc w:val="center"/>
        <w:rPr>
          <w:rFonts w:eastAsiaTheme="majorEastAsia"/>
          <w:color w:val="auto"/>
          <w:sz w:val="24"/>
          <w:szCs w:val="40"/>
          <w:highlight w:val="none"/>
        </w:rPr>
      </w:pPr>
    </w:p>
    <w:p w14:paraId="62C5D465">
      <w:pPr>
        <w:jc w:val="center"/>
        <w:rPr>
          <w:rFonts w:eastAsia="黑体"/>
          <w:color w:val="auto"/>
          <w:sz w:val="24"/>
          <w:szCs w:val="32"/>
          <w:highlight w:val="none"/>
        </w:rPr>
      </w:pPr>
    </w:p>
    <w:p w14:paraId="00F51E60">
      <w:pPr>
        <w:spacing w:before="312" w:beforeLines="100" w:line="360" w:lineRule="auto"/>
        <w:jc w:val="center"/>
        <w:rPr>
          <w:rFonts w:eastAsia="仿宋" w:cs="Times New Roman"/>
          <w:color w:val="auto"/>
          <w:sz w:val="24"/>
          <w:szCs w:val="32"/>
          <w:highlight w:val="none"/>
        </w:rPr>
        <w:sectPr>
          <w:footerReference r:id="rId9" w:type="default"/>
          <w:footerReference r:id="rId10" w:type="even"/>
          <w:pgSz w:w="8391" w:h="11907"/>
          <w:pgMar w:top="1588" w:right="1077" w:bottom="964" w:left="1418" w:header="851" w:footer="992" w:gutter="0"/>
          <w:cols w:space="1986" w:num="1"/>
          <w:docGrid w:type="lines" w:linePitch="312" w:charSpace="0"/>
        </w:sectPr>
      </w:pPr>
      <w:bookmarkStart w:id="394" w:name="_Toc438307493"/>
      <w:bookmarkStart w:id="395" w:name="_Toc432495993"/>
      <w:bookmarkStart w:id="396" w:name="_Toc432510527"/>
      <w:bookmarkStart w:id="397" w:name="_Toc422116778"/>
      <w:bookmarkStart w:id="398" w:name="_Toc403074689"/>
      <w:bookmarkStart w:id="399" w:name="_Toc409687609"/>
      <w:bookmarkStart w:id="400" w:name="_Toc402966987"/>
      <w:bookmarkStart w:id="401" w:name="_Toc409686999"/>
    </w:p>
    <w:p w14:paraId="77C6A40A">
      <w:pPr>
        <w:spacing w:before="312" w:beforeLines="100" w:line="360" w:lineRule="auto"/>
        <w:jc w:val="center"/>
        <w:rPr>
          <w:rFonts w:eastAsia="仿宋" w:cs="Times New Roman"/>
          <w:color w:val="auto"/>
          <w:sz w:val="24"/>
          <w:szCs w:val="32"/>
          <w:highlight w:val="none"/>
        </w:rPr>
      </w:pPr>
      <w:r>
        <w:rPr>
          <w:rFonts w:eastAsia="仿宋" w:cs="Times New Roman"/>
          <w:color w:val="auto"/>
          <w:sz w:val="24"/>
          <w:szCs w:val="32"/>
          <w:highlight w:val="none"/>
        </w:rPr>
        <w:t>目</w:t>
      </w:r>
      <w:r>
        <w:rPr>
          <w:rFonts w:hint="eastAsia" w:eastAsia="仿宋" w:cs="Times New Roman"/>
          <w:color w:val="auto"/>
          <w:sz w:val="24"/>
          <w:szCs w:val="32"/>
          <w:highlight w:val="none"/>
        </w:rPr>
        <w:t xml:space="preserve">    </w:t>
      </w:r>
      <w:r>
        <w:rPr>
          <w:rFonts w:eastAsia="仿宋" w:cs="Times New Roman"/>
          <w:color w:val="auto"/>
          <w:sz w:val="24"/>
          <w:szCs w:val="32"/>
          <w:highlight w:val="none"/>
        </w:rPr>
        <w:t>次</w:t>
      </w:r>
    </w:p>
    <w:p w14:paraId="705B5C3A">
      <w:pPr>
        <w:rPr>
          <w:highlight w:val="none"/>
        </w:rPr>
      </w:pPr>
    </w:p>
    <w:sdt>
      <w:sdtPr>
        <w:rPr>
          <w:rFonts w:ascii="宋体" w:hAnsi="宋体" w:eastAsia="宋体" w:cstheme="minorBidi"/>
          <w:kern w:val="2"/>
          <w:sz w:val="21"/>
          <w:szCs w:val="22"/>
          <w:highlight w:val="none"/>
          <w:lang w:val="en-US" w:eastAsia="zh-CN" w:bidi="ar-SA"/>
        </w:rPr>
        <w:id w:val="147455496"/>
        <w15:color w:val="DBDBDB"/>
        <w:docPartObj>
          <w:docPartGallery w:val="Table of Contents"/>
          <w:docPartUnique/>
        </w:docPartObj>
      </w:sdtPr>
      <w:sdtEndPr>
        <w:rPr>
          <w:rFonts w:ascii="Times New Roman" w:hAnsi="Times New Roman" w:eastAsiaTheme="minorEastAsia" w:cstheme="minorBidi"/>
          <w:b/>
          <w:bCs/>
          <w:color w:val="auto"/>
          <w:kern w:val="2"/>
          <w:sz w:val="21"/>
          <w:szCs w:val="22"/>
          <w:highlight w:val="none"/>
          <w:lang w:val="en-US" w:eastAsia="zh-CN" w:bidi="ar-SA"/>
        </w:rPr>
      </w:sdtEndPr>
      <w:sdtContent>
        <w:p w14:paraId="79500289">
          <w:pPr>
            <w:spacing w:before="0" w:beforeLines="0" w:after="0" w:afterLines="0" w:line="240" w:lineRule="auto"/>
            <w:ind w:left="0" w:leftChars="0" w:right="0" w:rightChars="0" w:firstLine="0" w:firstLineChars="0"/>
            <w:jc w:val="center"/>
            <w:rPr>
              <w:highlight w:val="none"/>
            </w:rPr>
          </w:pPr>
          <w:r>
            <w:rPr>
              <w:rFonts w:eastAsiaTheme="minorEastAsia"/>
              <w:color w:val="auto"/>
              <w:szCs w:val="22"/>
              <w:highlight w:val="none"/>
            </w:rPr>
            <w:fldChar w:fldCharType="begin"/>
          </w:r>
          <w:r>
            <w:rPr>
              <w:rFonts w:eastAsiaTheme="minorEastAsia"/>
              <w:color w:val="auto"/>
              <w:szCs w:val="22"/>
              <w:highlight w:val="none"/>
            </w:rPr>
            <w:instrText xml:space="preserve">TOC \o "1-2" \h \u </w:instrText>
          </w:r>
          <w:r>
            <w:rPr>
              <w:rFonts w:eastAsiaTheme="minorEastAsia"/>
              <w:color w:val="auto"/>
              <w:szCs w:val="22"/>
              <w:highlight w:val="none"/>
            </w:rPr>
            <w:fldChar w:fldCharType="separate"/>
          </w:r>
        </w:p>
        <w:p w14:paraId="0AC72C09">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_Toc25163 </w:instrText>
          </w:r>
          <w:r>
            <w:rPr>
              <w:rFonts w:eastAsiaTheme="minorEastAsia"/>
              <w:szCs w:val="22"/>
              <w:highlight w:val="none"/>
            </w:rPr>
            <w:fldChar w:fldCharType="separate"/>
          </w:r>
          <w:r>
            <w:rPr>
              <w:rFonts w:hint="eastAsia" w:ascii="黑体" w:hAnsi="黑体"/>
              <w:highlight w:val="none"/>
            </w:rPr>
            <w:t>1</w:t>
          </w:r>
          <w:r>
            <w:rPr>
              <w:rFonts w:ascii="黑体" w:hAnsi="黑体"/>
              <w:highlight w:val="none"/>
            </w:rPr>
            <w:t xml:space="preserve">  </w:t>
          </w:r>
          <w:r>
            <w:rPr>
              <w:highlight w:val="none"/>
            </w:rPr>
            <w:t>总</w:t>
          </w:r>
          <w:r>
            <w:rPr>
              <w:rFonts w:hint="eastAsia"/>
              <w:highlight w:val="none"/>
            </w:rPr>
            <w:t xml:space="preserve">    </w:t>
          </w:r>
          <w:r>
            <w:rPr>
              <w:highlight w:val="none"/>
            </w:rPr>
            <w:t>则</w:t>
          </w:r>
          <w:r>
            <w:rPr>
              <w:highlight w:val="none"/>
            </w:rPr>
            <w:tab/>
          </w:r>
          <w:r>
            <w:rPr>
              <w:highlight w:val="none"/>
            </w:rPr>
            <w:fldChar w:fldCharType="begin"/>
          </w:r>
          <w:r>
            <w:rPr>
              <w:highlight w:val="none"/>
            </w:rPr>
            <w:instrText xml:space="preserve"> PAGEREF _Toc25163 \h </w:instrText>
          </w:r>
          <w:r>
            <w:rPr>
              <w:highlight w:val="none"/>
            </w:rPr>
            <w:fldChar w:fldCharType="separate"/>
          </w:r>
          <w:r>
            <w:rPr>
              <w:highlight w:val="none"/>
            </w:rPr>
            <w:t>94</w:t>
          </w:r>
          <w:r>
            <w:rPr>
              <w:highlight w:val="none"/>
            </w:rPr>
            <w:fldChar w:fldCharType="end"/>
          </w:r>
          <w:r>
            <w:rPr>
              <w:rFonts w:eastAsiaTheme="minorEastAsia"/>
              <w:color w:val="auto"/>
              <w:szCs w:val="22"/>
              <w:highlight w:val="none"/>
            </w:rPr>
            <w:fldChar w:fldCharType="end"/>
          </w:r>
        </w:p>
        <w:p w14:paraId="0057FB3A">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_Toc10129 </w:instrText>
          </w:r>
          <w:r>
            <w:rPr>
              <w:rFonts w:eastAsiaTheme="minorEastAsia"/>
              <w:szCs w:val="22"/>
              <w:highlight w:val="none"/>
            </w:rPr>
            <w:fldChar w:fldCharType="separate"/>
          </w:r>
          <w:r>
            <w:rPr>
              <w:rFonts w:hint="eastAsia" w:ascii="黑体" w:hAnsi="黑体" w:eastAsia="黑体"/>
              <w:i w:val="0"/>
              <w:caps w:val="0"/>
              <w:highlight w:val="none"/>
            </w:rPr>
            <w:t xml:space="preserve">3 </w:t>
          </w:r>
          <w:r>
            <w:rPr>
              <w:rFonts w:hint="eastAsia"/>
              <w:highlight w:val="none"/>
            </w:rPr>
            <w:t>材料</w:t>
          </w:r>
          <w:r>
            <w:rPr>
              <w:highlight w:val="none"/>
            </w:rPr>
            <w:tab/>
          </w:r>
          <w:r>
            <w:rPr>
              <w:highlight w:val="none"/>
            </w:rPr>
            <w:fldChar w:fldCharType="begin"/>
          </w:r>
          <w:r>
            <w:rPr>
              <w:highlight w:val="none"/>
            </w:rPr>
            <w:instrText xml:space="preserve"> PAGEREF _Toc10129 \h </w:instrText>
          </w:r>
          <w:r>
            <w:rPr>
              <w:highlight w:val="none"/>
            </w:rPr>
            <w:fldChar w:fldCharType="separate"/>
          </w:r>
          <w:r>
            <w:rPr>
              <w:highlight w:val="none"/>
            </w:rPr>
            <w:t>95</w:t>
          </w:r>
          <w:r>
            <w:rPr>
              <w:highlight w:val="none"/>
            </w:rPr>
            <w:fldChar w:fldCharType="end"/>
          </w:r>
          <w:r>
            <w:rPr>
              <w:rFonts w:eastAsiaTheme="minorEastAsia"/>
              <w:color w:val="auto"/>
              <w:szCs w:val="22"/>
              <w:highlight w:val="none"/>
            </w:rPr>
            <w:fldChar w:fldCharType="end"/>
          </w:r>
        </w:p>
        <w:p w14:paraId="462080FC">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_Toc523 </w:instrText>
          </w:r>
          <w:r>
            <w:rPr>
              <w:rFonts w:eastAsiaTheme="minorEastAsia"/>
              <w:szCs w:val="22"/>
              <w:highlight w:val="none"/>
            </w:rPr>
            <w:fldChar w:fldCharType="separate"/>
          </w:r>
          <w:r>
            <w:rPr>
              <w:rFonts w:hint="default" w:ascii="Times New Roman" w:hAnsi="Times New Roman" w:eastAsia="宋体"/>
              <w:i w:val="0"/>
              <w:highlight w:val="none"/>
            </w:rPr>
            <w:t xml:space="preserve">3. 1 </w:t>
          </w:r>
          <w:r>
            <w:rPr>
              <w:rFonts w:hint="eastAsia"/>
              <w:highlight w:val="none"/>
            </w:rPr>
            <w:t>一般规定</w:t>
          </w:r>
          <w:r>
            <w:rPr>
              <w:highlight w:val="none"/>
            </w:rPr>
            <w:tab/>
          </w:r>
          <w:r>
            <w:rPr>
              <w:highlight w:val="none"/>
            </w:rPr>
            <w:fldChar w:fldCharType="begin"/>
          </w:r>
          <w:r>
            <w:rPr>
              <w:highlight w:val="none"/>
            </w:rPr>
            <w:instrText xml:space="preserve"> PAGEREF _Toc523 \h </w:instrText>
          </w:r>
          <w:r>
            <w:rPr>
              <w:highlight w:val="none"/>
            </w:rPr>
            <w:fldChar w:fldCharType="separate"/>
          </w:r>
          <w:r>
            <w:rPr>
              <w:highlight w:val="none"/>
            </w:rPr>
            <w:t>95</w:t>
          </w:r>
          <w:r>
            <w:rPr>
              <w:highlight w:val="none"/>
            </w:rPr>
            <w:fldChar w:fldCharType="end"/>
          </w:r>
          <w:r>
            <w:rPr>
              <w:rFonts w:eastAsiaTheme="minorEastAsia"/>
              <w:color w:val="auto"/>
              <w:szCs w:val="22"/>
              <w:highlight w:val="none"/>
            </w:rPr>
            <w:fldChar w:fldCharType="end"/>
          </w:r>
        </w:p>
        <w:p w14:paraId="63A535F4">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_Toc2472 </w:instrText>
          </w:r>
          <w:r>
            <w:rPr>
              <w:rFonts w:eastAsiaTheme="minorEastAsia"/>
              <w:szCs w:val="22"/>
              <w:highlight w:val="none"/>
            </w:rPr>
            <w:fldChar w:fldCharType="separate"/>
          </w:r>
          <w:r>
            <w:rPr>
              <w:rFonts w:hint="default" w:ascii="Times New Roman" w:hAnsi="Times New Roman" w:eastAsia="宋体"/>
              <w:i w:val="0"/>
              <w:highlight w:val="none"/>
            </w:rPr>
            <w:t xml:space="preserve">3. 2 </w:t>
          </w:r>
          <w:r>
            <w:rPr>
              <w:rFonts w:hint="eastAsia"/>
              <w:highlight w:val="none"/>
            </w:rPr>
            <w:t>检查井部件用材料</w:t>
          </w:r>
          <w:r>
            <w:rPr>
              <w:highlight w:val="none"/>
            </w:rPr>
            <w:tab/>
          </w:r>
          <w:r>
            <w:rPr>
              <w:highlight w:val="none"/>
            </w:rPr>
            <w:fldChar w:fldCharType="begin"/>
          </w:r>
          <w:r>
            <w:rPr>
              <w:highlight w:val="none"/>
            </w:rPr>
            <w:instrText xml:space="preserve"> PAGEREF _Toc2472 \h </w:instrText>
          </w:r>
          <w:r>
            <w:rPr>
              <w:highlight w:val="none"/>
            </w:rPr>
            <w:fldChar w:fldCharType="separate"/>
          </w:r>
          <w:r>
            <w:rPr>
              <w:highlight w:val="none"/>
            </w:rPr>
            <w:t>95</w:t>
          </w:r>
          <w:r>
            <w:rPr>
              <w:highlight w:val="none"/>
            </w:rPr>
            <w:fldChar w:fldCharType="end"/>
          </w:r>
          <w:r>
            <w:rPr>
              <w:rFonts w:eastAsiaTheme="minorEastAsia"/>
              <w:color w:val="auto"/>
              <w:szCs w:val="22"/>
              <w:highlight w:val="none"/>
            </w:rPr>
            <w:fldChar w:fldCharType="end"/>
          </w:r>
        </w:p>
        <w:p w14:paraId="3EBD25EA">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_Toc11237 </w:instrText>
          </w:r>
          <w:r>
            <w:rPr>
              <w:rFonts w:eastAsiaTheme="minorEastAsia"/>
              <w:szCs w:val="22"/>
              <w:highlight w:val="none"/>
            </w:rPr>
            <w:fldChar w:fldCharType="separate"/>
          </w:r>
          <w:r>
            <w:rPr>
              <w:rFonts w:hint="default"/>
              <w:highlight w:val="none"/>
            </w:rPr>
            <w:t xml:space="preserve">3.4 </w:t>
          </w:r>
          <w:r>
            <w:rPr>
              <w:highlight w:val="none"/>
            </w:rPr>
            <w:t>运输与储存</w:t>
          </w:r>
          <w:r>
            <w:rPr>
              <w:highlight w:val="none"/>
            </w:rPr>
            <w:tab/>
          </w:r>
          <w:r>
            <w:rPr>
              <w:highlight w:val="none"/>
            </w:rPr>
            <w:fldChar w:fldCharType="begin"/>
          </w:r>
          <w:r>
            <w:rPr>
              <w:highlight w:val="none"/>
            </w:rPr>
            <w:instrText xml:space="preserve"> PAGEREF _Toc11237 \h </w:instrText>
          </w:r>
          <w:r>
            <w:rPr>
              <w:highlight w:val="none"/>
            </w:rPr>
            <w:fldChar w:fldCharType="separate"/>
          </w:r>
          <w:r>
            <w:rPr>
              <w:highlight w:val="none"/>
            </w:rPr>
            <w:t>96</w:t>
          </w:r>
          <w:r>
            <w:rPr>
              <w:highlight w:val="none"/>
            </w:rPr>
            <w:fldChar w:fldCharType="end"/>
          </w:r>
          <w:r>
            <w:rPr>
              <w:rFonts w:eastAsiaTheme="minorEastAsia"/>
              <w:color w:val="auto"/>
              <w:szCs w:val="22"/>
              <w:highlight w:val="none"/>
            </w:rPr>
            <w:fldChar w:fldCharType="end"/>
          </w:r>
        </w:p>
        <w:p w14:paraId="14F67A8D">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_Toc24422 </w:instrText>
          </w:r>
          <w:r>
            <w:rPr>
              <w:rFonts w:eastAsiaTheme="minorEastAsia"/>
              <w:szCs w:val="22"/>
              <w:highlight w:val="none"/>
            </w:rPr>
            <w:fldChar w:fldCharType="separate"/>
          </w:r>
          <w:r>
            <w:rPr>
              <w:rFonts w:hint="eastAsia" w:ascii="黑体" w:hAnsi="黑体" w:eastAsia="黑体"/>
              <w:i w:val="0"/>
              <w:caps w:val="0"/>
              <w:highlight w:val="none"/>
            </w:rPr>
            <w:t xml:space="preserve">4 </w:t>
          </w:r>
          <w:r>
            <w:rPr>
              <w:highlight w:val="none"/>
            </w:rPr>
            <w:t>设计</w:t>
          </w:r>
          <w:r>
            <w:rPr>
              <w:highlight w:val="none"/>
            </w:rPr>
            <w:tab/>
          </w:r>
          <w:r>
            <w:rPr>
              <w:highlight w:val="none"/>
            </w:rPr>
            <w:fldChar w:fldCharType="begin"/>
          </w:r>
          <w:r>
            <w:rPr>
              <w:highlight w:val="none"/>
            </w:rPr>
            <w:instrText xml:space="preserve"> PAGEREF _Toc24422 \h </w:instrText>
          </w:r>
          <w:r>
            <w:rPr>
              <w:highlight w:val="none"/>
            </w:rPr>
            <w:fldChar w:fldCharType="separate"/>
          </w:r>
          <w:r>
            <w:rPr>
              <w:highlight w:val="none"/>
            </w:rPr>
            <w:t>97</w:t>
          </w:r>
          <w:r>
            <w:rPr>
              <w:highlight w:val="none"/>
            </w:rPr>
            <w:fldChar w:fldCharType="end"/>
          </w:r>
          <w:r>
            <w:rPr>
              <w:rFonts w:eastAsiaTheme="minorEastAsia"/>
              <w:color w:val="auto"/>
              <w:szCs w:val="22"/>
              <w:highlight w:val="none"/>
            </w:rPr>
            <w:fldChar w:fldCharType="end"/>
          </w:r>
        </w:p>
        <w:p w14:paraId="1AB7C1FA">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_Toc26090 </w:instrText>
          </w:r>
          <w:r>
            <w:rPr>
              <w:rFonts w:eastAsiaTheme="minorEastAsia"/>
              <w:szCs w:val="22"/>
              <w:highlight w:val="none"/>
            </w:rPr>
            <w:fldChar w:fldCharType="separate"/>
          </w:r>
          <w:r>
            <w:rPr>
              <w:rFonts w:hint="default" w:ascii="Times New Roman" w:hAnsi="Times New Roman" w:eastAsia="宋体"/>
              <w:i w:val="0"/>
              <w:highlight w:val="none"/>
            </w:rPr>
            <w:t xml:space="preserve">4. 1 </w:t>
          </w:r>
          <w:r>
            <w:rPr>
              <w:highlight w:val="none"/>
            </w:rPr>
            <w:t>一般规定</w:t>
          </w:r>
          <w:r>
            <w:rPr>
              <w:highlight w:val="none"/>
            </w:rPr>
            <w:tab/>
          </w:r>
          <w:r>
            <w:rPr>
              <w:highlight w:val="none"/>
            </w:rPr>
            <w:fldChar w:fldCharType="begin"/>
          </w:r>
          <w:r>
            <w:rPr>
              <w:highlight w:val="none"/>
            </w:rPr>
            <w:instrText xml:space="preserve"> PAGEREF _Toc26090 \h </w:instrText>
          </w:r>
          <w:r>
            <w:rPr>
              <w:highlight w:val="none"/>
            </w:rPr>
            <w:fldChar w:fldCharType="separate"/>
          </w:r>
          <w:r>
            <w:rPr>
              <w:highlight w:val="none"/>
            </w:rPr>
            <w:t>97</w:t>
          </w:r>
          <w:r>
            <w:rPr>
              <w:highlight w:val="none"/>
            </w:rPr>
            <w:fldChar w:fldCharType="end"/>
          </w:r>
          <w:r>
            <w:rPr>
              <w:rFonts w:eastAsiaTheme="minorEastAsia"/>
              <w:color w:val="auto"/>
              <w:szCs w:val="22"/>
              <w:highlight w:val="none"/>
            </w:rPr>
            <w:fldChar w:fldCharType="end"/>
          </w:r>
        </w:p>
        <w:p w14:paraId="42F76B87">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_Toc24632 </w:instrText>
          </w:r>
          <w:r>
            <w:rPr>
              <w:rFonts w:eastAsiaTheme="minorEastAsia"/>
              <w:szCs w:val="22"/>
              <w:highlight w:val="none"/>
            </w:rPr>
            <w:fldChar w:fldCharType="separate"/>
          </w:r>
          <w:r>
            <w:rPr>
              <w:rFonts w:hint="default" w:ascii="Times New Roman" w:hAnsi="Times New Roman" w:eastAsia="宋体"/>
              <w:i w:val="0"/>
              <w:highlight w:val="none"/>
            </w:rPr>
            <w:t xml:space="preserve">4. 2 </w:t>
          </w:r>
          <w:r>
            <w:rPr>
              <w:rFonts w:hint="eastAsia"/>
              <w:highlight w:val="none"/>
              <w:lang w:val="en-US" w:eastAsia="zh-CN"/>
            </w:rPr>
            <w:t>检查井选用</w:t>
          </w:r>
          <w:r>
            <w:rPr>
              <w:highlight w:val="none"/>
            </w:rPr>
            <w:tab/>
          </w:r>
          <w:r>
            <w:rPr>
              <w:highlight w:val="none"/>
            </w:rPr>
            <w:fldChar w:fldCharType="begin"/>
          </w:r>
          <w:r>
            <w:rPr>
              <w:highlight w:val="none"/>
            </w:rPr>
            <w:instrText xml:space="preserve"> PAGEREF _Toc24632 \h </w:instrText>
          </w:r>
          <w:r>
            <w:rPr>
              <w:highlight w:val="none"/>
            </w:rPr>
            <w:fldChar w:fldCharType="separate"/>
          </w:r>
          <w:r>
            <w:rPr>
              <w:highlight w:val="none"/>
            </w:rPr>
            <w:t>97</w:t>
          </w:r>
          <w:r>
            <w:rPr>
              <w:highlight w:val="none"/>
            </w:rPr>
            <w:fldChar w:fldCharType="end"/>
          </w:r>
          <w:r>
            <w:rPr>
              <w:rFonts w:eastAsiaTheme="minorEastAsia"/>
              <w:color w:val="auto"/>
              <w:szCs w:val="22"/>
              <w:highlight w:val="none"/>
            </w:rPr>
            <w:fldChar w:fldCharType="end"/>
          </w:r>
        </w:p>
        <w:p w14:paraId="5618335A">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_Toc13552 </w:instrText>
          </w:r>
          <w:r>
            <w:rPr>
              <w:rFonts w:eastAsiaTheme="minorEastAsia"/>
              <w:szCs w:val="22"/>
              <w:highlight w:val="none"/>
            </w:rPr>
            <w:fldChar w:fldCharType="separate"/>
          </w:r>
          <w:r>
            <w:rPr>
              <w:rFonts w:hint="eastAsia"/>
              <w:highlight w:val="none"/>
              <w:lang w:val="en-US" w:eastAsia="zh-CN"/>
            </w:rPr>
            <w:t>4.3</w:t>
          </w:r>
          <w:r>
            <w:rPr>
              <w:highlight w:val="none"/>
            </w:rPr>
            <w:t>检查井结构设计一般规定</w:t>
          </w:r>
          <w:r>
            <w:rPr>
              <w:highlight w:val="none"/>
            </w:rPr>
            <w:tab/>
          </w:r>
          <w:r>
            <w:rPr>
              <w:highlight w:val="none"/>
            </w:rPr>
            <w:fldChar w:fldCharType="begin"/>
          </w:r>
          <w:r>
            <w:rPr>
              <w:highlight w:val="none"/>
            </w:rPr>
            <w:instrText xml:space="preserve"> PAGEREF _Toc13552 \h </w:instrText>
          </w:r>
          <w:r>
            <w:rPr>
              <w:highlight w:val="none"/>
            </w:rPr>
            <w:fldChar w:fldCharType="separate"/>
          </w:r>
          <w:r>
            <w:rPr>
              <w:highlight w:val="none"/>
            </w:rPr>
            <w:t>99</w:t>
          </w:r>
          <w:r>
            <w:rPr>
              <w:highlight w:val="none"/>
            </w:rPr>
            <w:fldChar w:fldCharType="end"/>
          </w:r>
          <w:r>
            <w:rPr>
              <w:rFonts w:eastAsiaTheme="minorEastAsia"/>
              <w:color w:val="auto"/>
              <w:szCs w:val="22"/>
              <w:highlight w:val="none"/>
            </w:rPr>
            <w:fldChar w:fldCharType="end"/>
          </w:r>
        </w:p>
        <w:p w14:paraId="5625E15D">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_Toc25678 </w:instrText>
          </w:r>
          <w:r>
            <w:rPr>
              <w:rFonts w:eastAsiaTheme="minorEastAsia"/>
              <w:szCs w:val="22"/>
              <w:highlight w:val="none"/>
            </w:rPr>
            <w:fldChar w:fldCharType="separate"/>
          </w:r>
          <w:r>
            <w:rPr>
              <w:rFonts w:hint="eastAsia" w:ascii="黑体" w:hAnsi="黑体" w:eastAsia="黑体"/>
              <w:i w:val="0"/>
              <w:caps w:val="0"/>
              <w:highlight w:val="none"/>
            </w:rPr>
            <w:t xml:space="preserve">5 </w:t>
          </w:r>
          <w:r>
            <w:rPr>
              <w:highlight w:val="none"/>
            </w:rPr>
            <w:t>施工</w:t>
          </w:r>
          <w:r>
            <w:rPr>
              <w:highlight w:val="none"/>
            </w:rPr>
            <w:tab/>
          </w:r>
          <w:r>
            <w:rPr>
              <w:highlight w:val="none"/>
            </w:rPr>
            <w:fldChar w:fldCharType="begin"/>
          </w:r>
          <w:r>
            <w:rPr>
              <w:highlight w:val="none"/>
            </w:rPr>
            <w:instrText xml:space="preserve"> PAGEREF _Toc25678 \h </w:instrText>
          </w:r>
          <w:r>
            <w:rPr>
              <w:highlight w:val="none"/>
            </w:rPr>
            <w:fldChar w:fldCharType="separate"/>
          </w:r>
          <w:r>
            <w:rPr>
              <w:highlight w:val="none"/>
            </w:rPr>
            <w:t>100</w:t>
          </w:r>
          <w:r>
            <w:rPr>
              <w:highlight w:val="none"/>
            </w:rPr>
            <w:fldChar w:fldCharType="end"/>
          </w:r>
          <w:r>
            <w:rPr>
              <w:rFonts w:eastAsiaTheme="minorEastAsia"/>
              <w:color w:val="auto"/>
              <w:szCs w:val="22"/>
              <w:highlight w:val="none"/>
            </w:rPr>
            <w:fldChar w:fldCharType="end"/>
          </w:r>
        </w:p>
        <w:p w14:paraId="0503AECD">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_Toc9298 </w:instrText>
          </w:r>
          <w:r>
            <w:rPr>
              <w:rFonts w:eastAsiaTheme="minorEastAsia"/>
              <w:szCs w:val="22"/>
              <w:highlight w:val="none"/>
            </w:rPr>
            <w:fldChar w:fldCharType="separate"/>
          </w:r>
          <w:r>
            <w:rPr>
              <w:rFonts w:hint="default" w:ascii="Times New Roman" w:hAnsi="Times New Roman" w:eastAsia="宋体"/>
              <w:i w:val="0"/>
              <w:highlight w:val="none"/>
            </w:rPr>
            <w:t xml:space="preserve">5. 1 </w:t>
          </w:r>
          <w:r>
            <w:rPr>
              <w:highlight w:val="none"/>
            </w:rPr>
            <w:t>一般规定</w:t>
          </w:r>
          <w:r>
            <w:rPr>
              <w:highlight w:val="none"/>
            </w:rPr>
            <w:tab/>
          </w:r>
          <w:r>
            <w:rPr>
              <w:highlight w:val="none"/>
            </w:rPr>
            <w:fldChar w:fldCharType="begin"/>
          </w:r>
          <w:r>
            <w:rPr>
              <w:highlight w:val="none"/>
            </w:rPr>
            <w:instrText xml:space="preserve"> PAGEREF _Toc9298 \h </w:instrText>
          </w:r>
          <w:r>
            <w:rPr>
              <w:highlight w:val="none"/>
            </w:rPr>
            <w:fldChar w:fldCharType="separate"/>
          </w:r>
          <w:r>
            <w:rPr>
              <w:highlight w:val="none"/>
            </w:rPr>
            <w:t>100</w:t>
          </w:r>
          <w:r>
            <w:rPr>
              <w:highlight w:val="none"/>
            </w:rPr>
            <w:fldChar w:fldCharType="end"/>
          </w:r>
          <w:r>
            <w:rPr>
              <w:rFonts w:eastAsiaTheme="minorEastAsia"/>
              <w:color w:val="auto"/>
              <w:szCs w:val="22"/>
              <w:highlight w:val="none"/>
            </w:rPr>
            <w:fldChar w:fldCharType="end"/>
          </w:r>
        </w:p>
        <w:p w14:paraId="2F23BA5C">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_Toc13788 </w:instrText>
          </w:r>
          <w:r>
            <w:rPr>
              <w:rFonts w:eastAsiaTheme="minorEastAsia"/>
              <w:szCs w:val="22"/>
              <w:highlight w:val="none"/>
            </w:rPr>
            <w:fldChar w:fldCharType="separate"/>
          </w:r>
          <w:r>
            <w:rPr>
              <w:rFonts w:hint="eastAsia"/>
              <w:highlight w:val="none"/>
              <w:lang w:val="en-US" w:eastAsia="zh-CN"/>
            </w:rPr>
            <w:t xml:space="preserve">5.2 </w:t>
          </w:r>
          <w:r>
            <w:rPr>
              <w:highlight w:val="none"/>
            </w:rPr>
            <w:t>运输与储存</w:t>
          </w:r>
          <w:r>
            <w:rPr>
              <w:highlight w:val="none"/>
            </w:rPr>
            <w:tab/>
          </w:r>
          <w:r>
            <w:rPr>
              <w:highlight w:val="none"/>
            </w:rPr>
            <w:fldChar w:fldCharType="begin"/>
          </w:r>
          <w:r>
            <w:rPr>
              <w:highlight w:val="none"/>
            </w:rPr>
            <w:instrText xml:space="preserve"> PAGEREF _Toc13788 \h </w:instrText>
          </w:r>
          <w:r>
            <w:rPr>
              <w:highlight w:val="none"/>
            </w:rPr>
            <w:fldChar w:fldCharType="separate"/>
          </w:r>
          <w:r>
            <w:rPr>
              <w:highlight w:val="none"/>
            </w:rPr>
            <w:t>100</w:t>
          </w:r>
          <w:r>
            <w:rPr>
              <w:highlight w:val="none"/>
            </w:rPr>
            <w:fldChar w:fldCharType="end"/>
          </w:r>
          <w:r>
            <w:rPr>
              <w:rFonts w:eastAsiaTheme="minorEastAsia"/>
              <w:color w:val="auto"/>
              <w:szCs w:val="22"/>
              <w:highlight w:val="none"/>
            </w:rPr>
            <w:fldChar w:fldCharType="end"/>
          </w:r>
        </w:p>
        <w:p w14:paraId="5A31EF8D">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_Toc17748 </w:instrText>
          </w:r>
          <w:r>
            <w:rPr>
              <w:rFonts w:eastAsiaTheme="minorEastAsia"/>
              <w:szCs w:val="22"/>
              <w:highlight w:val="none"/>
            </w:rPr>
            <w:fldChar w:fldCharType="separate"/>
          </w:r>
          <w:r>
            <w:rPr>
              <w:rFonts w:hint="eastAsia"/>
              <w:highlight w:val="none"/>
              <w:lang w:val="en-US" w:eastAsia="zh-CN"/>
            </w:rPr>
            <w:t xml:space="preserve">5.3 </w:t>
          </w:r>
          <w:r>
            <w:rPr>
              <w:rFonts w:hint="eastAsia"/>
              <w:highlight w:val="none"/>
            </w:rPr>
            <w:t>井坑开挖与地基处理</w:t>
          </w:r>
          <w:r>
            <w:rPr>
              <w:highlight w:val="none"/>
            </w:rPr>
            <w:tab/>
          </w:r>
          <w:r>
            <w:rPr>
              <w:highlight w:val="none"/>
            </w:rPr>
            <w:fldChar w:fldCharType="begin"/>
          </w:r>
          <w:r>
            <w:rPr>
              <w:highlight w:val="none"/>
            </w:rPr>
            <w:instrText xml:space="preserve"> PAGEREF _Toc17748 \h </w:instrText>
          </w:r>
          <w:r>
            <w:rPr>
              <w:highlight w:val="none"/>
            </w:rPr>
            <w:fldChar w:fldCharType="separate"/>
          </w:r>
          <w:r>
            <w:rPr>
              <w:highlight w:val="none"/>
            </w:rPr>
            <w:t>100</w:t>
          </w:r>
          <w:r>
            <w:rPr>
              <w:highlight w:val="none"/>
            </w:rPr>
            <w:fldChar w:fldCharType="end"/>
          </w:r>
          <w:r>
            <w:rPr>
              <w:rFonts w:eastAsiaTheme="minorEastAsia"/>
              <w:color w:val="auto"/>
              <w:szCs w:val="22"/>
              <w:highlight w:val="none"/>
            </w:rPr>
            <w:fldChar w:fldCharType="end"/>
          </w:r>
        </w:p>
        <w:p w14:paraId="618F3555">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_Toc11702 </w:instrText>
          </w:r>
          <w:r>
            <w:rPr>
              <w:rFonts w:eastAsiaTheme="minorEastAsia"/>
              <w:szCs w:val="22"/>
              <w:highlight w:val="none"/>
            </w:rPr>
            <w:fldChar w:fldCharType="separate"/>
          </w:r>
          <w:r>
            <w:rPr>
              <w:rFonts w:hint="eastAsia"/>
              <w:highlight w:val="none"/>
              <w:lang w:val="en-US" w:eastAsia="zh-CN"/>
            </w:rPr>
            <w:t xml:space="preserve">5.4 </w:t>
          </w:r>
          <w:r>
            <w:rPr>
              <w:highlight w:val="none"/>
            </w:rPr>
            <w:t>检查井与接管安装</w:t>
          </w:r>
          <w:r>
            <w:rPr>
              <w:highlight w:val="none"/>
            </w:rPr>
            <w:tab/>
          </w:r>
          <w:r>
            <w:rPr>
              <w:highlight w:val="none"/>
            </w:rPr>
            <w:fldChar w:fldCharType="begin"/>
          </w:r>
          <w:r>
            <w:rPr>
              <w:highlight w:val="none"/>
            </w:rPr>
            <w:instrText xml:space="preserve"> PAGEREF _Toc11702 \h </w:instrText>
          </w:r>
          <w:r>
            <w:rPr>
              <w:highlight w:val="none"/>
            </w:rPr>
            <w:fldChar w:fldCharType="separate"/>
          </w:r>
          <w:r>
            <w:rPr>
              <w:highlight w:val="none"/>
            </w:rPr>
            <w:t>101</w:t>
          </w:r>
          <w:r>
            <w:rPr>
              <w:highlight w:val="none"/>
            </w:rPr>
            <w:fldChar w:fldCharType="end"/>
          </w:r>
          <w:r>
            <w:rPr>
              <w:rFonts w:eastAsiaTheme="minorEastAsia"/>
              <w:color w:val="auto"/>
              <w:szCs w:val="22"/>
              <w:highlight w:val="none"/>
            </w:rPr>
            <w:fldChar w:fldCharType="end"/>
          </w:r>
        </w:p>
        <w:p w14:paraId="041A7CCE">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_Toc8333 </w:instrText>
          </w:r>
          <w:r>
            <w:rPr>
              <w:rFonts w:eastAsiaTheme="minorEastAsia"/>
              <w:szCs w:val="22"/>
              <w:highlight w:val="none"/>
            </w:rPr>
            <w:fldChar w:fldCharType="separate"/>
          </w:r>
          <w:r>
            <w:rPr>
              <w:rFonts w:hint="eastAsia"/>
              <w:highlight w:val="none"/>
              <w:lang w:val="en-US" w:eastAsia="zh-CN"/>
            </w:rPr>
            <w:t xml:space="preserve">5.5 </w:t>
          </w:r>
          <w:r>
            <w:rPr>
              <w:highlight w:val="none"/>
            </w:rPr>
            <w:t>井筒及</w:t>
          </w:r>
          <w:r>
            <w:rPr>
              <w:rFonts w:hint="eastAsia"/>
              <w:highlight w:val="none"/>
            </w:rPr>
            <w:t>连接管件</w:t>
          </w:r>
          <w:r>
            <w:rPr>
              <w:highlight w:val="none"/>
            </w:rPr>
            <w:t>的安装</w:t>
          </w:r>
          <w:r>
            <w:rPr>
              <w:highlight w:val="none"/>
            </w:rPr>
            <w:tab/>
          </w:r>
          <w:r>
            <w:rPr>
              <w:highlight w:val="none"/>
            </w:rPr>
            <w:fldChar w:fldCharType="begin"/>
          </w:r>
          <w:r>
            <w:rPr>
              <w:highlight w:val="none"/>
            </w:rPr>
            <w:instrText xml:space="preserve"> PAGEREF _Toc8333 \h </w:instrText>
          </w:r>
          <w:r>
            <w:rPr>
              <w:highlight w:val="none"/>
            </w:rPr>
            <w:fldChar w:fldCharType="separate"/>
          </w:r>
          <w:r>
            <w:rPr>
              <w:highlight w:val="none"/>
            </w:rPr>
            <w:t>101</w:t>
          </w:r>
          <w:r>
            <w:rPr>
              <w:highlight w:val="none"/>
            </w:rPr>
            <w:fldChar w:fldCharType="end"/>
          </w:r>
          <w:r>
            <w:rPr>
              <w:rFonts w:eastAsiaTheme="minorEastAsia"/>
              <w:color w:val="auto"/>
              <w:szCs w:val="22"/>
              <w:highlight w:val="none"/>
            </w:rPr>
            <w:fldChar w:fldCharType="end"/>
          </w:r>
        </w:p>
        <w:p w14:paraId="5637A9AF">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_Toc8000 </w:instrText>
          </w:r>
          <w:r>
            <w:rPr>
              <w:rFonts w:eastAsiaTheme="minorEastAsia"/>
              <w:szCs w:val="22"/>
              <w:highlight w:val="none"/>
            </w:rPr>
            <w:fldChar w:fldCharType="separate"/>
          </w:r>
          <w:r>
            <w:rPr>
              <w:rFonts w:hint="eastAsia"/>
              <w:highlight w:val="none"/>
              <w:lang w:val="en-US" w:eastAsia="zh-CN"/>
            </w:rPr>
            <w:t xml:space="preserve">5.6 </w:t>
          </w:r>
          <w:r>
            <w:rPr>
              <w:highlight w:val="none"/>
            </w:rPr>
            <w:t>防坠装置安装</w:t>
          </w:r>
          <w:r>
            <w:rPr>
              <w:highlight w:val="none"/>
            </w:rPr>
            <w:tab/>
          </w:r>
          <w:r>
            <w:rPr>
              <w:highlight w:val="none"/>
            </w:rPr>
            <w:fldChar w:fldCharType="begin"/>
          </w:r>
          <w:r>
            <w:rPr>
              <w:highlight w:val="none"/>
            </w:rPr>
            <w:instrText xml:space="preserve"> PAGEREF _Toc8000 \h </w:instrText>
          </w:r>
          <w:r>
            <w:rPr>
              <w:highlight w:val="none"/>
            </w:rPr>
            <w:fldChar w:fldCharType="separate"/>
          </w:r>
          <w:r>
            <w:rPr>
              <w:highlight w:val="none"/>
            </w:rPr>
            <w:t>102</w:t>
          </w:r>
          <w:r>
            <w:rPr>
              <w:highlight w:val="none"/>
            </w:rPr>
            <w:fldChar w:fldCharType="end"/>
          </w:r>
          <w:r>
            <w:rPr>
              <w:rFonts w:eastAsiaTheme="minorEastAsia"/>
              <w:color w:val="auto"/>
              <w:szCs w:val="22"/>
              <w:highlight w:val="none"/>
            </w:rPr>
            <w:fldChar w:fldCharType="end"/>
          </w:r>
        </w:p>
        <w:p w14:paraId="6D8D68A3">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_Toc19437 </w:instrText>
          </w:r>
          <w:r>
            <w:rPr>
              <w:rFonts w:eastAsiaTheme="minorEastAsia"/>
              <w:szCs w:val="22"/>
              <w:highlight w:val="none"/>
            </w:rPr>
            <w:fldChar w:fldCharType="separate"/>
          </w:r>
          <w:r>
            <w:rPr>
              <w:rFonts w:hint="eastAsia"/>
              <w:highlight w:val="none"/>
              <w:lang w:val="en-US" w:eastAsia="zh-CN"/>
            </w:rPr>
            <w:t xml:space="preserve">5.7 </w:t>
          </w:r>
          <w:r>
            <w:rPr>
              <w:rFonts w:hint="eastAsia"/>
              <w:highlight w:val="none"/>
            </w:rPr>
            <w:t>井坑</w:t>
          </w:r>
          <w:r>
            <w:rPr>
              <w:highlight w:val="none"/>
            </w:rPr>
            <w:t>回填</w:t>
          </w:r>
          <w:r>
            <w:rPr>
              <w:highlight w:val="none"/>
            </w:rPr>
            <w:tab/>
          </w:r>
          <w:r>
            <w:rPr>
              <w:highlight w:val="none"/>
            </w:rPr>
            <w:fldChar w:fldCharType="begin"/>
          </w:r>
          <w:r>
            <w:rPr>
              <w:highlight w:val="none"/>
            </w:rPr>
            <w:instrText xml:space="preserve"> PAGEREF _Toc19437 \h </w:instrText>
          </w:r>
          <w:r>
            <w:rPr>
              <w:highlight w:val="none"/>
            </w:rPr>
            <w:fldChar w:fldCharType="separate"/>
          </w:r>
          <w:r>
            <w:rPr>
              <w:highlight w:val="none"/>
            </w:rPr>
            <w:t>102</w:t>
          </w:r>
          <w:r>
            <w:rPr>
              <w:highlight w:val="none"/>
            </w:rPr>
            <w:fldChar w:fldCharType="end"/>
          </w:r>
          <w:r>
            <w:rPr>
              <w:rFonts w:eastAsiaTheme="minorEastAsia"/>
              <w:color w:val="auto"/>
              <w:szCs w:val="22"/>
              <w:highlight w:val="none"/>
            </w:rPr>
            <w:fldChar w:fldCharType="end"/>
          </w:r>
        </w:p>
        <w:p w14:paraId="13C97CF1">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_Toc69 </w:instrText>
          </w:r>
          <w:r>
            <w:rPr>
              <w:rFonts w:eastAsiaTheme="minorEastAsia"/>
              <w:szCs w:val="22"/>
              <w:highlight w:val="none"/>
            </w:rPr>
            <w:fldChar w:fldCharType="separate"/>
          </w:r>
          <w:r>
            <w:rPr>
              <w:rFonts w:hint="eastAsia"/>
              <w:highlight w:val="none"/>
              <w:lang w:val="en-US" w:eastAsia="zh-CN"/>
            </w:rPr>
            <w:t xml:space="preserve">5.8 </w:t>
          </w:r>
          <w:r>
            <w:rPr>
              <w:highlight w:val="none"/>
            </w:rPr>
            <w:t>井盖及</w:t>
          </w:r>
          <w:r>
            <w:rPr>
              <w:rFonts w:hint="eastAsia"/>
              <w:highlight w:val="none"/>
              <w:lang w:eastAsia="zh-CN"/>
            </w:rPr>
            <w:t>承压圈</w:t>
          </w:r>
          <w:r>
            <w:rPr>
              <w:highlight w:val="none"/>
            </w:rPr>
            <w:t>安装</w:t>
          </w:r>
          <w:r>
            <w:rPr>
              <w:highlight w:val="none"/>
            </w:rPr>
            <w:tab/>
          </w:r>
          <w:r>
            <w:rPr>
              <w:highlight w:val="none"/>
            </w:rPr>
            <w:fldChar w:fldCharType="begin"/>
          </w:r>
          <w:r>
            <w:rPr>
              <w:highlight w:val="none"/>
            </w:rPr>
            <w:instrText xml:space="preserve"> PAGEREF _Toc69 \h </w:instrText>
          </w:r>
          <w:r>
            <w:rPr>
              <w:highlight w:val="none"/>
            </w:rPr>
            <w:fldChar w:fldCharType="separate"/>
          </w:r>
          <w:r>
            <w:rPr>
              <w:highlight w:val="none"/>
            </w:rPr>
            <w:t>102</w:t>
          </w:r>
          <w:r>
            <w:rPr>
              <w:highlight w:val="none"/>
            </w:rPr>
            <w:fldChar w:fldCharType="end"/>
          </w:r>
          <w:r>
            <w:rPr>
              <w:rFonts w:eastAsiaTheme="minorEastAsia"/>
              <w:color w:val="auto"/>
              <w:szCs w:val="22"/>
              <w:highlight w:val="none"/>
            </w:rPr>
            <w:fldChar w:fldCharType="end"/>
          </w:r>
        </w:p>
        <w:p w14:paraId="5EE496F9">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_Toc22030 </w:instrText>
          </w:r>
          <w:r>
            <w:rPr>
              <w:rFonts w:eastAsiaTheme="minorEastAsia"/>
              <w:szCs w:val="22"/>
              <w:highlight w:val="none"/>
            </w:rPr>
            <w:fldChar w:fldCharType="separate"/>
          </w:r>
          <w:r>
            <w:rPr>
              <w:rFonts w:hint="eastAsia"/>
              <w:highlight w:val="none"/>
              <w:lang w:val="en-US" w:eastAsia="zh-CN"/>
            </w:rPr>
            <w:t xml:space="preserve">5.9 </w:t>
          </w:r>
          <w:r>
            <w:rPr>
              <w:highlight w:val="none"/>
            </w:rPr>
            <w:t>闭水试验</w:t>
          </w:r>
          <w:r>
            <w:rPr>
              <w:highlight w:val="none"/>
            </w:rPr>
            <w:tab/>
          </w:r>
          <w:r>
            <w:rPr>
              <w:highlight w:val="none"/>
            </w:rPr>
            <w:fldChar w:fldCharType="begin"/>
          </w:r>
          <w:r>
            <w:rPr>
              <w:highlight w:val="none"/>
            </w:rPr>
            <w:instrText xml:space="preserve"> PAGEREF _Toc22030 \h </w:instrText>
          </w:r>
          <w:r>
            <w:rPr>
              <w:highlight w:val="none"/>
            </w:rPr>
            <w:fldChar w:fldCharType="separate"/>
          </w:r>
          <w:r>
            <w:rPr>
              <w:highlight w:val="none"/>
            </w:rPr>
            <w:t>102</w:t>
          </w:r>
          <w:r>
            <w:rPr>
              <w:highlight w:val="none"/>
            </w:rPr>
            <w:fldChar w:fldCharType="end"/>
          </w:r>
          <w:r>
            <w:rPr>
              <w:rFonts w:eastAsiaTheme="minorEastAsia"/>
              <w:color w:val="auto"/>
              <w:szCs w:val="22"/>
              <w:highlight w:val="none"/>
            </w:rPr>
            <w:fldChar w:fldCharType="end"/>
          </w:r>
        </w:p>
        <w:p w14:paraId="24876A4F">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_Toc22130 </w:instrText>
          </w:r>
          <w:r>
            <w:rPr>
              <w:rFonts w:eastAsiaTheme="minorEastAsia"/>
              <w:szCs w:val="22"/>
              <w:highlight w:val="none"/>
            </w:rPr>
            <w:fldChar w:fldCharType="separate"/>
          </w:r>
          <w:r>
            <w:rPr>
              <w:rFonts w:hint="eastAsia"/>
              <w:highlight w:val="none"/>
              <w:lang w:val="en-US" w:eastAsia="zh-CN"/>
            </w:rPr>
            <w:t xml:space="preserve">6  </w:t>
          </w:r>
          <w:r>
            <w:rPr>
              <w:rFonts w:hint="eastAsia"/>
              <w:highlight w:val="none"/>
            </w:rPr>
            <w:t>验收</w:t>
          </w:r>
          <w:r>
            <w:rPr>
              <w:highlight w:val="none"/>
            </w:rPr>
            <w:tab/>
          </w:r>
          <w:r>
            <w:rPr>
              <w:highlight w:val="none"/>
            </w:rPr>
            <w:fldChar w:fldCharType="begin"/>
          </w:r>
          <w:r>
            <w:rPr>
              <w:highlight w:val="none"/>
            </w:rPr>
            <w:instrText xml:space="preserve"> PAGEREF _Toc22130 \h </w:instrText>
          </w:r>
          <w:r>
            <w:rPr>
              <w:highlight w:val="none"/>
            </w:rPr>
            <w:fldChar w:fldCharType="separate"/>
          </w:r>
          <w:r>
            <w:rPr>
              <w:highlight w:val="none"/>
            </w:rPr>
            <w:t>104</w:t>
          </w:r>
          <w:r>
            <w:rPr>
              <w:highlight w:val="none"/>
            </w:rPr>
            <w:fldChar w:fldCharType="end"/>
          </w:r>
          <w:r>
            <w:rPr>
              <w:rFonts w:eastAsiaTheme="minorEastAsia"/>
              <w:color w:val="auto"/>
              <w:szCs w:val="22"/>
              <w:highlight w:val="none"/>
            </w:rPr>
            <w:fldChar w:fldCharType="end"/>
          </w:r>
        </w:p>
        <w:p w14:paraId="10437F26">
          <w:pPr>
            <w:pStyle w:val="20"/>
            <w:rPr>
              <w:rFonts w:ascii="Times New Roman" w:hAnsi="Times New Roman" w:eastAsiaTheme="minorEastAsia" w:cstheme="minorBidi"/>
              <w:b/>
              <w:bCs/>
              <w:color w:val="auto"/>
              <w:kern w:val="2"/>
              <w:sz w:val="21"/>
              <w:szCs w:val="22"/>
              <w:highlight w:val="none"/>
              <w:lang w:val="en-US" w:eastAsia="zh-CN" w:bidi="ar-SA"/>
            </w:rPr>
          </w:pPr>
          <w:r>
            <w:rPr>
              <w:rFonts w:eastAsiaTheme="minorEastAsia"/>
              <w:color w:val="auto"/>
              <w:szCs w:val="22"/>
              <w:highlight w:val="none"/>
            </w:rPr>
            <w:fldChar w:fldCharType="end"/>
          </w:r>
        </w:p>
      </w:sdtContent>
    </w:sdt>
    <w:p w14:paraId="32C76DC8">
      <w:pPr>
        <w:pStyle w:val="20"/>
        <w:rPr>
          <w:caps/>
          <w:color w:val="auto"/>
          <w:szCs w:val="22"/>
          <w:highlight w:val="none"/>
        </w:rPr>
      </w:pPr>
      <w:r>
        <w:rPr>
          <w:rFonts w:eastAsiaTheme="minorEastAsia"/>
          <w:color w:val="auto"/>
          <w:szCs w:val="22"/>
          <w:highlight w:val="none"/>
        </w:rPr>
        <w:fldChar w:fldCharType="begin"/>
      </w:r>
      <w:r>
        <w:rPr>
          <w:color w:val="auto"/>
          <w:highlight w:val="none"/>
        </w:rPr>
        <w:instrText xml:space="preserve"> TOC \o "1-2" \h \z \u </w:instrText>
      </w:r>
      <w:r>
        <w:rPr>
          <w:rFonts w:eastAsiaTheme="minorEastAsia"/>
          <w:color w:val="auto"/>
          <w:szCs w:val="22"/>
          <w:highlight w:val="none"/>
        </w:rPr>
        <w:fldChar w:fldCharType="separate"/>
      </w:r>
    </w:p>
    <w:p w14:paraId="27CB60B5">
      <w:pPr>
        <w:pStyle w:val="2"/>
        <w:numPr>
          <w:ilvl w:val="0"/>
          <w:numId w:val="0"/>
        </w:numPr>
        <w:rPr>
          <w:color w:val="auto"/>
          <w:highlight w:val="none"/>
        </w:rPr>
      </w:pPr>
      <w:bookmarkStart w:id="402" w:name="_Toc18696"/>
      <w:bookmarkStart w:id="403" w:name="_Toc25163"/>
      <w:bookmarkStart w:id="404" w:name="_Toc24814"/>
      <w:bookmarkStart w:id="405" w:name="_Toc2687"/>
      <w:r>
        <w:rPr>
          <w:b w:val="0"/>
          <w:color w:val="auto"/>
          <w:sz w:val="21"/>
          <w:highlight w:val="none"/>
        </w:rPr>
        <w:fldChar w:fldCharType="end"/>
      </w:r>
      <w:bookmarkStart w:id="406" w:name="_Toc509499692"/>
      <w:r>
        <w:rPr>
          <w:rFonts w:hint="eastAsia" w:ascii="黑体" w:hAnsi="黑体"/>
          <w:color w:val="auto"/>
          <w:highlight w:val="none"/>
        </w:rPr>
        <w:t>1</w:t>
      </w:r>
      <w:r>
        <w:rPr>
          <w:rFonts w:ascii="黑体" w:hAnsi="黑体"/>
          <w:color w:val="auto"/>
          <w:highlight w:val="none"/>
        </w:rPr>
        <w:t xml:space="preserve">  </w:t>
      </w:r>
      <w:r>
        <w:rPr>
          <w:color w:val="auto"/>
          <w:highlight w:val="none"/>
        </w:rPr>
        <w:t>总</w:t>
      </w:r>
      <w:r>
        <w:rPr>
          <w:rFonts w:hint="eastAsia"/>
          <w:color w:val="auto"/>
          <w:highlight w:val="none"/>
        </w:rPr>
        <w:t xml:space="preserve">    </w:t>
      </w:r>
      <w:r>
        <w:rPr>
          <w:color w:val="auto"/>
          <w:highlight w:val="none"/>
        </w:rPr>
        <w:t>则</w:t>
      </w:r>
      <w:bookmarkEnd w:id="394"/>
      <w:bookmarkEnd w:id="395"/>
      <w:bookmarkEnd w:id="396"/>
      <w:bookmarkEnd w:id="402"/>
      <w:bookmarkEnd w:id="403"/>
      <w:bookmarkEnd w:id="404"/>
      <w:bookmarkEnd w:id="405"/>
      <w:bookmarkEnd w:id="406"/>
    </w:p>
    <w:p w14:paraId="4049CB6F">
      <w:pPr>
        <w:widowControl/>
        <w:jc w:val="left"/>
        <w:rPr>
          <w:rFonts w:cs="Times New Roman"/>
          <w:b/>
          <w:color w:val="auto"/>
          <w:highlight w:val="none"/>
        </w:rPr>
      </w:pPr>
      <w:r>
        <w:rPr>
          <w:rFonts w:cs="Times New Roman"/>
          <w:b/>
          <w:color w:val="auto"/>
          <w:highlight w:val="none"/>
        </w:rPr>
        <w:t xml:space="preserve">1.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 xml:space="preserve">1  </w:t>
      </w:r>
      <w:r>
        <w:rPr>
          <w:rFonts w:hint="eastAsia" w:cs="Times New Roman"/>
          <w:color w:val="auto"/>
          <w:highlight w:val="none"/>
        </w:rPr>
        <w:t>排水用塑料</w:t>
      </w:r>
      <w:r>
        <w:rPr>
          <w:rFonts w:hint="eastAsia" w:cs="Times New Roman"/>
          <w:color w:val="auto"/>
          <w:highlight w:val="none"/>
          <w:lang w:eastAsia="zh-CN"/>
        </w:rPr>
        <w:t>检查井</w:t>
      </w:r>
      <w:r>
        <w:rPr>
          <w:rFonts w:hint="eastAsia" w:cs="Times New Roman"/>
          <w:color w:val="auto"/>
          <w:highlight w:val="none"/>
        </w:rPr>
        <w:t>具有重量轻、施工方便、耐腐蚀、使用寿命长、流阻小、接口密封性能好等优点，近年来在我省城镇排水工程中得到广泛应用。传统的砖砌检查井的设计、施工不能完全满足塑料检查井的设计、施工要求，因此制定本</w:t>
      </w:r>
      <w:r>
        <w:rPr>
          <w:rFonts w:hint="eastAsia" w:cs="Times New Roman"/>
          <w:color w:val="auto"/>
          <w:highlight w:val="none"/>
          <w:lang w:val="en-US" w:eastAsia="zh-CN"/>
        </w:rPr>
        <w:t>标准</w:t>
      </w:r>
      <w:r>
        <w:rPr>
          <w:rFonts w:hint="eastAsia" w:cs="Times New Roman"/>
          <w:color w:val="auto"/>
          <w:highlight w:val="none"/>
        </w:rPr>
        <w:t>。</w:t>
      </w:r>
    </w:p>
    <w:p w14:paraId="6A0E2655">
      <w:pPr>
        <w:widowControl/>
        <w:jc w:val="left"/>
        <w:rPr>
          <w:rFonts w:hint="eastAsia" w:eastAsia="宋体" w:cs="Times New Roman"/>
          <w:bCs/>
          <w:color w:val="auto"/>
          <w:kern w:val="0"/>
          <w:szCs w:val="24"/>
          <w:highlight w:val="none"/>
          <w:lang w:eastAsia="zh-CN"/>
        </w:rPr>
      </w:pPr>
      <w:r>
        <w:rPr>
          <w:rFonts w:cs="Times New Roman"/>
          <w:b/>
          <w:color w:val="auto"/>
          <w:highlight w:val="none"/>
        </w:rPr>
        <w:t>1.</w:t>
      </w:r>
      <w:r>
        <w:rPr>
          <w:rFonts w:hint="eastAsia" w:cs="Times New Roman"/>
          <w:b/>
          <w:color w:val="auto"/>
          <w:highlight w:val="none"/>
        </w:rPr>
        <w:t>0</w:t>
      </w:r>
      <w:r>
        <w:rPr>
          <w:rFonts w:cs="Times New Roman"/>
          <w:b/>
          <w:color w:val="auto"/>
          <w:highlight w:val="none"/>
        </w:rPr>
        <w:t xml:space="preserve">.3  </w:t>
      </w:r>
      <w:r>
        <w:rPr>
          <w:rFonts w:hint="eastAsia" w:cs="Times New Roman"/>
          <w:bCs/>
          <w:color w:val="auto"/>
          <w:kern w:val="0"/>
          <w:szCs w:val="24"/>
          <w:highlight w:val="none"/>
        </w:rPr>
        <w:t>本</w:t>
      </w:r>
      <w:r>
        <w:rPr>
          <w:rFonts w:hint="eastAsia" w:cs="Times New Roman"/>
          <w:bCs/>
          <w:color w:val="auto"/>
          <w:kern w:val="0"/>
          <w:szCs w:val="24"/>
          <w:highlight w:val="none"/>
          <w:lang w:eastAsia="zh-CN"/>
        </w:rPr>
        <w:t>标准</w:t>
      </w:r>
      <w:r>
        <w:rPr>
          <w:rFonts w:hint="eastAsia" w:cs="Times New Roman"/>
          <w:bCs/>
          <w:color w:val="auto"/>
          <w:kern w:val="0"/>
          <w:szCs w:val="24"/>
          <w:highlight w:val="none"/>
        </w:rPr>
        <w:t>适用范围与《室外排水设计标准》GB50014中的要求相比，不同处在于本</w:t>
      </w:r>
      <w:r>
        <w:rPr>
          <w:rFonts w:hint="eastAsia" w:cs="Times New Roman"/>
          <w:bCs/>
          <w:color w:val="auto"/>
          <w:kern w:val="0"/>
          <w:szCs w:val="24"/>
          <w:highlight w:val="none"/>
          <w:lang w:eastAsia="zh-CN"/>
        </w:rPr>
        <w:t>标准</w:t>
      </w:r>
      <w:r>
        <w:rPr>
          <w:rFonts w:hint="eastAsia" w:cs="Times New Roman"/>
          <w:bCs/>
          <w:color w:val="auto"/>
          <w:kern w:val="0"/>
          <w:szCs w:val="24"/>
          <w:highlight w:val="none"/>
        </w:rPr>
        <w:t>去除了永久性的设计。塑料检查井有着可回收重新使用的特点，在临时设计的项目中也可使用。塑料检查井的原材料采用聚丙烯、聚乙烯、聚氯乙烯等树脂材料，这类热敏性材料与不同性质的化学物质反应情况不一。考虑到材料的耐化学性和耐温性后亦可用于无压埋地工业排水排污。</w:t>
      </w:r>
    </w:p>
    <w:p w14:paraId="3BE16FE2">
      <w:pPr>
        <w:widowControl/>
        <w:jc w:val="left"/>
        <w:rPr>
          <w:rFonts w:cs="Times New Roman"/>
          <w:bCs/>
          <w:color w:val="auto"/>
          <w:kern w:val="0"/>
          <w:szCs w:val="24"/>
          <w:highlight w:val="none"/>
        </w:rPr>
      </w:pPr>
    </w:p>
    <w:p w14:paraId="528E053F">
      <w:pPr>
        <w:pStyle w:val="2"/>
        <w:numPr>
          <w:ilvl w:val="0"/>
          <w:numId w:val="6"/>
        </w:numPr>
        <w:rPr>
          <w:color w:val="auto"/>
          <w:highlight w:val="none"/>
        </w:rPr>
      </w:pPr>
      <w:bookmarkStart w:id="407" w:name="_Toc10129"/>
      <w:bookmarkStart w:id="408" w:name="_Toc509499693"/>
      <w:bookmarkStart w:id="409" w:name="_Toc5873"/>
      <w:bookmarkStart w:id="410" w:name="_Toc20648"/>
      <w:bookmarkStart w:id="411" w:name="_Toc20888"/>
      <w:bookmarkStart w:id="412" w:name="_Toc432510530"/>
      <w:bookmarkStart w:id="413" w:name="_Toc432495996"/>
      <w:bookmarkStart w:id="414" w:name="_Toc438307496"/>
      <w:r>
        <w:rPr>
          <w:rFonts w:hint="eastAsia"/>
          <w:color w:val="auto"/>
          <w:highlight w:val="none"/>
        </w:rPr>
        <w:t>材料</w:t>
      </w:r>
      <w:bookmarkEnd w:id="407"/>
      <w:bookmarkEnd w:id="408"/>
      <w:bookmarkEnd w:id="409"/>
      <w:bookmarkEnd w:id="410"/>
      <w:bookmarkEnd w:id="411"/>
    </w:p>
    <w:p w14:paraId="2D6C1B0E">
      <w:pPr>
        <w:pStyle w:val="3"/>
        <w:numPr>
          <w:ilvl w:val="1"/>
          <w:numId w:val="1"/>
        </w:numPr>
        <w:rPr>
          <w:color w:val="auto"/>
          <w:highlight w:val="none"/>
        </w:rPr>
      </w:pPr>
      <w:bookmarkStart w:id="415" w:name="_Toc18345"/>
      <w:bookmarkStart w:id="416" w:name="_Toc523"/>
      <w:bookmarkStart w:id="417" w:name="_Toc4966"/>
      <w:bookmarkStart w:id="418" w:name="_Toc509499694"/>
      <w:bookmarkStart w:id="419" w:name="_Toc19209"/>
      <w:r>
        <w:rPr>
          <w:rFonts w:hint="eastAsia"/>
          <w:color w:val="auto"/>
          <w:highlight w:val="none"/>
        </w:rPr>
        <w:t>一般规定</w:t>
      </w:r>
      <w:bookmarkEnd w:id="415"/>
      <w:bookmarkEnd w:id="416"/>
      <w:bookmarkEnd w:id="417"/>
      <w:bookmarkEnd w:id="418"/>
      <w:bookmarkEnd w:id="419"/>
    </w:p>
    <w:p w14:paraId="2756A168">
      <w:pPr>
        <w:pStyle w:val="4"/>
        <w:numPr>
          <w:ilvl w:val="2"/>
          <w:numId w:val="1"/>
        </w:numPr>
        <w:rPr>
          <w:color w:val="auto"/>
          <w:highlight w:val="none"/>
        </w:rPr>
      </w:pPr>
      <w:r>
        <w:rPr>
          <w:rFonts w:hint="eastAsia"/>
          <w:color w:val="auto"/>
          <w:highlight w:val="none"/>
        </w:rPr>
        <w:t>本条是对于检查井及部件产品的规定，在使用过程中，检查井必须有完整的出厂质量报告及产品质量合格证。</w:t>
      </w:r>
    </w:p>
    <w:p w14:paraId="417AEAE6">
      <w:pPr>
        <w:pStyle w:val="4"/>
        <w:numPr>
          <w:ilvl w:val="2"/>
          <w:numId w:val="1"/>
        </w:numPr>
        <w:rPr>
          <w:color w:val="auto"/>
          <w:highlight w:val="none"/>
        </w:rPr>
      </w:pPr>
      <w:r>
        <w:rPr>
          <w:color w:val="auto"/>
          <w:highlight w:val="none"/>
        </w:rPr>
        <w:t>本条文规定了构成塑料检查井的基本元素。</w:t>
      </w:r>
    </w:p>
    <w:p w14:paraId="23924469">
      <w:pPr>
        <w:pStyle w:val="3"/>
        <w:numPr>
          <w:ilvl w:val="1"/>
          <w:numId w:val="1"/>
        </w:numPr>
        <w:rPr>
          <w:color w:val="auto"/>
          <w:highlight w:val="none"/>
        </w:rPr>
      </w:pPr>
      <w:bookmarkStart w:id="420" w:name="_Toc509499695"/>
      <w:bookmarkStart w:id="421" w:name="_Toc2472"/>
      <w:bookmarkStart w:id="422" w:name="_Toc25533"/>
      <w:bookmarkStart w:id="423" w:name="_Toc6828"/>
      <w:bookmarkStart w:id="424" w:name="_Toc19767"/>
      <w:r>
        <w:rPr>
          <w:rFonts w:hint="eastAsia"/>
          <w:color w:val="auto"/>
          <w:highlight w:val="none"/>
        </w:rPr>
        <w:t>检查井部件用材料</w:t>
      </w:r>
      <w:bookmarkEnd w:id="420"/>
      <w:bookmarkEnd w:id="421"/>
      <w:bookmarkEnd w:id="422"/>
      <w:bookmarkEnd w:id="423"/>
      <w:bookmarkEnd w:id="424"/>
    </w:p>
    <w:p w14:paraId="3D57353B">
      <w:pPr>
        <w:pStyle w:val="4"/>
        <w:numPr>
          <w:ilvl w:val="2"/>
          <w:numId w:val="0"/>
        </w:numPr>
        <w:ind w:leftChars="0"/>
        <w:rPr>
          <w:b/>
          <w:color w:val="auto"/>
          <w:highlight w:val="none"/>
        </w:rPr>
      </w:pPr>
      <w:r>
        <w:rPr>
          <w:rFonts w:hint="eastAsia" w:ascii="Times New Roman" w:hAnsi="Times New Roman" w:eastAsia="宋体" w:cs="Times New Roman"/>
          <w:b/>
          <w:bCs w:val="0"/>
          <w:color w:val="auto"/>
          <w:kern w:val="2"/>
          <w:sz w:val="21"/>
          <w:szCs w:val="22"/>
          <w:highlight w:val="none"/>
          <w:lang w:val="en-US" w:eastAsia="zh-CN" w:bidi="ar-SA"/>
        </w:rPr>
        <w:t>3.2.1</w:t>
      </w:r>
      <w:r>
        <w:rPr>
          <w:color w:val="auto"/>
          <w:highlight w:val="none"/>
        </w:rPr>
        <w:t>塑料检查井的基材为高分子树脂，应符合</w:t>
      </w:r>
      <w:r>
        <w:rPr>
          <w:rFonts w:hint="eastAsia"/>
          <w:color w:val="auto"/>
          <w:highlight w:val="none"/>
          <w:lang w:eastAsia="zh-CN"/>
        </w:rPr>
        <w:t>国家标准《城镇排水用塑料检查井技术要求》</w:t>
      </w:r>
      <w:r>
        <w:rPr>
          <w:rFonts w:hint="eastAsia"/>
          <w:color w:val="auto"/>
          <w:highlight w:val="none"/>
          <w:lang w:val="en-US" w:eastAsia="zh-CN"/>
        </w:rPr>
        <w:t>GB/T 41048</w:t>
      </w:r>
      <w:r>
        <w:rPr>
          <w:color w:val="auto"/>
          <w:highlight w:val="none"/>
        </w:rPr>
        <w:t>的要求，以保证检查井的产品质量。</w:t>
      </w:r>
    </w:p>
    <w:p w14:paraId="1DF5B7B2">
      <w:pPr>
        <w:pStyle w:val="4"/>
        <w:numPr>
          <w:ilvl w:val="2"/>
          <w:numId w:val="0"/>
        </w:numPr>
        <w:bidi w:val="0"/>
        <w:ind w:leftChars="0"/>
        <w:rPr>
          <w:rFonts w:hint="eastAsia"/>
          <w:color w:val="auto"/>
          <w:highlight w:val="none"/>
        </w:rPr>
      </w:pPr>
      <w:r>
        <w:rPr>
          <w:rFonts w:hint="eastAsia" w:ascii="Times New Roman" w:hAnsi="Times New Roman" w:eastAsia="宋体" w:cs="Times New Roman"/>
          <w:b/>
          <w:bCs w:val="0"/>
          <w:color w:val="auto"/>
          <w:kern w:val="2"/>
          <w:sz w:val="21"/>
          <w:szCs w:val="22"/>
          <w:highlight w:val="none"/>
          <w:lang w:val="en-US" w:eastAsia="zh-CN" w:bidi="ar-SA"/>
        </w:rPr>
        <w:t>3.2.2</w:t>
      </w:r>
      <w:r>
        <w:rPr>
          <w:rFonts w:hint="eastAsia"/>
          <w:color w:val="auto"/>
          <w:highlight w:val="none"/>
        </w:rPr>
        <w:t>井筒应利用我国现有的埋地塑料管的资源，不再另行制造专用井筒。本</w:t>
      </w:r>
      <w:r>
        <w:rPr>
          <w:rFonts w:hint="eastAsia"/>
          <w:color w:val="auto"/>
          <w:highlight w:val="none"/>
          <w:lang w:eastAsia="zh-CN"/>
        </w:rPr>
        <w:t>标准</w:t>
      </w:r>
      <w:r>
        <w:rPr>
          <w:rFonts w:hint="eastAsia"/>
          <w:color w:val="auto"/>
          <w:highlight w:val="none"/>
        </w:rPr>
        <w:t>推荐采用外壁为平壁的塑料管材。</w:t>
      </w:r>
    </w:p>
    <w:p w14:paraId="25D46180">
      <w:pPr>
        <w:pStyle w:val="4"/>
        <w:keepNext w:val="0"/>
        <w:keepLines w:val="0"/>
        <w:pageBreakBefore w:val="0"/>
        <w:widowControl w:val="0"/>
        <w:numPr>
          <w:ilvl w:val="2"/>
          <w:numId w:val="0"/>
        </w:numPr>
        <w:kinsoku/>
        <w:wordWrap/>
        <w:overflowPunct/>
        <w:topLinePunct w:val="0"/>
        <w:autoSpaceDE/>
        <w:autoSpaceDN/>
        <w:bidi w:val="0"/>
        <w:adjustRightInd/>
        <w:snapToGrid/>
        <w:ind w:leftChars="0" w:firstLine="420" w:firstLineChars="200"/>
        <w:textAlignment w:val="auto"/>
        <w:rPr>
          <w:rFonts w:hint="eastAsia" w:eastAsia="宋体"/>
          <w:color w:val="auto"/>
          <w:highlight w:val="none"/>
          <w:lang w:eastAsia="zh-CN"/>
        </w:rPr>
      </w:pPr>
      <w:r>
        <w:rPr>
          <w:rFonts w:hint="eastAsia"/>
          <w:color w:val="auto"/>
          <w:highlight w:val="none"/>
        </w:rPr>
        <w:t>外壁为波纹类的管道垂直荷载普遍较低，PE波纹管垂直承载力仅有约1.5t，满足不了检查井的承载力要求。另外当井筒外壁为结构壁时，会极大地增加与回填土之间的摩擦系数，从而成倍地增加回填土对检查井产生的下曳力，使检查井轴向荷载超出标准要求</w:t>
      </w:r>
      <w:r>
        <w:rPr>
          <w:rFonts w:hint="eastAsia"/>
          <w:color w:val="auto"/>
          <w:highlight w:val="none"/>
          <w:lang w:eastAsia="zh-CN"/>
        </w:rPr>
        <w:t>。</w:t>
      </w:r>
    </w:p>
    <w:p w14:paraId="489B796E">
      <w:pPr>
        <w:pStyle w:val="4"/>
        <w:keepNext w:val="0"/>
        <w:keepLines w:val="0"/>
        <w:pageBreakBefore w:val="0"/>
        <w:widowControl w:val="0"/>
        <w:numPr>
          <w:ilvl w:val="2"/>
          <w:numId w:val="0"/>
        </w:numPr>
        <w:kinsoku/>
        <w:wordWrap/>
        <w:overflowPunct/>
        <w:topLinePunct w:val="0"/>
        <w:autoSpaceDE/>
        <w:autoSpaceDN/>
        <w:bidi w:val="0"/>
        <w:adjustRightInd/>
        <w:snapToGrid/>
        <w:ind w:leftChars="0" w:firstLine="420" w:firstLineChars="200"/>
        <w:textAlignment w:val="auto"/>
        <w:rPr>
          <w:rFonts w:hint="eastAsia"/>
          <w:color w:val="auto"/>
          <w:highlight w:val="none"/>
        </w:rPr>
      </w:pPr>
      <w:r>
        <w:rPr>
          <w:rFonts w:hint="eastAsia"/>
          <w:color w:val="auto"/>
          <w:highlight w:val="none"/>
        </w:rPr>
        <w:t>平壁塑料管材如硬聚氯乙烯(PVC-U)轴向中空壁管、聚乙烯(PE)缠绕结构壁管A型、硬</w:t>
      </w:r>
      <w:r>
        <w:rPr>
          <w:rFonts w:hint="eastAsia"/>
          <w:color w:val="auto"/>
          <w:highlight w:val="none"/>
          <w:lang w:eastAsia="zh-CN"/>
        </w:rPr>
        <w:t>聚氯乙烯</w:t>
      </w:r>
      <w:r>
        <w:rPr>
          <w:rFonts w:hint="eastAsia"/>
          <w:color w:val="auto"/>
          <w:highlight w:val="none"/>
        </w:rPr>
        <w:t>(PVC-U)实壁管等</w:t>
      </w:r>
      <w:r>
        <w:rPr>
          <w:rFonts w:hint="eastAsia"/>
          <w:color w:val="auto"/>
          <w:highlight w:val="none"/>
          <w:lang w:eastAsia="zh-CN"/>
        </w:rPr>
        <w:t>，</w:t>
      </w:r>
      <w:r>
        <w:rPr>
          <w:rFonts w:hint="eastAsia"/>
          <w:color w:val="auto"/>
          <w:highlight w:val="none"/>
        </w:rPr>
        <w:t>垂直荷载高，能满足本</w:t>
      </w:r>
      <w:r>
        <w:rPr>
          <w:rFonts w:hint="eastAsia"/>
          <w:color w:val="auto"/>
          <w:highlight w:val="none"/>
          <w:lang w:eastAsia="zh-CN"/>
        </w:rPr>
        <w:t>标准</w:t>
      </w:r>
      <w:r>
        <w:rPr>
          <w:rFonts w:hint="eastAsia"/>
          <w:color w:val="auto"/>
          <w:highlight w:val="none"/>
        </w:rPr>
        <w:t>规定的井座荷载要求，且回填土之间的摩擦系数较小，可有效减少回填土对检查井的下曳力。</w:t>
      </w:r>
    </w:p>
    <w:p w14:paraId="30221E5E">
      <w:pPr>
        <w:pStyle w:val="4"/>
        <w:numPr>
          <w:ilvl w:val="2"/>
          <w:numId w:val="0"/>
        </w:numPr>
        <w:ind w:leftChars="0"/>
        <w:rPr>
          <w:b/>
          <w:color w:val="auto"/>
          <w:kern w:val="0"/>
          <w:szCs w:val="24"/>
          <w:highlight w:val="none"/>
        </w:rPr>
      </w:pPr>
      <w:r>
        <w:rPr>
          <w:rFonts w:hint="eastAsia" w:ascii="Times New Roman" w:hAnsi="Times New Roman" w:eastAsia="宋体" w:cs="Times New Roman"/>
          <w:b/>
          <w:bCs w:val="0"/>
          <w:color w:val="auto"/>
          <w:kern w:val="2"/>
          <w:sz w:val="21"/>
          <w:szCs w:val="22"/>
          <w:highlight w:val="none"/>
          <w:lang w:val="en-US" w:eastAsia="zh-CN" w:bidi="ar-SA"/>
        </w:rPr>
        <w:t xml:space="preserve">3.2.6 </w:t>
      </w:r>
      <w:r>
        <w:rPr>
          <w:color w:val="auto"/>
          <w:highlight w:val="none"/>
        </w:rPr>
        <w:t>密封材料对检查井的防渗漏有重要意义，一般宜采用橡胶密封圈柔性连接，以适应</w:t>
      </w:r>
      <w:r>
        <w:rPr>
          <w:rFonts w:hint="eastAsia"/>
          <w:color w:val="auto"/>
          <w:highlight w:val="none"/>
        </w:rPr>
        <w:t>地基</w:t>
      </w:r>
      <w:r>
        <w:rPr>
          <w:color w:val="auto"/>
          <w:highlight w:val="none"/>
        </w:rPr>
        <w:t>变形等。</w:t>
      </w:r>
    </w:p>
    <w:p w14:paraId="27F3D6D0">
      <w:pPr>
        <w:textAlignment w:val="center"/>
        <w:rPr>
          <w:rFonts w:cs="Times New Roman"/>
          <w:b/>
          <w:color w:val="auto"/>
          <w:highlight w:val="none"/>
        </w:rPr>
      </w:pPr>
      <w:r>
        <w:rPr>
          <w:rFonts w:cs="Times New Roman"/>
          <w:b/>
          <w:color w:val="auto"/>
          <w:highlight w:val="none"/>
        </w:rPr>
        <w:t>3.2.9</w:t>
      </w:r>
      <w:r>
        <w:rPr>
          <w:rFonts w:hint="eastAsia" w:cs="Times New Roman"/>
          <w:b/>
          <w:color w:val="auto"/>
          <w:highlight w:val="none"/>
        </w:rPr>
        <w:t xml:space="preserve"> </w:t>
      </w:r>
      <w:r>
        <w:rPr>
          <w:rFonts w:cs="Times New Roman"/>
          <w:color w:val="auto"/>
          <w:highlight w:val="none"/>
        </w:rPr>
        <w:t>检查井承压圈应大于井筒外径，以免日后沉降时，</w:t>
      </w:r>
      <w:r>
        <w:rPr>
          <w:rFonts w:hint="eastAsia" w:cs="Times New Roman"/>
          <w:color w:val="auto"/>
          <w:highlight w:val="none"/>
          <w:lang w:eastAsia="zh-CN"/>
        </w:rPr>
        <w:t>承压圈</w:t>
      </w:r>
      <w:r>
        <w:rPr>
          <w:rFonts w:cs="Times New Roman"/>
          <w:color w:val="auto"/>
          <w:highlight w:val="none"/>
        </w:rPr>
        <w:t>直接作用于检查井井筒上。</w:t>
      </w:r>
    </w:p>
    <w:p w14:paraId="5084BB29">
      <w:pPr>
        <w:textAlignment w:val="center"/>
        <w:rPr>
          <w:rFonts w:hint="eastAsia" w:eastAsia="宋体" w:cs="Times New Roman"/>
          <w:bCs/>
          <w:color w:val="auto"/>
          <w:kern w:val="0"/>
          <w:szCs w:val="24"/>
          <w:highlight w:val="none"/>
          <w:lang w:eastAsia="zh-CN"/>
        </w:rPr>
      </w:pPr>
      <w:r>
        <w:rPr>
          <w:rFonts w:cs="Times New Roman"/>
          <w:b/>
          <w:color w:val="auto"/>
          <w:highlight w:val="none"/>
        </w:rPr>
        <w:t xml:space="preserve">3.2.11 </w:t>
      </w:r>
      <w:r>
        <w:rPr>
          <w:rFonts w:cs="Times New Roman"/>
          <w:bCs/>
          <w:color w:val="auto"/>
          <w:kern w:val="0"/>
          <w:szCs w:val="24"/>
          <w:highlight w:val="none"/>
        </w:rPr>
        <w:t>本条文参照《市政排水用塑料检查井》CJ/T326里面踏步设置。也可采用活动爬梯。</w:t>
      </w:r>
    </w:p>
    <w:p w14:paraId="0F0CE652">
      <w:pPr>
        <w:pStyle w:val="3"/>
        <w:numPr>
          <w:ilvl w:val="1"/>
          <w:numId w:val="7"/>
        </w:numPr>
        <w:rPr>
          <w:color w:val="auto"/>
          <w:highlight w:val="none"/>
        </w:rPr>
      </w:pPr>
      <w:bookmarkStart w:id="425" w:name="_Toc432510541"/>
      <w:bookmarkStart w:id="426" w:name="_Toc10438"/>
      <w:bookmarkStart w:id="427" w:name="_Toc1399"/>
      <w:bookmarkStart w:id="428" w:name="_Toc11237"/>
      <w:bookmarkStart w:id="429" w:name="_Toc438307507"/>
      <w:bookmarkStart w:id="430" w:name="_Toc509499696"/>
      <w:bookmarkStart w:id="431" w:name="_Toc432496007"/>
      <w:bookmarkStart w:id="432" w:name="_Toc3928"/>
      <w:r>
        <w:rPr>
          <w:color w:val="auto"/>
          <w:highlight w:val="none"/>
        </w:rPr>
        <w:t>运输与储存</w:t>
      </w:r>
      <w:bookmarkEnd w:id="425"/>
      <w:bookmarkEnd w:id="426"/>
      <w:bookmarkEnd w:id="427"/>
      <w:bookmarkEnd w:id="428"/>
      <w:bookmarkEnd w:id="429"/>
      <w:bookmarkEnd w:id="430"/>
      <w:bookmarkEnd w:id="431"/>
      <w:bookmarkEnd w:id="432"/>
    </w:p>
    <w:p w14:paraId="7CEC83C5">
      <w:pPr>
        <w:rPr>
          <w:rFonts w:cs="Times New Roman"/>
          <w:strike w:val="0"/>
          <w:dstrike w:val="0"/>
          <w:color w:val="auto"/>
          <w:sz w:val="18"/>
          <w:highlight w:val="none"/>
        </w:rPr>
      </w:pPr>
      <w:r>
        <w:rPr>
          <w:rFonts w:cs="Times New Roman"/>
          <w:b/>
          <w:bCs/>
          <w:strike w:val="0"/>
          <w:dstrike w:val="0"/>
          <w:color w:val="auto"/>
          <w:kern w:val="0"/>
          <w:szCs w:val="24"/>
          <w:highlight w:val="none"/>
        </w:rPr>
        <w:t xml:space="preserve">3.4.1~3.4.3  </w:t>
      </w:r>
      <w:r>
        <w:rPr>
          <w:rFonts w:cs="Times New Roman"/>
          <w:bCs/>
          <w:strike w:val="0"/>
          <w:dstrike w:val="0"/>
          <w:color w:val="auto"/>
          <w:kern w:val="0"/>
          <w:szCs w:val="24"/>
          <w:highlight w:val="none"/>
        </w:rPr>
        <w:t>由于检查井是塑料制造，其特点是容易老化、某些塑料易溶于溶剂、刚度低、容易划伤以及受热易变形等，因此本节就其特点对其运输</w:t>
      </w:r>
      <w:r>
        <w:rPr>
          <w:rFonts w:hint="eastAsia" w:cs="Times New Roman"/>
          <w:bCs/>
          <w:strike w:val="0"/>
          <w:dstrike w:val="0"/>
          <w:color w:val="auto"/>
          <w:kern w:val="0"/>
          <w:szCs w:val="24"/>
          <w:highlight w:val="none"/>
        </w:rPr>
        <w:t>、</w:t>
      </w:r>
      <w:r>
        <w:rPr>
          <w:rFonts w:cs="Times New Roman"/>
          <w:bCs/>
          <w:strike w:val="0"/>
          <w:dstrike w:val="0"/>
          <w:color w:val="auto"/>
          <w:kern w:val="0"/>
          <w:szCs w:val="24"/>
          <w:highlight w:val="none"/>
        </w:rPr>
        <w:t>储存做出规定。</w:t>
      </w:r>
    </w:p>
    <w:p w14:paraId="18880E4F">
      <w:pPr>
        <w:textAlignment w:val="center"/>
        <w:rPr>
          <w:rFonts w:cs="Times New Roman"/>
          <w:bCs/>
          <w:color w:val="auto"/>
          <w:kern w:val="0"/>
          <w:szCs w:val="24"/>
          <w:highlight w:val="none"/>
        </w:rPr>
      </w:pPr>
    </w:p>
    <w:p w14:paraId="3699BC59">
      <w:pPr>
        <w:textAlignment w:val="center"/>
        <w:rPr>
          <w:rFonts w:cs="Times New Roman"/>
          <w:bCs/>
          <w:color w:val="auto"/>
          <w:kern w:val="0"/>
          <w:szCs w:val="24"/>
          <w:highlight w:val="none"/>
        </w:rPr>
      </w:pPr>
    </w:p>
    <w:p w14:paraId="42DB7F65">
      <w:pPr>
        <w:rPr>
          <w:color w:val="auto"/>
          <w:highlight w:val="none"/>
        </w:rPr>
      </w:pPr>
    </w:p>
    <w:p w14:paraId="79B31018">
      <w:pPr>
        <w:rPr>
          <w:strike/>
          <w:dstrike w:val="0"/>
          <w:color w:val="auto"/>
          <w:highlight w:val="none"/>
        </w:rPr>
      </w:pPr>
    </w:p>
    <w:p w14:paraId="657D50B8">
      <w:pPr>
        <w:pStyle w:val="2"/>
        <w:numPr>
          <w:ilvl w:val="0"/>
          <w:numId w:val="6"/>
        </w:numPr>
        <w:rPr>
          <w:color w:val="auto"/>
          <w:highlight w:val="none"/>
        </w:rPr>
      </w:pPr>
      <w:bookmarkStart w:id="433" w:name="_Toc16747"/>
      <w:bookmarkStart w:id="434" w:name="_Toc24422"/>
      <w:bookmarkStart w:id="435" w:name="_Toc7015"/>
      <w:bookmarkStart w:id="436" w:name="_Toc11600"/>
      <w:bookmarkStart w:id="437" w:name="_Toc509499697"/>
      <w:r>
        <w:rPr>
          <w:color w:val="auto"/>
          <w:highlight w:val="none"/>
        </w:rPr>
        <w:t>设计</w:t>
      </w:r>
      <w:bookmarkEnd w:id="412"/>
      <w:bookmarkEnd w:id="413"/>
      <w:bookmarkEnd w:id="414"/>
      <w:bookmarkEnd w:id="433"/>
      <w:bookmarkEnd w:id="434"/>
      <w:bookmarkEnd w:id="435"/>
      <w:bookmarkEnd w:id="436"/>
      <w:bookmarkEnd w:id="437"/>
    </w:p>
    <w:p w14:paraId="138E812E">
      <w:pPr>
        <w:pStyle w:val="3"/>
        <w:numPr>
          <w:ilvl w:val="1"/>
          <w:numId w:val="1"/>
        </w:numPr>
        <w:rPr>
          <w:color w:val="auto"/>
          <w:highlight w:val="none"/>
        </w:rPr>
      </w:pPr>
      <w:bookmarkStart w:id="438" w:name="_Toc11071"/>
      <w:bookmarkStart w:id="439" w:name="_Toc509499698"/>
      <w:bookmarkStart w:id="440" w:name="_Toc4771"/>
      <w:bookmarkStart w:id="441" w:name="_Toc24867"/>
      <w:bookmarkStart w:id="442" w:name="_Toc26090"/>
      <w:r>
        <w:rPr>
          <w:color w:val="auto"/>
          <w:highlight w:val="none"/>
        </w:rPr>
        <w:t>一般规定</w:t>
      </w:r>
      <w:bookmarkEnd w:id="438"/>
      <w:bookmarkEnd w:id="439"/>
      <w:bookmarkEnd w:id="440"/>
      <w:bookmarkEnd w:id="441"/>
      <w:bookmarkEnd w:id="442"/>
    </w:p>
    <w:p w14:paraId="5CFE8F7C">
      <w:pPr>
        <w:pStyle w:val="4"/>
        <w:numPr>
          <w:ilvl w:val="0"/>
          <w:numId w:val="0"/>
        </w:numPr>
        <w:rPr>
          <w:color w:val="auto"/>
          <w:highlight w:val="none"/>
        </w:rPr>
      </w:pPr>
      <w:bookmarkStart w:id="443" w:name="_Toc432495998"/>
      <w:bookmarkStart w:id="444" w:name="_Toc438307498"/>
      <w:bookmarkStart w:id="445" w:name="_Toc432510532"/>
      <w:r>
        <w:rPr>
          <w:b/>
          <w:color w:val="auto"/>
          <w:highlight w:val="none"/>
        </w:rPr>
        <w:t>4.1.1</w:t>
      </w:r>
      <w:r>
        <w:rPr>
          <w:color w:val="auto"/>
          <w:highlight w:val="none"/>
        </w:rPr>
        <w:t>检查井的选型与设置应参照《室外排水设计规范》GB</w:t>
      </w:r>
      <w:r>
        <w:rPr>
          <w:rFonts w:hint="eastAsia"/>
          <w:color w:val="auto"/>
          <w:highlight w:val="none"/>
          <w:lang w:eastAsia="zh-CN"/>
        </w:rPr>
        <w:t xml:space="preserve"> </w:t>
      </w:r>
      <w:r>
        <w:rPr>
          <w:color w:val="auto"/>
          <w:highlight w:val="none"/>
        </w:rPr>
        <w:t>50014和《建筑给水排水设计规范》</w:t>
      </w:r>
      <w:r>
        <w:rPr>
          <w:rFonts w:hint="eastAsia"/>
          <w:color w:val="auto"/>
          <w:highlight w:val="none"/>
        </w:rPr>
        <w:t>，并</w:t>
      </w:r>
      <w:r>
        <w:rPr>
          <w:color w:val="auto"/>
          <w:highlight w:val="none"/>
        </w:rPr>
        <w:t>根据现场条件设置。</w:t>
      </w:r>
    </w:p>
    <w:p w14:paraId="0E381BC7">
      <w:pPr>
        <w:textAlignment w:val="center"/>
        <w:rPr>
          <w:rFonts w:cs="Times New Roman"/>
          <w:bCs/>
          <w:color w:val="auto"/>
          <w:kern w:val="0"/>
          <w:szCs w:val="24"/>
          <w:highlight w:val="none"/>
        </w:rPr>
      </w:pPr>
      <w:r>
        <w:rPr>
          <w:rFonts w:cs="Times New Roman"/>
          <w:b/>
          <w:color w:val="auto"/>
          <w:highlight w:val="none"/>
        </w:rPr>
        <w:t xml:space="preserve">4.1.9 </w:t>
      </w:r>
      <w:r>
        <w:rPr>
          <w:rFonts w:hint="eastAsia"/>
          <w:color w:val="auto"/>
          <w:highlight w:val="none"/>
        </w:rPr>
        <w:t>实际施工中，为避免野蛮操作，考虑土壤的侧压力与施工过程中机械设备的各类侧压力，要求设置环刚度不小于8</w:t>
      </w:r>
      <w:r>
        <w:rPr>
          <w:rFonts w:hint="eastAsia"/>
          <w:color w:val="auto"/>
          <w:highlight w:val="none"/>
          <w:lang w:eastAsia="zh-CN"/>
        </w:rPr>
        <w:t xml:space="preserve"> </w:t>
      </w:r>
      <w:r>
        <w:rPr>
          <w:rFonts w:hint="eastAsia"/>
          <w:color w:val="auto"/>
          <w:highlight w:val="none"/>
        </w:rPr>
        <w:t>kN/m</w:t>
      </w:r>
      <w:r>
        <w:rPr>
          <w:rFonts w:hint="eastAsia"/>
          <w:color w:val="auto"/>
          <w:highlight w:val="none"/>
          <w:vertAlign w:val="superscript"/>
          <w:lang w:val="en-US" w:eastAsia="zh-CN"/>
        </w:rPr>
        <w:t>²</w:t>
      </w:r>
      <w:r>
        <w:rPr>
          <w:rFonts w:hint="eastAsia"/>
          <w:color w:val="auto"/>
          <w:highlight w:val="none"/>
        </w:rPr>
        <w:t>的井筒。当遇到高埋深、流砂性质的土质，需要采用额外的强度增强措施。</w:t>
      </w:r>
    </w:p>
    <w:p w14:paraId="55833C16">
      <w:pPr>
        <w:pStyle w:val="3"/>
        <w:numPr>
          <w:ilvl w:val="1"/>
          <w:numId w:val="1"/>
        </w:numPr>
        <w:rPr>
          <w:color w:val="auto"/>
          <w:highlight w:val="none"/>
        </w:rPr>
      </w:pPr>
      <w:bookmarkStart w:id="446" w:name="_Toc24632"/>
      <w:bookmarkStart w:id="447" w:name="_Toc16949"/>
      <w:bookmarkStart w:id="448" w:name="_Toc3526"/>
      <w:r>
        <w:rPr>
          <w:rFonts w:hint="eastAsia"/>
          <w:color w:val="auto"/>
          <w:highlight w:val="none"/>
          <w:lang w:val="en-US" w:eastAsia="zh-CN"/>
        </w:rPr>
        <w:t>检查井选用</w:t>
      </w:r>
      <w:bookmarkEnd w:id="446"/>
      <w:bookmarkEnd w:id="447"/>
      <w:bookmarkEnd w:id="448"/>
    </w:p>
    <w:p w14:paraId="2CD376B8">
      <w:pPr>
        <w:textAlignment w:val="center"/>
        <w:rPr>
          <w:rFonts w:cs="Times New Roman"/>
          <w:color w:val="auto"/>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w:t>
      </w:r>
      <w:r>
        <w:rPr>
          <w:rFonts w:hint="eastAsia" w:cs="Times New Roman"/>
          <w:b/>
          <w:color w:val="auto"/>
          <w:highlight w:val="none"/>
          <w:lang w:val="en-US" w:eastAsia="zh-CN"/>
        </w:rPr>
        <w:t>1</w:t>
      </w:r>
      <w:r>
        <w:rPr>
          <w:rFonts w:cs="Times New Roman"/>
          <w:b/>
          <w:color w:val="auto"/>
          <w:highlight w:val="none"/>
        </w:rPr>
        <w:t xml:space="preserve"> </w:t>
      </w:r>
      <w:r>
        <w:rPr>
          <w:rFonts w:cs="Times New Roman"/>
          <w:bCs/>
          <w:color w:val="auto"/>
          <w:kern w:val="0"/>
          <w:szCs w:val="24"/>
          <w:highlight w:val="none"/>
        </w:rPr>
        <w:t>这是道路工程、广场铺设的要求。为防止绿化草地上的雨水或灌溉水进入检查井，同</w:t>
      </w:r>
      <w:r>
        <w:rPr>
          <w:rFonts w:hint="eastAsia" w:cs="Times New Roman"/>
          <w:bCs/>
          <w:color w:val="auto"/>
          <w:kern w:val="0"/>
          <w:szCs w:val="24"/>
          <w:highlight w:val="none"/>
        </w:rPr>
        <w:t>时避免为</w:t>
      </w:r>
      <w:r>
        <w:rPr>
          <w:rFonts w:cs="Times New Roman"/>
          <w:bCs/>
          <w:color w:val="auto"/>
          <w:kern w:val="0"/>
          <w:szCs w:val="24"/>
          <w:highlight w:val="none"/>
        </w:rPr>
        <w:t>操作人员带来不便</w:t>
      </w:r>
      <w:r>
        <w:rPr>
          <w:rFonts w:hint="eastAsia" w:cs="Times New Roman"/>
          <w:bCs/>
          <w:color w:val="auto"/>
          <w:kern w:val="0"/>
          <w:szCs w:val="24"/>
          <w:highlight w:val="none"/>
        </w:rPr>
        <w:t>，</w:t>
      </w:r>
      <w:r>
        <w:rPr>
          <w:rFonts w:cs="Times New Roman"/>
          <w:bCs/>
          <w:color w:val="auto"/>
          <w:kern w:val="0"/>
          <w:szCs w:val="24"/>
          <w:highlight w:val="none"/>
        </w:rPr>
        <w:t>所以要高出地面，</w:t>
      </w:r>
      <w:r>
        <w:rPr>
          <w:rFonts w:hint="eastAsia" w:cs="Times New Roman"/>
          <w:bCs/>
          <w:color w:val="auto"/>
          <w:kern w:val="0"/>
          <w:szCs w:val="24"/>
          <w:highlight w:val="none"/>
        </w:rPr>
        <w:t>但</w:t>
      </w:r>
      <w:r>
        <w:rPr>
          <w:rFonts w:cs="Times New Roman"/>
          <w:bCs/>
          <w:color w:val="auto"/>
          <w:kern w:val="0"/>
          <w:szCs w:val="24"/>
          <w:highlight w:val="none"/>
        </w:rPr>
        <w:t>又不能太高。</w:t>
      </w:r>
    </w:p>
    <w:p w14:paraId="477E2F2F">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w:t>
      </w:r>
      <w:r>
        <w:rPr>
          <w:rFonts w:hint="eastAsia" w:cs="Times New Roman"/>
          <w:b/>
          <w:color w:val="auto"/>
          <w:highlight w:val="none"/>
          <w:lang w:val="en-US" w:eastAsia="zh-CN"/>
        </w:rPr>
        <w:t>2</w:t>
      </w:r>
      <w:r>
        <w:rPr>
          <w:rFonts w:cs="Times New Roman"/>
          <w:b/>
          <w:color w:val="auto"/>
          <w:highlight w:val="none"/>
        </w:rPr>
        <w:t xml:space="preserve"> </w:t>
      </w:r>
      <w:r>
        <w:rPr>
          <w:rFonts w:cs="Times New Roman"/>
          <w:bCs/>
          <w:color w:val="auto"/>
          <w:kern w:val="0"/>
          <w:szCs w:val="24"/>
          <w:highlight w:val="none"/>
        </w:rPr>
        <w:t>本条文参照《检查井盖》GB/T</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23858的划分，其中A15表示其承载能力为15</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kN，B125表示其承载能力为</w:t>
      </w:r>
      <w:r>
        <w:rPr>
          <w:rFonts w:hint="eastAsia" w:cs="Times New Roman"/>
          <w:bCs/>
          <w:color w:val="auto"/>
          <w:kern w:val="0"/>
          <w:szCs w:val="24"/>
          <w:highlight w:val="none"/>
          <w:lang w:eastAsia="zh-CN"/>
        </w:rPr>
        <w:t xml:space="preserve">125 </w:t>
      </w:r>
      <w:r>
        <w:rPr>
          <w:rFonts w:cs="Times New Roman"/>
          <w:bCs/>
          <w:color w:val="auto"/>
          <w:kern w:val="0"/>
          <w:szCs w:val="24"/>
          <w:highlight w:val="none"/>
        </w:rPr>
        <w:t>kN，C250表示其承载能力为250</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kN，D400表示其承载能力为400</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kN。</w:t>
      </w:r>
    </w:p>
    <w:p w14:paraId="4EE4FCB5">
      <w:pPr>
        <w:pStyle w:val="4"/>
        <w:numPr>
          <w:ilvl w:val="0"/>
          <w:numId w:val="0"/>
        </w:numPr>
        <w:rPr>
          <w:rFonts w:hint="eastAsia" w:eastAsia="宋体"/>
          <w:color w:val="auto"/>
          <w:highlight w:val="none"/>
          <w:lang w:eastAsia="zh-CN"/>
        </w:rPr>
      </w:pPr>
      <w:r>
        <w:rPr>
          <w:rFonts w:hint="eastAsia"/>
          <w:b/>
          <w:color w:val="auto"/>
          <w:highlight w:val="none"/>
        </w:rPr>
        <w:t>4</w:t>
      </w:r>
      <w:r>
        <w:rPr>
          <w:b/>
          <w:color w:val="auto"/>
          <w:highlight w:val="none"/>
        </w:rPr>
        <w:t>.</w:t>
      </w:r>
      <w:r>
        <w:rPr>
          <w:rFonts w:hint="eastAsia"/>
          <w:b/>
          <w:color w:val="auto"/>
          <w:highlight w:val="none"/>
          <w:lang w:val="en-US" w:eastAsia="zh-CN"/>
        </w:rPr>
        <w:t>2</w:t>
      </w:r>
      <w:r>
        <w:rPr>
          <w:b/>
          <w:color w:val="auto"/>
          <w:highlight w:val="none"/>
        </w:rPr>
        <w:t>.</w:t>
      </w:r>
      <w:r>
        <w:rPr>
          <w:rFonts w:hint="eastAsia"/>
          <w:b/>
          <w:color w:val="auto"/>
          <w:highlight w:val="none"/>
          <w:lang w:val="en-US" w:eastAsia="zh-CN"/>
        </w:rPr>
        <w:t>3</w:t>
      </w:r>
      <w:r>
        <w:rPr>
          <w:b/>
          <w:color w:val="auto"/>
          <w:highlight w:val="none"/>
        </w:rPr>
        <w:t xml:space="preserve"> </w:t>
      </w:r>
      <w:r>
        <w:rPr>
          <w:color w:val="auto"/>
          <w:highlight w:val="none"/>
        </w:rPr>
        <w:t>应根据地面荷载情况</w:t>
      </w:r>
      <w:r>
        <w:rPr>
          <w:rFonts w:hint="eastAsia"/>
          <w:color w:val="auto"/>
          <w:highlight w:val="none"/>
        </w:rPr>
        <w:t>选择</w:t>
      </w:r>
      <w:r>
        <w:rPr>
          <w:color w:val="auto"/>
          <w:highlight w:val="none"/>
        </w:rPr>
        <w:t>检查井，设置在机动车道上时，由于活动荷载较大，应设置分离式检查井，以分散荷载对检查井的影响</w:t>
      </w:r>
      <w:r>
        <w:rPr>
          <w:rFonts w:hint="eastAsia"/>
          <w:color w:val="auto"/>
          <w:highlight w:val="none"/>
          <w:lang w:eastAsia="zh-CN"/>
        </w:rPr>
        <w:t>；</w:t>
      </w:r>
      <w:r>
        <w:rPr>
          <w:color w:val="auto"/>
          <w:highlight w:val="none"/>
        </w:rPr>
        <w:t>在绿地、人行道上时，可设置非分离式检查井</w:t>
      </w:r>
      <w:r>
        <w:rPr>
          <w:rFonts w:hint="eastAsia"/>
          <w:color w:val="auto"/>
          <w:highlight w:val="none"/>
          <w:lang w:eastAsia="zh-CN"/>
        </w:rPr>
        <w:t>。</w:t>
      </w:r>
    </w:p>
    <w:p w14:paraId="41BF9567">
      <w:pPr>
        <w:pStyle w:val="4"/>
        <w:numPr>
          <w:ilvl w:val="0"/>
          <w:numId w:val="0"/>
        </w:numPr>
        <w:rPr>
          <w:color w:val="auto"/>
          <w:highlight w:val="none"/>
        </w:rPr>
      </w:pPr>
      <w:r>
        <w:rPr>
          <w:rFonts w:hint="eastAsia"/>
          <w:b/>
          <w:color w:val="auto"/>
          <w:highlight w:val="none"/>
        </w:rPr>
        <w:t>4.</w:t>
      </w:r>
      <w:r>
        <w:rPr>
          <w:rFonts w:hint="eastAsia"/>
          <w:b/>
          <w:color w:val="auto"/>
          <w:highlight w:val="none"/>
          <w:lang w:val="en-US" w:eastAsia="zh-CN"/>
        </w:rPr>
        <w:t>2</w:t>
      </w:r>
      <w:r>
        <w:rPr>
          <w:rFonts w:hint="eastAsia"/>
          <w:b/>
          <w:color w:val="auto"/>
          <w:highlight w:val="none"/>
        </w:rPr>
        <w:t>.</w:t>
      </w:r>
      <w:r>
        <w:rPr>
          <w:rFonts w:hint="eastAsia"/>
          <w:b/>
          <w:color w:val="auto"/>
          <w:highlight w:val="none"/>
          <w:lang w:val="en-US" w:eastAsia="zh-CN"/>
        </w:rPr>
        <w:t>4</w:t>
      </w:r>
      <w:r>
        <w:rPr>
          <w:rFonts w:hint="eastAsia"/>
          <w:b/>
          <w:color w:val="auto"/>
          <w:highlight w:val="none"/>
        </w:rPr>
        <w:t xml:space="preserve"> </w:t>
      </w:r>
      <w:r>
        <w:rPr>
          <w:color w:val="auto"/>
          <w:highlight w:val="none"/>
        </w:rPr>
        <w:t>本</w:t>
      </w:r>
      <w:r>
        <w:rPr>
          <w:rFonts w:hint="eastAsia"/>
          <w:color w:val="auto"/>
          <w:highlight w:val="none"/>
          <w:lang w:eastAsia="zh-CN"/>
        </w:rPr>
        <w:t>标准</w:t>
      </w:r>
      <w:r>
        <w:rPr>
          <w:color w:val="auto"/>
          <w:highlight w:val="none"/>
        </w:rPr>
        <w:t>规定山西</w:t>
      </w:r>
      <w:r>
        <w:rPr>
          <w:rFonts w:hint="eastAsia"/>
          <w:color w:val="auto"/>
          <w:highlight w:val="none"/>
        </w:rPr>
        <w:t>省</w:t>
      </w:r>
      <w:r>
        <w:rPr>
          <w:color w:val="auto"/>
          <w:highlight w:val="none"/>
        </w:rPr>
        <w:t>下人检查井井径不宜小于</w:t>
      </w:r>
      <w:r>
        <w:rPr>
          <w:rFonts w:hint="eastAsia"/>
          <w:color w:val="auto"/>
          <w:highlight w:val="none"/>
        </w:rPr>
        <w:t>7</w:t>
      </w:r>
      <w:r>
        <w:rPr>
          <w:color w:val="auto"/>
          <w:highlight w:val="none"/>
        </w:rPr>
        <w:t>00</w:t>
      </w:r>
      <w:r>
        <w:rPr>
          <w:rFonts w:hint="eastAsia"/>
          <w:color w:val="auto"/>
          <w:highlight w:val="none"/>
          <w:lang w:eastAsia="zh-CN"/>
        </w:rPr>
        <w:t xml:space="preserve"> </w:t>
      </w:r>
      <w:r>
        <w:rPr>
          <w:color w:val="auto"/>
          <w:highlight w:val="none"/>
        </w:rPr>
        <w:t>mm，工程上常用</w:t>
      </w:r>
      <w:r>
        <w:rPr>
          <w:rFonts w:hint="eastAsia"/>
          <w:color w:val="auto"/>
          <w:highlight w:val="none"/>
        </w:rPr>
        <w:t>检查井</w:t>
      </w:r>
      <w:r>
        <w:rPr>
          <w:color w:val="auto"/>
          <w:highlight w:val="none"/>
        </w:rPr>
        <w:t>井盖适</w:t>
      </w:r>
      <w:r>
        <w:rPr>
          <w:rFonts w:hint="eastAsia"/>
          <w:color w:val="auto"/>
          <w:highlight w:val="none"/>
        </w:rPr>
        <w:t>用于</w:t>
      </w:r>
      <w:r>
        <w:rPr>
          <w:color w:val="auto"/>
          <w:highlight w:val="none"/>
        </w:rPr>
        <w:t>700</w:t>
      </w:r>
      <w:r>
        <w:rPr>
          <w:rFonts w:hint="eastAsia"/>
          <w:color w:val="auto"/>
          <w:highlight w:val="none"/>
          <w:lang w:eastAsia="zh-CN"/>
        </w:rPr>
        <w:t xml:space="preserve"> </w:t>
      </w:r>
      <w:r>
        <w:rPr>
          <w:color w:val="auto"/>
          <w:highlight w:val="none"/>
        </w:rPr>
        <w:t>mm的检查井，因此大于700</w:t>
      </w:r>
      <w:r>
        <w:rPr>
          <w:rFonts w:hint="eastAsia"/>
          <w:color w:val="auto"/>
          <w:highlight w:val="none"/>
          <w:lang w:eastAsia="zh-CN"/>
        </w:rPr>
        <w:t xml:space="preserve"> </w:t>
      </w:r>
      <w:r>
        <w:rPr>
          <w:color w:val="auto"/>
          <w:highlight w:val="none"/>
        </w:rPr>
        <w:t>mm的井宜采用收口检查井。</w:t>
      </w:r>
    </w:p>
    <w:p w14:paraId="6DD36E9A">
      <w:pPr>
        <w:pStyle w:val="4"/>
        <w:numPr>
          <w:ilvl w:val="0"/>
          <w:numId w:val="0"/>
        </w:numPr>
        <w:rPr>
          <w:color w:val="auto"/>
          <w:highlight w:val="none"/>
        </w:rPr>
      </w:pPr>
      <w:r>
        <w:rPr>
          <w:rFonts w:hint="eastAsia"/>
          <w:b/>
          <w:color w:val="auto"/>
          <w:highlight w:val="none"/>
        </w:rPr>
        <w:t>4.</w:t>
      </w:r>
      <w:r>
        <w:rPr>
          <w:rFonts w:hint="eastAsia"/>
          <w:b/>
          <w:color w:val="auto"/>
          <w:highlight w:val="none"/>
          <w:lang w:val="en-US" w:eastAsia="zh-CN"/>
        </w:rPr>
        <w:t>2</w:t>
      </w:r>
      <w:r>
        <w:rPr>
          <w:rFonts w:hint="eastAsia"/>
          <w:b/>
          <w:color w:val="auto"/>
          <w:highlight w:val="none"/>
        </w:rPr>
        <w:t>.</w:t>
      </w:r>
      <w:r>
        <w:rPr>
          <w:rFonts w:hint="eastAsia"/>
          <w:b/>
          <w:color w:val="auto"/>
          <w:highlight w:val="none"/>
          <w:lang w:val="en-US" w:eastAsia="zh-CN"/>
        </w:rPr>
        <w:t>6</w:t>
      </w:r>
      <w:r>
        <w:rPr>
          <w:rFonts w:hint="eastAsia"/>
          <w:b/>
          <w:color w:val="auto"/>
          <w:highlight w:val="none"/>
        </w:rPr>
        <w:t xml:space="preserve"> </w:t>
      </w:r>
      <w:r>
        <w:rPr>
          <w:color w:val="auto"/>
          <w:highlight w:val="none"/>
        </w:rPr>
        <w:t>检查井井室高度不小于1.8</w:t>
      </w:r>
      <w:r>
        <w:rPr>
          <w:rFonts w:hint="eastAsia"/>
          <w:color w:val="auto"/>
          <w:highlight w:val="none"/>
          <w:lang w:eastAsia="zh-CN"/>
        </w:rPr>
        <w:t xml:space="preserve"> </w:t>
      </w:r>
      <w:r>
        <w:rPr>
          <w:color w:val="auto"/>
          <w:highlight w:val="none"/>
        </w:rPr>
        <w:t>m主要是为了检查井工作人员在井下操作时可以直立的。</w:t>
      </w:r>
    </w:p>
    <w:p w14:paraId="3377B25B">
      <w:pPr>
        <w:textAlignment w:val="center"/>
        <w:rPr>
          <w:rFonts w:cs="Times New Roman"/>
          <w:color w:val="auto"/>
          <w:szCs w:val="21"/>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w:t>
      </w:r>
      <w:r>
        <w:rPr>
          <w:rFonts w:hint="eastAsia" w:cs="Times New Roman"/>
          <w:b/>
          <w:color w:val="auto"/>
          <w:highlight w:val="none"/>
          <w:lang w:val="en-US" w:eastAsia="zh-CN"/>
        </w:rPr>
        <w:t>8</w:t>
      </w:r>
      <w:r>
        <w:rPr>
          <w:rFonts w:hint="eastAsia" w:cs="Times New Roman"/>
          <w:b/>
          <w:color w:val="auto"/>
          <w:highlight w:val="none"/>
        </w:rPr>
        <w:t xml:space="preserve"> </w:t>
      </w:r>
      <w:r>
        <w:rPr>
          <w:rFonts w:hint="eastAsia" w:cs="Times New Roman"/>
          <w:color w:val="auto"/>
          <w:highlight w:val="none"/>
        </w:rPr>
        <w:t>本条</w:t>
      </w:r>
      <w:r>
        <w:rPr>
          <w:rFonts w:cs="Times New Roman"/>
          <w:color w:val="auto"/>
          <w:szCs w:val="21"/>
          <w:highlight w:val="none"/>
        </w:rPr>
        <w:t>是依据检查井的构造特点，为了使水流条件更好而设定</w:t>
      </w:r>
      <w:r>
        <w:rPr>
          <w:rFonts w:cs="Times New Roman"/>
          <w:b/>
          <w:bCs/>
          <w:color w:val="auto"/>
          <w:kern w:val="0"/>
          <w:szCs w:val="24"/>
          <w:highlight w:val="none"/>
        </w:rPr>
        <w:t>。</w:t>
      </w:r>
      <w:r>
        <w:rPr>
          <w:rFonts w:cs="Times New Roman"/>
          <w:bCs/>
          <w:color w:val="auto"/>
          <w:kern w:val="0"/>
          <w:szCs w:val="24"/>
          <w:highlight w:val="none"/>
        </w:rPr>
        <w:t>污水排水系统设置流槽，使水流畅顺。雨水排水系统设置沉泥室，可以收集雨水下落过程中带的泥沙</w:t>
      </w:r>
      <w:r>
        <w:rPr>
          <w:rFonts w:hint="eastAsia" w:cs="Times New Roman"/>
          <w:bCs/>
          <w:color w:val="auto"/>
          <w:kern w:val="0"/>
          <w:szCs w:val="24"/>
          <w:highlight w:val="none"/>
          <w:lang w:eastAsia="zh-CN"/>
        </w:rPr>
        <w:t>、</w:t>
      </w:r>
      <w:r>
        <w:rPr>
          <w:rFonts w:cs="Times New Roman"/>
          <w:bCs/>
          <w:color w:val="auto"/>
          <w:kern w:val="0"/>
          <w:szCs w:val="24"/>
          <w:highlight w:val="none"/>
        </w:rPr>
        <w:t>树叶等杂质。</w:t>
      </w:r>
    </w:p>
    <w:p w14:paraId="12020AA7">
      <w:pPr>
        <w:textAlignment w:val="center"/>
        <w:rPr>
          <w:rFonts w:cs="Times New Roman"/>
          <w:b/>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.12</w:t>
      </w:r>
      <w:r>
        <w:rPr>
          <w:rFonts w:hint="eastAsia" w:cs="Times New Roman"/>
          <w:b/>
          <w:color w:val="auto"/>
          <w:highlight w:val="none"/>
        </w:rPr>
        <w:t xml:space="preserve"> </w:t>
      </w:r>
      <w:r>
        <w:rPr>
          <w:rFonts w:cs="Times New Roman"/>
          <w:bCs/>
          <w:color w:val="auto"/>
          <w:kern w:val="0"/>
          <w:szCs w:val="24"/>
          <w:highlight w:val="none"/>
        </w:rPr>
        <w:t>由于异径渐变接头下面是圆滑的流槽，不容易滞污。因此对于含污量较大的污水检查井应采用异径渐变接头。相对来说雨水的含污量较小</w:t>
      </w:r>
      <w:r>
        <w:rPr>
          <w:rFonts w:hint="eastAsia" w:cs="Times New Roman"/>
          <w:bCs/>
          <w:color w:val="auto"/>
          <w:kern w:val="0"/>
          <w:szCs w:val="24"/>
          <w:highlight w:val="none"/>
          <w:lang w:eastAsia="zh-CN"/>
        </w:rPr>
        <w:t>，</w:t>
      </w:r>
      <w:r>
        <w:rPr>
          <w:rFonts w:cs="Times New Roman"/>
          <w:bCs/>
          <w:color w:val="auto"/>
          <w:kern w:val="0"/>
          <w:szCs w:val="24"/>
          <w:highlight w:val="none"/>
        </w:rPr>
        <w:t>异径偏心接头造价相对比较便宜，可以采用异径偏心接头。</w:t>
      </w:r>
    </w:p>
    <w:p w14:paraId="735F67FB">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5</w:t>
      </w:r>
      <w:r>
        <w:rPr>
          <w:rFonts w:cs="Times New Roman"/>
          <w:b/>
          <w:color w:val="auto"/>
          <w:highlight w:val="none"/>
        </w:rPr>
        <w:t xml:space="preserve"> </w:t>
      </w:r>
      <w:r>
        <w:rPr>
          <w:rFonts w:cs="Times New Roman"/>
          <w:bCs/>
          <w:color w:val="auto"/>
          <w:kern w:val="0"/>
          <w:szCs w:val="24"/>
          <w:highlight w:val="none"/>
        </w:rPr>
        <w:t>本条文针对多根排水管接入检查井的不同情况分别提供了连接方式。其中，排出管直接接入</w:t>
      </w:r>
      <w:r>
        <w:rPr>
          <w:rFonts w:hint="eastAsia" w:cs="Times New Roman"/>
          <w:bCs/>
          <w:color w:val="auto"/>
          <w:kern w:val="0"/>
          <w:szCs w:val="24"/>
          <w:highlight w:val="none"/>
          <w:lang w:eastAsia="zh-CN"/>
        </w:rPr>
        <w:t>井座</w:t>
      </w:r>
      <w:r>
        <w:rPr>
          <w:rFonts w:cs="Times New Roman"/>
          <w:bCs/>
          <w:color w:val="auto"/>
          <w:kern w:val="0"/>
          <w:szCs w:val="24"/>
          <w:highlight w:val="none"/>
        </w:rPr>
        <w:t>的时候，应采用管顶平接。</w:t>
      </w:r>
    </w:p>
    <w:p w14:paraId="2E24F4AE">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5</w:t>
      </w:r>
      <w:r>
        <w:rPr>
          <w:rFonts w:cs="Times New Roman"/>
          <w:b/>
          <w:color w:val="auto"/>
          <w:highlight w:val="none"/>
        </w:rPr>
        <w:t xml:space="preserve"> </w:t>
      </w:r>
      <w:r>
        <w:rPr>
          <w:rFonts w:cs="Times New Roman"/>
          <w:bCs/>
          <w:color w:val="auto"/>
          <w:kern w:val="0"/>
          <w:szCs w:val="24"/>
          <w:highlight w:val="none"/>
        </w:rPr>
        <w:t>检查井在井筒上接入支管时应考虑汇入管与流出管管底标高差不应小于井座连接井筒的承口的长度加上附加接头管底至附加接头的安装高度。由于各企业的产品有差异，因此，还应按照产品样本的尺寸确定。接入检查井井筒上的汇入管直径不宜过大，以免影响检查井强度。</w:t>
      </w:r>
    </w:p>
    <w:p w14:paraId="5ACB91A6">
      <w:pPr>
        <w:textAlignment w:val="center"/>
        <w:rPr>
          <w:rFonts w:cs="Times New Roman"/>
          <w:color w:val="auto"/>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6</w:t>
      </w:r>
      <w:r>
        <w:rPr>
          <w:rFonts w:cs="Times New Roman"/>
          <w:b/>
          <w:color w:val="auto"/>
          <w:highlight w:val="none"/>
        </w:rPr>
        <w:t xml:space="preserve"> </w:t>
      </w:r>
      <w:r>
        <w:rPr>
          <w:rFonts w:cs="Times New Roman"/>
          <w:color w:val="auto"/>
          <w:highlight w:val="none"/>
        </w:rPr>
        <w:t>井筒与</w:t>
      </w:r>
      <w:r>
        <w:rPr>
          <w:rFonts w:hint="eastAsia" w:cs="Times New Roman"/>
          <w:color w:val="auto"/>
          <w:highlight w:val="none"/>
          <w:lang w:eastAsia="zh-CN"/>
        </w:rPr>
        <w:t>井座</w:t>
      </w:r>
      <w:r>
        <w:rPr>
          <w:rFonts w:cs="Times New Roman"/>
          <w:color w:val="auto"/>
          <w:highlight w:val="none"/>
        </w:rPr>
        <w:t>的连接方式：</w:t>
      </w:r>
    </w:p>
    <w:p w14:paraId="4E9F705C">
      <w:pPr>
        <w:pStyle w:val="5"/>
        <w:numPr>
          <w:ilvl w:val="3"/>
          <w:numId w:val="1"/>
        </w:numPr>
        <w:ind w:left="0"/>
        <w:rPr>
          <w:rFonts w:ascii="Times New Roman" w:hAnsi="Times New Roman"/>
          <w:color w:val="auto"/>
          <w:highlight w:val="none"/>
        </w:rPr>
      </w:pPr>
      <w:r>
        <w:rPr>
          <w:rFonts w:ascii="Times New Roman" w:hAnsi="Times New Roman"/>
          <w:color w:val="auto"/>
          <w:highlight w:val="none"/>
        </w:rPr>
        <w:t>外平壁管材（实壁管、缠绕结构壁管、轴向中空壁管）与聚乙烯、聚丙烯材质的</w:t>
      </w:r>
      <w:r>
        <w:rPr>
          <w:rFonts w:hint="eastAsia" w:ascii="Times New Roman" w:hAnsi="Times New Roman"/>
          <w:color w:val="auto"/>
          <w:highlight w:val="none"/>
          <w:lang w:eastAsia="zh-CN"/>
        </w:rPr>
        <w:t>井座</w:t>
      </w:r>
      <w:r>
        <w:rPr>
          <w:rFonts w:ascii="Times New Roman" w:hAnsi="Times New Roman"/>
          <w:color w:val="auto"/>
          <w:highlight w:val="none"/>
        </w:rPr>
        <w:t>连接应采用平壁型承口与弹性橡胶密封圈承插连接，或采用热收缩带连接，但是用弹性密封橡胶圈连接时，密封圈的压缩比应严格控制。</w:t>
      </w:r>
    </w:p>
    <w:p w14:paraId="55A65835">
      <w:pPr>
        <w:pStyle w:val="5"/>
        <w:numPr>
          <w:ilvl w:val="3"/>
          <w:numId w:val="1"/>
        </w:numPr>
        <w:ind w:left="0"/>
        <w:rPr>
          <w:rFonts w:ascii="Times New Roman" w:hAnsi="Times New Roman"/>
          <w:color w:val="auto"/>
          <w:highlight w:val="none"/>
        </w:rPr>
      </w:pPr>
      <w:r>
        <w:rPr>
          <w:rFonts w:ascii="Times New Roman" w:hAnsi="Times New Roman"/>
          <w:color w:val="auto"/>
          <w:highlight w:val="none"/>
        </w:rPr>
        <w:t>外平壁管材（实壁管、缠绕结构壁管、轴向中空壁管）与硬聚氯乙烯材质的</w:t>
      </w:r>
      <w:r>
        <w:rPr>
          <w:rFonts w:hint="eastAsia" w:ascii="Times New Roman" w:hAnsi="Times New Roman"/>
          <w:color w:val="auto"/>
          <w:highlight w:val="none"/>
          <w:lang w:eastAsia="zh-CN"/>
        </w:rPr>
        <w:t>井座</w:t>
      </w:r>
      <w:r>
        <w:rPr>
          <w:rFonts w:ascii="Times New Roman" w:hAnsi="Times New Roman"/>
          <w:color w:val="auto"/>
          <w:highlight w:val="none"/>
        </w:rPr>
        <w:t>连接时，通常采用扩口型承口与弹性橡胶密封圈承插连接，或采用热收缩带连接。</w:t>
      </w:r>
    </w:p>
    <w:p w14:paraId="6992BA79">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7</w:t>
      </w:r>
      <w:r>
        <w:rPr>
          <w:rFonts w:cs="Times New Roman"/>
          <w:b/>
          <w:color w:val="auto"/>
          <w:highlight w:val="none"/>
        </w:rPr>
        <w:t xml:space="preserve"> </w:t>
      </w:r>
      <w:r>
        <w:rPr>
          <w:rFonts w:cs="Times New Roman"/>
          <w:bCs/>
          <w:color w:val="auto"/>
          <w:kern w:val="0"/>
          <w:szCs w:val="24"/>
          <w:highlight w:val="none"/>
        </w:rPr>
        <w:t>本条文是关于检查井井筒与井盖的衔接问题，对于非分离式塑料检查井，其井盖直接坐落于井筒上，对于其衔接处可用橡胶密封圈密封，以防止水渗入。对于分离式检查井，其井座应坐落在</w:t>
      </w:r>
      <w:r>
        <w:rPr>
          <w:rFonts w:hint="eastAsia" w:cs="Times New Roman"/>
          <w:bCs/>
          <w:color w:val="auto"/>
          <w:kern w:val="0"/>
          <w:szCs w:val="24"/>
          <w:highlight w:val="none"/>
          <w:lang w:eastAsia="zh-CN"/>
        </w:rPr>
        <w:t>承压圈</w:t>
      </w:r>
      <w:r>
        <w:rPr>
          <w:rFonts w:cs="Times New Roman"/>
          <w:bCs/>
          <w:color w:val="auto"/>
          <w:kern w:val="0"/>
          <w:szCs w:val="24"/>
          <w:highlight w:val="none"/>
        </w:rPr>
        <w:t>上，避免地面荷载直接作用在井筒上。在</w:t>
      </w:r>
      <w:r>
        <w:rPr>
          <w:rFonts w:hint="eastAsia" w:cs="Times New Roman"/>
          <w:bCs/>
          <w:color w:val="auto"/>
          <w:kern w:val="0"/>
          <w:szCs w:val="24"/>
          <w:highlight w:val="none"/>
          <w:lang w:eastAsia="zh-CN"/>
        </w:rPr>
        <w:t>承压圈</w:t>
      </w:r>
      <w:r>
        <w:rPr>
          <w:rFonts w:hint="eastAsia" w:cs="Times New Roman"/>
          <w:bCs/>
          <w:color w:val="auto"/>
          <w:kern w:val="0"/>
          <w:szCs w:val="24"/>
          <w:highlight w:val="none"/>
        </w:rPr>
        <w:t>下的</w:t>
      </w:r>
      <w:r>
        <w:rPr>
          <w:rFonts w:cs="Times New Roman"/>
          <w:bCs/>
          <w:color w:val="auto"/>
          <w:kern w:val="0"/>
          <w:szCs w:val="24"/>
          <w:highlight w:val="none"/>
        </w:rPr>
        <w:t>垫层与井筒之间应设置挡圈，防止施工时落入泥土。同时，在挡圈与井筒之间应填充防渗材料，避免水渗入。</w:t>
      </w:r>
    </w:p>
    <w:p w14:paraId="115EE14B">
      <w:pPr>
        <w:pStyle w:val="3"/>
        <w:numPr>
          <w:ilvl w:val="1"/>
          <w:numId w:val="0"/>
        </w:numPr>
        <w:ind w:leftChars="0"/>
        <w:jc w:val="center"/>
        <w:rPr>
          <w:color w:val="auto"/>
          <w:highlight w:val="none"/>
        </w:rPr>
      </w:pPr>
      <w:bookmarkStart w:id="449" w:name="_Toc438307500"/>
      <w:bookmarkStart w:id="450" w:name="_Toc432510534"/>
      <w:bookmarkStart w:id="451" w:name="_Toc15200"/>
      <w:bookmarkStart w:id="452" w:name="_Toc13552"/>
      <w:bookmarkStart w:id="453" w:name="_Toc509499699"/>
      <w:bookmarkStart w:id="454" w:name="_Toc28031"/>
      <w:bookmarkStart w:id="455" w:name="_Toc432496000"/>
      <w:bookmarkStart w:id="456" w:name="_Toc20296"/>
      <w:r>
        <w:rPr>
          <w:rFonts w:hint="eastAsia"/>
          <w:color w:val="auto"/>
          <w:highlight w:val="none"/>
          <w:lang w:val="en-US" w:eastAsia="zh-CN"/>
        </w:rPr>
        <w:t>4.3</w:t>
      </w:r>
      <w:r>
        <w:rPr>
          <w:color w:val="auto"/>
          <w:highlight w:val="none"/>
        </w:rPr>
        <w:t>检查井结构设计一般规定</w:t>
      </w:r>
      <w:bookmarkEnd w:id="449"/>
      <w:bookmarkEnd w:id="450"/>
      <w:bookmarkEnd w:id="451"/>
      <w:bookmarkEnd w:id="452"/>
      <w:bookmarkEnd w:id="453"/>
      <w:bookmarkEnd w:id="454"/>
      <w:bookmarkEnd w:id="455"/>
      <w:bookmarkEnd w:id="456"/>
    </w:p>
    <w:p w14:paraId="64A89BE4">
      <w:pPr>
        <w:rPr>
          <w:rFonts w:hint="eastAsia"/>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.2</w:t>
      </w:r>
      <w:r>
        <w:rPr>
          <w:rFonts w:hint="eastAsia"/>
          <w:b/>
          <w:bCs/>
          <w:color w:val="auto"/>
          <w:highlight w:val="none"/>
          <w:lang w:val="en-US" w:eastAsia="zh-CN"/>
        </w:rPr>
        <w:t xml:space="preserve"> </w:t>
      </w:r>
      <w:r>
        <w:rPr>
          <w:rFonts w:hint="eastAsia"/>
          <w:color w:val="auto"/>
          <w:highlight w:val="none"/>
        </w:rPr>
        <w:t>结构设计使用年限不得低于50年。这是根据《工程结构可靠性设计统一标准》GB 50153所规定的原则确定的，与一般排水管道、构筑物的设计使用年限一致。</w:t>
      </w:r>
    </w:p>
    <w:p w14:paraId="4AD19295">
      <w:pPr>
        <w:rPr>
          <w:rFonts w:hint="eastAsia"/>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.3</w:t>
      </w:r>
      <w:r>
        <w:rPr>
          <w:rFonts w:hint="eastAsia"/>
          <w:b/>
          <w:bCs/>
          <w:color w:val="auto"/>
          <w:highlight w:val="none"/>
          <w:lang w:val="en-US" w:eastAsia="zh-CN"/>
        </w:rPr>
        <w:t xml:space="preserve"> </w:t>
      </w:r>
      <w:r>
        <w:rPr>
          <w:rFonts w:hint="eastAsia"/>
          <w:color w:val="auto"/>
          <w:highlight w:val="none"/>
        </w:rPr>
        <w:t>本条遵照《给水排水工程管道结构设计规范》GB 50332在两种极限状态验算规定、荷载组合方法、分项系数及准永久值系数的取值方法上，根据塑料检查井的特点进行了直接、简单明了的规定，便于设计人员正确理解与掌握。</w:t>
      </w:r>
    </w:p>
    <w:p w14:paraId="0238004B">
      <w:pPr>
        <w:rPr>
          <w:rFonts w:hint="eastAsia"/>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 xml:space="preserve">.7 </w:t>
      </w:r>
      <w:r>
        <w:rPr>
          <w:rFonts w:hint="eastAsia"/>
          <w:color w:val="auto"/>
          <w:highlight w:val="none"/>
        </w:rPr>
        <w:t>对于使用本</w:t>
      </w:r>
      <w:r>
        <w:rPr>
          <w:rFonts w:hint="eastAsia"/>
          <w:color w:val="auto"/>
          <w:highlight w:val="none"/>
          <w:lang w:eastAsia="zh-CN"/>
        </w:rPr>
        <w:t>标准</w:t>
      </w:r>
      <w:r>
        <w:rPr>
          <w:rFonts w:hint="eastAsia"/>
          <w:color w:val="auto"/>
          <w:highlight w:val="none"/>
        </w:rPr>
        <w:t>第3.2.</w:t>
      </w:r>
      <w:r>
        <w:rPr>
          <w:rFonts w:hint="eastAsia"/>
          <w:color w:val="auto"/>
          <w:highlight w:val="none"/>
          <w:lang w:val="en-US" w:eastAsia="zh-CN"/>
        </w:rPr>
        <w:t>2</w:t>
      </w:r>
      <w:r>
        <w:rPr>
          <w:rFonts w:hint="eastAsia"/>
          <w:color w:val="auto"/>
          <w:highlight w:val="none"/>
          <w:lang w:eastAsia="zh-CN"/>
        </w:rPr>
        <w:t>条规定</w:t>
      </w:r>
      <w:r>
        <w:rPr>
          <w:rFonts w:hint="eastAsia"/>
          <w:color w:val="auto"/>
          <w:highlight w:val="none"/>
        </w:rPr>
        <w:t>的管材，计算与实验测试表明，如果符合《无压埋地排污、排水用硬聚氯乙烯(PVC-U</w:t>
      </w:r>
      <w:r>
        <w:rPr>
          <w:rFonts w:hint="eastAsia"/>
          <w:color w:val="auto"/>
          <w:highlight w:val="none"/>
          <w:lang w:eastAsia="zh-CN"/>
        </w:rPr>
        <w:t>)</w:t>
      </w:r>
      <w:r>
        <w:rPr>
          <w:rFonts w:hint="eastAsia"/>
          <w:color w:val="auto"/>
          <w:highlight w:val="none"/>
        </w:rPr>
        <w:t>管材》GB/T20221与《埋地排水用硬聚氯乙烯(PVC-U)结构壁管道系统第3部分:轴向中空壁管材》GB/T18477.3的要求，在实际使用中，可不做检查井在外压荷载作用下的强度计算和检查井井筒的压曲稳定计算。</w:t>
      </w:r>
    </w:p>
    <w:p w14:paraId="06075D07">
      <w:pPr>
        <w:textAlignment w:val="center"/>
        <w:rPr>
          <w:rFonts w:cs="Times New Roman"/>
          <w:b/>
          <w:color w:val="auto"/>
          <w:highlight w:val="none"/>
        </w:rPr>
      </w:pPr>
      <w:r>
        <w:rPr>
          <w:rFonts w:cs="Times New Roman"/>
          <w:b/>
          <w:color w:val="auto"/>
          <w:highlight w:val="none"/>
        </w:rPr>
        <w:t>4.</w:t>
      </w:r>
      <w:r>
        <w:rPr>
          <w:rFonts w:hint="eastAsia" w:cs="Times New Roman"/>
          <w:b/>
          <w:color w:val="auto"/>
          <w:highlight w:val="none"/>
          <w:lang w:val="en-US" w:eastAsia="zh-CN"/>
        </w:rPr>
        <w:t>3</w:t>
      </w:r>
      <w:r>
        <w:rPr>
          <w:rFonts w:cs="Times New Roman"/>
          <w:b/>
          <w:color w:val="auto"/>
          <w:highlight w:val="none"/>
        </w:rPr>
        <w:t>.</w:t>
      </w:r>
      <w:r>
        <w:rPr>
          <w:rFonts w:hint="eastAsia" w:cs="Times New Roman"/>
          <w:b/>
          <w:color w:val="auto"/>
          <w:highlight w:val="none"/>
          <w:lang w:val="en-US" w:eastAsia="zh-CN"/>
        </w:rPr>
        <w:t>12</w:t>
      </w:r>
      <w:r>
        <w:rPr>
          <w:rFonts w:hint="eastAsia" w:cs="Times New Roman"/>
          <w:b/>
          <w:color w:val="auto"/>
          <w:highlight w:val="none"/>
        </w:rPr>
        <w:tab/>
      </w:r>
      <w:r>
        <w:rPr>
          <w:rFonts w:hint="eastAsia" w:cs="Times New Roman"/>
          <w:b/>
          <w:color w:val="auto"/>
          <w:highlight w:val="none"/>
          <w:lang w:val="en-US" w:eastAsia="zh-CN"/>
        </w:rPr>
        <w:t xml:space="preserve"> </w:t>
      </w:r>
      <w:r>
        <w:rPr>
          <w:rFonts w:hint="eastAsia" w:cs="Times New Roman"/>
          <w:color w:val="auto"/>
          <w:highlight w:val="none"/>
        </w:rPr>
        <w:t>本条文1、2款参照《埋地塑料排水管道工程技术</w:t>
      </w:r>
      <w:r>
        <w:rPr>
          <w:rFonts w:hint="eastAsia" w:cs="Times New Roman"/>
          <w:color w:val="auto"/>
          <w:highlight w:val="none"/>
          <w:lang w:eastAsia="zh-CN"/>
        </w:rPr>
        <w:t>标准</w:t>
      </w:r>
      <w:r>
        <w:rPr>
          <w:rFonts w:hint="eastAsia" w:cs="Times New Roman"/>
          <w:color w:val="auto"/>
          <w:highlight w:val="none"/>
        </w:rPr>
        <w:t>》CJJ143中第5.3.8条</w:t>
      </w:r>
      <w:r>
        <w:rPr>
          <w:rFonts w:hint="eastAsia" w:cs="Times New Roman"/>
          <w:color w:val="auto"/>
          <w:highlight w:val="none"/>
          <w:lang w:eastAsia="zh-CN"/>
        </w:rPr>
        <w:t>的</w:t>
      </w:r>
      <w:r>
        <w:rPr>
          <w:rFonts w:hint="eastAsia" w:cs="Times New Roman"/>
          <w:color w:val="auto"/>
          <w:highlight w:val="none"/>
        </w:rPr>
        <w:t>规定，3、4款参照</w:t>
      </w:r>
      <w:r>
        <w:rPr>
          <w:color w:val="auto"/>
          <w:highlight w:val="none"/>
        </w:rPr>
        <w:fldChar w:fldCharType="begin"/>
      </w:r>
      <w:r>
        <w:rPr>
          <w:color w:val="auto"/>
          <w:highlight w:val="none"/>
        </w:rPr>
        <w:instrText xml:space="preserve"> HYPERLINK "http://www.baidu.com/link?url=z210SIAlOwCOwJqjJc2KFFNLK29VmKMIKvI7nGx1F8tdrUCH24mmNgc4g7PupYZNEvTbareYwhoq05KHRPU2E_" \t "_blank" </w:instrText>
      </w:r>
      <w:r>
        <w:rPr>
          <w:color w:val="auto"/>
          <w:highlight w:val="none"/>
        </w:rPr>
        <w:fldChar w:fldCharType="separate"/>
      </w:r>
      <w:r>
        <w:rPr>
          <w:rFonts w:hint="eastAsia" w:cs="Times New Roman"/>
          <w:color w:val="auto"/>
          <w:highlight w:val="none"/>
        </w:rPr>
        <w:t>《</w:t>
      </w:r>
      <w:r>
        <w:rPr>
          <w:rFonts w:cs="Times New Roman"/>
          <w:color w:val="auto"/>
          <w:highlight w:val="none"/>
        </w:rPr>
        <w:t>湿陷性黄土地区建筑规范</w:t>
      </w:r>
      <w:r>
        <w:rPr>
          <w:rFonts w:cs="Times New Roman"/>
          <w:color w:val="auto"/>
          <w:highlight w:val="none"/>
        </w:rPr>
        <w:fldChar w:fldCharType="end"/>
      </w:r>
      <w:r>
        <w:rPr>
          <w:rFonts w:cs="Times New Roman"/>
          <w:color w:val="auto"/>
          <w:highlight w:val="none"/>
        </w:rPr>
        <w:t>GB 50025</w:t>
      </w:r>
      <w:r>
        <w:rPr>
          <w:rFonts w:hint="eastAsia" w:cs="Times New Roman"/>
          <w:color w:val="auto"/>
          <w:highlight w:val="none"/>
        </w:rPr>
        <w:t>及</w:t>
      </w:r>
      <w:r>
        <w:rPr>
          <w:rFonts w:hint="eastAsia" w:cs="Times New Roman"/>
          <w:color w:val="auto"/>
          <w:highlight w:val="none"/>
          <w:lang w:eastAsia="zh-CN"/>
        </w:rPr>
        <w:t>《</w:t>
      </w:r>
      <w:r>
        <w:rPr>
          <w:color w:val="auto"/>
          <w:highlight w:val="none"/>
        </w:rPr>
        <w:fldChar w:fldCharType="begin"/>
      </w:r>
      <w:r>
        <w:rPr>
          <w:color w:val="auto"/>
          <w:highlight w:val="none"/>
        </w:rPr>
        <w:instrText xml:space="preserve"> HYPERLINK "http://www.baidu.com/link?url=h93kZNMG5yMtOH8-UtMBqenbsm5Q4Ht2fEg1g-ycloqeUxkWP50281wNustjFdjgv1S5jC6H-8IessL7-gt6H9OkNo-cgsJDYBxfmbL6AGu" \t "_blank" </w:instrText>
      </w:r>
      <w:r>
        <w:rPr>
          <w:color w:val="auto"/>
          <w:highlight w:val="none"/>
        </w:rPr>
        <w:fldChar w:fldCharType="separate"/>
      </w:r>
      <w:r>
        <w:rPr>
          <w:rFonts w:cs="Times New Roman"/>
          <w:color w:val="auto"/>
          <w:highlight w:val="none"/>
        </w:rPr>
        <w:t>建筑小区塑料排水检查井应用技术</w:t>
      </w:r>
      <w:r>
        <w:rPr>
          <w:rFonts w:hint="eastAsia" w:cs="Times New Roman"/>
          <w:color w:val="auto"/>
          <w:highlight w:val="none"/>
          <w:lang w:eastAsia="zh-CN"/>
        </w:rPr>
        <w:t>标准</w:t>
      </w:r>
      <w:r>
        <w:rPr>
          <w:rFonts w:cs="Times New Roman"/>
          <w:color w:val="auto"/>
          <w:highlight w:val="none"/>
        </w:rPr>
        <w:fldChar w:fldCharType="end"/>
      </w:r>
      <w:r>
        <w:rPr>
          <w:rFonts w:hint="eastAsia" w:cs="Times New Roman"/>
          <w:color w:val="auto"/>
          <w:highlight w:val="none"/>
          <w:lang w:eastAsia="zh-CN"/>
        </w:rPr>
        <w:t xml:space="preserve">CECS </w:t>
      </w:r>
      <w:r>
        <w:rPr>
          <w:rFonts w:cs="Times New Roman"/>
          <w:color w:val="auto"/>
          <w:highlight w:val="none"/>
        </w:rPr>
        <w:t>22</w:t>
      </w:r>
      <w:r>
        <w:rPr>
          <w:rFonts w:hint="eastAsia" w:cs="Times New Roman"/>
          <w:color w:val="auto"/>
          <w:highlight w:val="none"/>
          <w:lang w:eastAsia="zh-CN"/>
        </w:rPr>
        <w:t>7》中的</w:t>
      </w:r>
      <w:r>
        <w:rPr>
          <w:rFonts w:hint="eastAsia" w:cs="Times New Roman"/>
          <w:color w:val="auto"/>
          <w:highlight w:val="none"/>
        </w:rPr>
        <w:t>规定对检查井的基础提出了要求，在这里要注意的是检查井的基础、尤其是检查井与管道接口处基础的压实度要严格控制，以防止不均匀沉降引起检查井的变形、破坏等问题。</w:t>
      </w:r>
    </w:p>
    <w:bookmarkEnd w:id="443"/>
    <w:bookmarkEnd w:id="444"/>
    <w:bookmarkEnd w:id="445"/>
    <w:p w14:paraId="3DA7061D">
      <w:pPr>
        <w:pStyle w:val="2"/>
        <w:numPr>
          <w:ilvl w:val="0"/>
          <w:numId w:val="1"/>
        </w:numPr>
        <w:rPr>
          <w:color w:val="auto"/>
          <w:highlight w:val="none"/>
        </w:rPr>
      </w:pPr>
      <w:bookmarkStart w:id="457" w:name="_Toc432496005"/>
      <w:bookmarkStart w:id="458" w:name="_Toc438307505"/>
      <w:bookmarkStart w:id="459" w:name="_Toc25678"/>
      <w:bookmarkStart w:id="460" w:name="_Toc432510539"/>
      <w:bookmarkStart w:id="461" w:name="_Toc509499704"/>
      <w:bookmarkStart w:id="462" w:name="_Toc12719"/>
      <w:bookmarkStart w:id="463" w:name="_Toc4748"/>
      <w:bookmarkStart w:id="464" w:name="_Toc3888"/>
      <w:r>
        <w:rPr>
          <w:color w:val="auto"/>
          <w:highlight w:val="none"/>
        </w:rPr>
        <w:t>施工</w:t>
      </w:r>
      <w:bookmarkEnd w:id="457"/>
      <w:bookmarkEnd w:id="458"/>
      <w:bookmarkEnd w:id="459"/>
      <w:bookmarkEnd w:id="460"/>
      <w:bookmarkEnd w:id="461"/>
      <w:bookmarkEnd w:id="462"/>
      <w:bookmarkEnd w:id="463"/>
      <w:bookmarkEnd w:id="464"/>
    </w:p>
    <w:p w14:paraId="4BA264F2">
      <w:pPr>
        <w:pStyle w:val="3"/>
        <w:numPr>
          <w:ilvl w:val="1"/>
          <w:numId w:val="1"/>
        </w:numPr>
        <w:rPr>
          <w:color w:val="auto"/>
          <w:highlight w:val="none"/>
        </w:rPr>
      </w:pPr>
      <w:bookmarkStart w:id="465" w:name="_Toc9298"/>
      <w:bookmarkStart w:id="466" w:name="_Toc32664"/>
      <w:bookmarkStart w:id="467" w:name="_Toc5799"/>
      <w:bookmarkStart w:id="468" w:name="_Toc14167"/>
      <w:r>
        <w:rPr>
          <w:color w:val="auto"/>
          <w:highlight w:val="none"/>
        </w:rPr>
        <w:fldChar w:fldCharType="begin"/>
      </w:r>
      <w:r>
        <w:rPr>
          <w:color w:val="auto"/>
          <w:highlight w:val="none"/>
        </w:rPr>
        <w:instrText xml:space="preserve"> HYPERLINK \l "_Toc268008097" </w:instrText>
      </w:r>
      <w:r>
        <w:rPr>
          <w:color w:val="auto"/>
          <w:highlight w:val="none"/>
        </w:rPr>
        <w:fldChar w:fldCharType="separate"/>
      </w:r>
      <w:bookmarkStart w:id="469" w:name="_Toc432510540"/>
      <w:bookmarkStart w:id="470" w:name="_Toc509499705"/>
      <w:bookmarkStart w:id="471" w:name="_Toc432496006"/>
      <w:bookmarkStart w:id="472" w:name="_Toc438307506"/>
      <w:r>
        <w:rPr>
          <w:color w:val="auto"/>
          <w:highlight w:val="none"/>
        </w:rPr>
        <w:t>一般规定</w:t>
      </w:r>
      <w:bookmarkEnd w:id="469"/>
      <w:bookmarkEnd w:id="470"/>
      <w:bookmarkEnd w:id="471"/>
      <w:bookmarkEnd w:id="472"/>
      <w:r>
        <w:rPr>
          <w:color w:val="auto"/>
          <w:highlight w:val="none"/>
        </w:rPr>
        <w:fldChar w:fldCharType="end"/>
      </w:r>
      <w:bookmarkEnd w:id="465"/>
      <w:bookmarkEnd w:id="466"/>
      <w:bookmarkEnd w:id="467"/>
      <w:bookmarkEnd w:id="468"/>
    </w:p>
    <w:p w14:paraId="30076CA9">
      <w:pPr>
        <w:rPr>
          <w:rFonts w:cs="Times New Roman"/>
          <w:b/>
          <w:bCs/>
          <w:color w:val="auto"/>
          <w:kern w:val="0"/>
          <w:szCs w:val="24"/>
          <w:highlight w:val="none"/>
        </w:rPr>
      </w:pPr>
      <w:r>
        <w:rPr>
          <w:rFonts w:cs="Times New Roman"/>
          <w:b/>
          <w:bCs/>
          <w:color w:val="auto"/>
          <w:kern w:val="0"/>
          <w:szCs w:val="24"/>
          <w:highlight w:val="none"/>
        </w:rPr>
        <w:t>5.1.2</w:t>
      </w:r>
      <w:r>
        <w:rPr>
          <w:rFonts w:hint="eastAsia" w:cs="Times New Roman"/>
          <w:b/>
          <w:bCs/>
          <w:color w:val="auto"/>
          <w:kern w:val="0"/>
          <w:szCs w:val="24"/>
          <w:highlight w:val="none"/>
          <w:lang w:val="en-US" w:eastAsia="zh-CN"/>
        </w:rPr>
        <w:t xml:space="preserve"> </w:t>
      </w:r>
      <w:r>
        <w:rPr>
          <w:rFonts w:cs="Times New Roman"/>
          <w:bCs/>
          <w:color w:val="auto"/>
          <w:kern w:val="0"/>
          <w:szCs w:val="24"/>
          <w:highlight w:val="none"/>
        </w:rPr>
        <w:t>检查井安装前应做好交底工作，施工单位应编制详细的施工方案作为排水工程施工组织设计的深化和完善。主要包括工程概况、汇入和流出管道（包括支连管）位置及连接形式、施工质量和安全的保证措施等。施工方案应按规定程序批准后方可实施。</w:t>
      </w:r>
    </w:p>
    <w:p w14:paraId="146C50B2">
      <w:pPr>
        <w:pStyle w:val="4"/>
        <w:numPr>
          <w:ilvl w:val="2"/>
          <w:numId w:val="0"/>
        </w:numPr>
        <w:bidi w:val="0"/>
        <w:ind w:leftChars="0"/>
        <w:rPr>
          <w:color w:val="auto"/>
          <w:highlight w:val="none"/>
        </w:rPr>
      </w:pPr>
      <w:r>
        <w:rPr>
          <w:rFonts w:hint="eastAsia"/>
          <w:b/>
          <w:bCs w:val="0"/>
          <w:color w:val="auto"/>
          <w:highlight w:val="none"/>
          <w:lang w:val="en-US" w:eastAsia="zh-CN"/>
        </w:rPr>
        <w:t xml:space="preserve">5.1.11 </w:t>
      </w:r>
      <w:r>
        <w:rPr>
          <w:color w:val="auto"/>
          <w:highlight w:val="none"/>
        </w:rPr>
        <w:t>本条针对山西晋南地区检查井安装时对这种不耐低温材质所做出的规定。晋中、晋北地区不应采用聚氯乙烯检查井及聚丙烯检查井。</w:t>
      </w:r>
    </w:p>
    <w:p w14:paraId="2A927307">
      <w:pPr>
        <w:pStyle w:val="3"/>
        <w:numPr>
          <w:ilvl w:val="1"/>
          <w:numId w:val="0"/>
        </w:numPr>
        <w:bidi w:val="0"/>
        <w:ind w:leftChars="0"/>
        <w:rPr>
          <w:color w:val="auto"/>
          <w:highlight w:val="none"/>
        </w:rPr>
      </w:pPr>
      <w:bookmarkStart w:id="473" w:name="_Toc13075"/>
      <w:bookmarkStart w:id="474" w:name="_Toc2419"/>
      <w:bookmarkStart w:id="475" w:name="_Toc103"/>
      <w:bookmarkStart w:id="476" w:name="_Toc13788"/>
      <w:bookmarkStart w:id="477" w:name="_Toc4197"/>
      <w:bookmarkStart w:id="478" w:name="_Toc21306"/>
      <w:r>
        <w:rPr>
          <w:rFonts w:hint="eastAsia"/>
          <w:color w:val="auto"/>
          <w:highlight w:val="none"/>
          <w:lang w:val="en-US" w:eastAsia="zh-CN"/>
        </w:rPr>
        <w:t xml:space="preserve">5.2 </w:t>
      </w:r>
      <w:r>
        <w:rPr>
          <w:color w:val="auto"/>
          <w:highlight w:val="none"/>
        </w:rPr>
        <w:t>运输与储存</w:t>
      </w:r>
      <w:bookmarkEnd w:id="473"/>
      <w:bookmarkEnd w:id="474"/>
      <w:bookmarkEnd w:id="475"/>
      <w:bookmarkEnd w:id="476"/>
      <w:bookmarkEnd w:id="477"/>
      <w:bookmarkEnd w:id="478"/>
    </w:p>
    <w:p w14:paraId="2433A8EA">
      <w:pPr>
        <w:rPr>
          <w:rFonts w:cs="Times New Roman"/>
          <w:color w:val="auto"/>
          <w:sz w:val="18"/>
          <w:highlight w:val="none"/>
        </w:rPr>
      </w:pPr>
      <w:r>
        <w:rPr>
          <w:rFonts w:hint="eastAsia" w:cs="Times New Roman"/>
          <w:b/>
          <w:bCs/>
          <w:color w:val="auto"/>
          <w:kern w:val="0"/>
          <w:szCs w:val="24"/>
          <w:highlight w:val="none"/>
          <w:lang w:val="en-US" w:eastAsia="zh-CN"/>
        </w:rPr>
        <w:t>5.2</w:t>
      </w:r>
      <w:r>
        <w:rPr>
          <w:rFonts w:cs="Times New Roman"/>
          <w:b/>
          <w:bCs/>
          <w:color w:val="auto"/>
          <w:kern w:val="0"/>
          <w:szCs w:val="24"/>
          <w:highlight w:val="none"/>
        </w:rPr>
        <w:t>.1~</w:t>
      </w:r>
      <w:r>
        <w:rPr>
          <w:rFonts w:hint="eastAsia" w:cs="Times New Roman"/>
          <w:b/>
          <w:bCs/>
          <w:color w:val="auto"/>
          <w:kern w:val="0"/>
          <w:szCs w:val="24"/>
          <w:highlight w:val="none"/>
          <w:lang w:val="en-US" w:eastAsia="zh-CN"/>
        </w:rPr>
        <w:t>5.2</w:t>
      </w:r>
      <w:r>
        <w:rPr>
          <w:rFonts w:cs="Times New Roman"/>
          <w:b/>
          <w:bCs/>
          <w:color w:val="auto"/>
          <w:kern w:val="0"/>
          <w:szCs w:val="24"/>
          <w:highlight w:val="none"/>
        </w:rPr>
        <w:t xml:space="preserve">.3 </w:t>
      </w:r>
      <w:r>
        <w:rPr>
          <w:rFonts w:cs="Times New Roman"/>
          <w:bCs/>
          <w:color w:val="auto"/>
          <w:kern w:val="0"/>
          <w:szCs w:val="24"/>
          <w:highlight w:val="none"/>
        </w:rPr>
        <w:t>由于检查井是塑料制造，其特点是容易老化、某些塑料易溶于溶剂、刚度低、容易划伤以及受热易变形，因此本节就其特点对其运输</w:t>
      </w:r>
      <w:r>
        <w:rPr>
          <w:rFonts w:hint="eastAsia" w:cs="Times New Roman"/>
          <w:bCs/>
          <w:color w:val="auto"/>
          <w:kern w:val="0"/>
          <w:szCs w:val="24"/>
          <w:highlight w:val="none"/>
        </w:rPr>
        <w:t>、</w:t>
      </w:r>
      <w:r>
        <w:rPr>
          <w:rFonts w:cs="Times New Roman"/>
          <w:bCs/>
          <w:color w:val="auto"/>
          <w:kern w:val="0"/>
          <w:szCs w:val="24"/>
          <w:highlight w:val="none"/>
        </w:rPr>
        <w:t>储存做出规定。</w:t>
      </w:r>
    </w:p>
    <w:p w14:paraId="40F3A79E">
      <w:pPr>
        <w:pStyle w:val="3"/>
        <w:numPr>
          <w:ilvl w:val="1"/>
          <w:numId w:val="0"/>
        </w:numPr>
        <w:ind w:leftChars="0"/>
        <w:rPr>
          <w:color w:val="auto"/>
          <w:highlight w:val="none"/>
        </w:rPr>
      </w:pPr>
      <w:bookmarkStart w:id="479" w:name="_Toc418"/>
      <w:bookmarkStart w:id="480" w:name="_Toc17748"/>
      <w:bookmarkStart w:id="481" w:name="_Toc16921"/>
      <w:bookmarkStart w:id="482" w:name="_Toc22429"/>
      <w:bookmarkStart w:id="483" w:name="_Toc20407"/>
      <w:bookmarkStart w:id="484" w:name="_Toc6106"/>
      <w:r>
        <w:rPr>
          <w:rFonts w:hint="eastAsia"/>
          <w:color w:val="auto"/>
          <w:highlight w:val="none"/>
          <w:lang w:val="en-US" w:eastAsia="zh-CN"/>
        </w:rPr>
        <w:t xml:space="preserve">5.3 </w:t>
      </w:r>
      <w:r>
        <w:rPr>
          <w:rFonts w:hint="eastAsia"/>
          <w:color w:val="auto"/>
          <w:highlight w:val="none"/>
        </w:rPr>
        <w:t>井坑开挖与地基处理</w:t>
      </w:r>
      <w:bookmarkEnd w:id="479"/>
      <w:bookmarkEnd w:id="480"/>
      <w:bookmarkEnd w:id="481"/>
      <w:bookmarkEnd w:id="482"/>
      <w:bookmarkEnd w:id="483"/>
      <w:bookmarkEnd w:id="484"/>
    </w:p>
    <w:p w14:paraId="04FEEE96">
      <w:pPr>
        <w:rPr>
          <w:rFonts w:hint="eastAsia" w:eastAsia="宋体" w:cs="Times New Roman"/>
          <w:bCs/>
          <w:color w:val="auto"/>
          <w:kern w:val="0"/>
          <w:szCs w:val="24"/>
          <w:highlight w:val="none"/>
          <w:lang w:eastAsia="zh-CN"/>
        </w:rPr>
      </w:pPr>
      <w:r>
        <w:rPr>
          <w:rFonts w:cs="Times New Roman"/>
          <w:b/>
          <w:bCs/>
          <w:color w:val="auto"/>
          <w:kern w:val="0"/>
          <w:szCs w:val="24"/>
          <w:highlight w:val="none"/>
        </w:rPr>
        <w:t>5.3.1</w:t>
      </w:r>
      <w:r>
        <w:rPr>
          <w:rFonts w:hint="eastAsia" w:cs="Times New Roman"/>
          <w:b/>
          <w:bCs/>
          <w:color w:val="auto"/>
          <w:kern w:val="0"/>
          <w:szCs w:val="24"/>
          <w:highlight w:val="none"/>
          <w:lang w:eastAsia="zh-CN"/>
        </w:rPr>
        <w:t xml:space="preserve"> </w:t>
      </w:r>
      <w:r>
        <w:rPr>
          <w:rFonts w:cs="Times New Roman"/>
          <w:bCs/>
          <w:color w:val="auto"/>
          <w:kern w:val="0"/>
          <w:szCs w:val="24"/>
          <w:highlight w:val="none"/>
        </w:rPr>
        <w:t>本条规定了检查井井坑的开挖要求与埋地管道的沟槽开挖要求一致</w:t>
      </w:r>
      <w:r>
        <w:rPr>
          <w:rFonts w:hint="eastAsia" w:cs="Times New Roman"/>
          <w:bCs/>
          <w:color w:val="auto"/>
          <w:kern w:val="0"/>
          <w:szCs w:val="24"/>
          <w:highlight w:val="none"/>
        </w:rPr>
        <w:t>。</w:t>
      </w:r>
      <w:r>
        <w:rPr>
          <w:rFonts w:cs="Times New Roman"/>
          <w:bCs/>
          <w:color w:val="auto"/>
          <w:kern w:val="0"/>
          <w:szCs w:val="24"/>
          <w:highlight w:val="none"/>
        </w:rPr>
        <w:t>检查井开挖尺寸</w:t>
      </w:r>
      <w:r>
        <w:rPr>
          <w:rFonts w:hint="eastAsia" w:cs="Times New Roman"/>
          <w:bCs/>
          <w:color w:val="auto"/>
          <w:kern w:val="0"/>
          <w:szCs w:val="24"/>
          <w:highlight w:val="none"/>
        </w:rPr>
        <w:t>、</w:t>
      </w:r>
      <w:r>
        <w:rPr>
          <w:rFonts w:cs="Times New Roman"/>
          <w:bCs/>
          <w:color w:val="auto"/>
          <w:kern w:val="0"/>
          <w:szCs w:val="24"/>
          <w:highlight w:val="none"/>
        </w:rPr>
        <w:t>井坑的净尺寸应比管道的沟槽宽，因为施工中既要安装井座与管沟轴线方向的管道接口，又要安装横向管道的接口，最后还要安装检查井井筒接口。在安装横向管道时，将检查井连同轴向管道移位100～200mm，才能将横向管道插入承口。对于大口径管道，埋深较深，一般支管接至井筒，采用现场开设附加接头或安装井筒多头接，也需要一定安装空间。</w:t>
      </w:r>
    </w:p>
    <w:p w14:paraId="43139F2C">
      <w:pPr>
        <w:rPr>
          <w:rFonts w:cs="Times New Roman"/>
          <w:b/>
          <w:bCs/>
          <w:color w:val="auto"/>
          <w:kern w:val="0"/>
          <w:szCs w:val="24"/>
          <w:highlight w:val="none"/>
        </w:rPr>
      </w:pPr>
      <w:r>
        <w:rPr>
          <w:rFonts w:cs="Times New Roman"/>
          <w:b/>
          <w:bCs/>
          <w:color w:val="auto"/>
          <w:kern w:val="0"/>
          <w:szCs w:val="24"/>
          <w:highlight w:val="none"/>
        </w:rPr>
        <w:t xml:space="preserve">5.3.2~5.3.3  </w:t>
      </w:r>
      <w:r>
        <w:rPr>
          <w:rFonts w:cs="Times New Roman"/>
          <w:bCs/>
          <w:color w:val="auto"/>
          <w:kern w:val="0"/>
          <w:szCs w:val="24"/>
          <w:highlight w:val="none"/>
        </w:rPr>
        <w:t>本条文规定了由于井坑局部超挖及排水不畅导致地基土扰动的补救</w:t>
      </w:r>
      <w:r>
        <w:rPr>
          <w:rFonts w:hint="eastAsia" w:cs="Times New Roman"/>
          <w:bCs/>
          <w:color w:val="auto"/>
          <w:kern w:val="0"/>
          <w:szCs w:val="24"/>
          <w:highlight w:val="none"/>
        </w:rPr>
        <w:t>措施</w:t>
      </w:r>
      <w:r>
        <w:rPr>
          <w:rFonts w:cs="Times New Roman"/>
          <w:bCs/>
          <w:color w:val="auto"/>
          <w:kern w:val="0"/>
          <w:szCs w:val="24"/>
          <w:highlight w:val="none"/>
        </w:rPr>
        <w:t>。</w:t>
      </w:r>
    </w:p>
    <w:p w14:paraId="0FF8FB55">
      <w:pPr>
        <w:pStyle w:val="3"/>
        <w:numPr>
          <w:ilvl w:val="1"/>
          <w:numId w:val="0"/>
        </w:numPr>
        <w:ind w:leftChars="0"/>
        <w:rPr>
          <w:color w:val="auto"/>
          <w:highlight w:val="none"/>
        </w:rPr>
      </w:pPr>
      <w:bookmarkStart w:id="485" w:name="_Toc26931"/>
      <w:bookmarkStart w:id="486" w:name="_Toc11642"/>
      <w:bookmarkStart w:id="487" w:name="_Toc7987"/>
      <w:bookmarkStart w:id="488" w:name="_Toc8118"/>
      <w:bookmarkStart w:id="489" w:name="_Toc11702"/>
      <w:bookmarkStart w:id="490" w:name="_Toc31847"/>
      <w:bookmarkStart w:id="491" w:name="_Toc5317"/>
      <w:bookmarkStart w:id="492" w:name="_Toc23058"/>
      <w:r>
        <w:rPr>
          <w:rFonts w:hint="eastAsia"/>
          <w:color w:val="auto"/>
          <w:highlight w:val="none"/>
          <w:lang w:val="en-US" w:eastAsia="zh-CN"/>
        </w:rPr>
        <w:t xml:space="preserve">5.4 </w:t>
      </w:r>
      <w:r>
        <w:rPr>
          <w:color w:val="auto"/>
          <w:highlight w:val="none"/>
        </w:rPr>
        <w:fldChar w:fldCharType="begin"/>
      </w:r>
      <w:r>
        <w:rPr>
          <w:color w:val="auto"/>
          <w:highlight w:val="none"/>
        </w:rPr>
        <w:instrText xml:space="preserve"> HYPERLINK "file:///E:\\Desktop\\新建文件夹%20(5)\\检查井1.docx" \l "_Toc268008100" </w:instrText>
      </w:r>
      <w:r>
        <w:rPr>
          <w:color w:val="auto"/>
          <w:highlight w:val="none"/>
        </w:rPr>
        <w:fldChar w:fldCharType="separate"/>
      </w:r>
      <w:r>
        <w:rPr>
          <w:rStyle w:val="35"/>
          <w:color w:val="auto"/>
          <w:highlight w:val="none"/>
          <w:u w:val="none"/>
        </w:rPr>
        <w:t>检查井与接管安装</w:t>
      </w:r>
      <w:r>
        <w:rPr>
          <w:rStyle w:val="35"/>
          <w:color w:val="auto"/>
          <w:highlight w:val="none"/>
          <w:u w:val="none"/>
        </w:rPr>
        <w:fldChar w:fldCharType="end"/>
      </w:r>
      <w:bookmarkEnd w:id="485"/>
      <w:bookmarkEnd w:id="486"/>
      <w:bookmarkEnd w:id="487"/>
      <w:bookmarkEnd w:id="488"/>
      <w:bookmarkEnd w:id="489"/>
      <w:bookmarkEnd w:id="490"/>
    </w:p>
    <w:p w14:paraId="419D9329">
      <w:pPr>
        <w:pStyle w:val="4"/>
        <w:numPr>
          <w:ilvl w:val="2"/>
          <w:numId w:val="0"/>
        </w:numPr>
        <w:bidi w:val="0"/>
        <w:ind w:leftChars="0"/>
        <w:rPr>
          <w:color w:val="auto"/>
          <w:highlight w:val="none"/>
        </w:rPr>
      </w:pPr>
      <w:r>
        <w:rPr>
          <w:rFonts w:hint="eastAsia"/>
          <w:b/>
          <w:bCs w:val="0"/>
          <w:color w:val="auto"/>
          <w:highlight w:val="none"/>
          <w:lang w:val="en-US" w:eastAsia="zh-CN"/>
        </w:rPr>
        <w:t xml:space="preserve">5.4.1 </w:t>
      </w:r>
      <w:r>
        <w:rPr>
          <w:color w:val="auto"/>
          <w:highlight w:val="none"/>
        </w:rPr>
        <w:t>在</w:t>
      </w:r>
      <w:r>
        <w:rPr>
          <w:rFonts w:hint="eastAsia"/>
          <w:color w:val="auto"/>
          <w:highlight w:val="none"/>
          <w:lang w:eastAsia="zh-CN"/>
        </w:rPr>
        <w:t>井座</w:t>
      </w:r>
      <w:r>
        <w:rPr>
          <w:color w:val="auto"/>
          <w:highlight w:val="none"/>
        </w:rPr>
        <w:t>上编号，有利于加快施工进度，且不容易装错，保证排水工程的质量。</w:t>
      </w:r>
    </w:p>
    <w:p w14:paraId="54E2B9E7">
      <w:pPr>
        <w:pStyle w:val="4"/>
        <w:numPr>
          <w:ilvl w:val="2"/>
          <w:numId w:val="0"/>
        </w:numPr>
        <w:bidi w:val="0"/>
        <w:ind w:leftChars="0"/>
        <w:rPr>
          <w:color w:val="auto"/>
          <w:highlight w:val="none"/>
        </w:rPr>
      </w:pPr>
      <w:r>
        <w:rPr>
          <w:rFonts w:hint="eastAsia"/>
          <w:b/>
          <w:bCs w:val="0"/>
          <w:color w:val="auto"/>
          <w:highlight w:val="none"/>
          <w:lang w:val="en-US" w:eastAsia="zh-CN"/>
        </w:rPr>
        <w:t xml:space="preserve">5.4.2 </w:t>
      </w:r>
      <w:r>
        <w:rPr>
          <w:color w:val="auto"/>
          <w:highlight w:val="none"/>
        </w:rPr>
        <w:t>本条规定了接管安装顺序。建筑小区应从上游到下游延伸安装，按设计管道坡度进行安装。市政管道应从管道下游向上游延伸安装，</w:t>
      </w:r>
      <w:r>
        <w:rPr>
          <w:rFonts w:hint="eastAsia"/>
          <w:color w:val="auto"/>
          <w:highlight w:val="none"/>
          <w:lang w:eastAsia="zh-CN"/>
        </w:rPr>
        <w:t>这样</w:t>
      </w:r>
      <w:r>
        <w:rPr>
          <w:color w:val="auto"/>
          <w:highlight w:val="none"/>
        </w:rPr>
        <w:t>容易控制整个排水系统管道坡度。在井坑内放置垫块有利于检查井的荷载均布，有利于控制检查井井内底标高，也有利于接管安装。</w:t>
      </w:r>
      <w:r>
        <w:rPr>
          <w:rFonts w:hint="eastAsia"/>
          <w:color w:val="auto"/>
          <w:highlight w:val="none"/>
          <w:lang w:eastAsia="zh-CN"/>
        </w:rPr>
        <w:t>井座</w:t>
      </w:r>
      <w:r>
        <w:rPr>
          <w:color w:val="auto"/>
          <w:highlight w:val="none"/>
        </w:rPr>
        <w:t>可在垫块上移动而标高不变，节省许多连接配件。</w:t>
      </w:r>
    </w:p>
    <w:p w14:paraId="230A441B">
      <w:pPr>
        <w:pStyle w:val="4"/>
        <w:numPr>
          <w:ilvl w:val="2"/>
          <w:numId w:val="0"/>
        </w:numPr>
        <w:bidi w:val="0"/>
        <w:ind w:leftChars="0"/>
        <w:rPr>
          <w:color w:val="auto"/>
          <w:highlight w:val="none"/>
        </w:rPr>
      </w:pPr>
      <w:r>
        <w:rPr>
          <w:rFonts w:hint="eastAsia"/>
          <w:b/>
          <w:bCs w:val="0"/>
          <w:color w:val="auto"/>
          <w:highlight w:val="none"/>
          <w:lang w:val="en-US" w:eastAsia="zh-CN"/>
        </w:rPr>
        <w:t xml:space="preserve">5.4.3 </w:t>
      </w:r>
      <w:r>
        <w:rPr>
          <w:color w:val="auto"/>
          <w:highlight w:val="none"/>
        </w:rPr>
        <w:t>本条规定异径接头的安装方法。因检查井进</w:t>
      </w:r>
      <w:r>
        <w:rPr>
          <w:rFonts w:hint="eastAsia"/>
          <w:color w:val="auto"/>
          <w:highlight w:val="none"/>
        </w:rPr>
        <w:t>、</w:t>
      </w:r>
      <w:r>
        <w:rPr>
          <w:color w:val="auto"/>
          <w:highlight w:val="none"/>
        </w:rPr>
        <w:t>出水管道标高均已设计确定。在下列情况时一般采用变径方法：</w:t>
      </w:r>
    </w:p>
    <w:p w14:paraId="1D061058">
      <w:pPr>
        <w:pStyle w:val="5"/>
        <w:ind w:left="0"/>
        <w:textAlignment w:val="auto"/>
        <w:rPr>
          <w:rFonts w:hint="eastAsia"/>
          <w:color w:val="auto"/>
          <w:highlight w:val="none"/>
        </w:rPr>
      </w:pPr>
      <w:r>
        <w:rPr>
          <w:rFonts w:hint="eastAsia"/>
          <w:color w:val="auto"/>
          <w:highlight w:val="none"/>
        </w:rPr>
        <w:t xml:space="preserve"> </w:t>
      </w:r>
      <w:r>
        <w:rPr>
          <w:rFonts w:hint="eastAsia"/>
          <w:color w:val="auto"/>
          <w:highlight w:val="none"/>
          <w:lang w:eastAsia="zh-CN"/>
        </w:rPr>
        <w:t>井座</w:t>
      </w:r>
      <w:r>
        <w:rPr>
          <w:rFonts w:hint="eastAsia"/>
          <w:color w:val="auto"/>
          <w:highlight w:val="none"/>
        </w:rPr>
        <w:t>替代；</w:t>
      </w:r>
    </w:p>
    <w:p w14:paraId="442DC9B7">
      <w:pPr>
        <w:pStyle w:val="5"/>
        <w:ind w:left="0"/>
        <w:textAlignment w:val="auto"/>
        <w:rPr>
          <w:rFonts w:hint="eastAsia"/>
          <w:color w:val="auto"/>
          <w:highlight w:val="none"/>
        </w:rPr>
      </w:pPr>
      <w:r>
        <w:rPr>
          <w:rFonts w:hint="eastAsia"/>
          <w:color w:val="auto"/>
          <w:highlight w:val="none"/>
          <w:lang w:val="en-US" w:eastAsia="zh-CN"/>
        </w:rPr>
        <w:t xml:space="preserve"> </w:t>
      </w:r>
      <w:r>
        <w:rPr>
          <w:rFonts w:hint="eastAsia"/>
          <w:color w:val="auto"/>
          <w:highlight w:val="none"/>
        </w:rPr>
        <w:t>内外径过渡。其连接原则是控制管底标高不改变；小口径管接入大口径管承口时，应管顶平接；大口径管接入小口径管承口时，应管底平接（反之会在管底形成淤积层）。</w:t>
      </w:r>
    </w:p>
    <w:p w14:paraId="1833EC49">
      <w:pPr>
        <w:pStyle w:val="3"/>
        <w:numPr>
          <w:ilvl w:val="1"/>
          <w:numId w:val="0"/>
        </w:numPr>
        <w:ind w:leftChars="0"/>
        <w:rPr>
          <w:color w:val="auto"/>
          <w:highlight w:val="none"/>
        </w:rPr>
      </w:pPr>
      <w:bookmarkStart w:id="493" w:name="_Toc32164"/>
      <w:bookmarkStart w:id="494" w:name="_Toc8333"/>
      <w:bookmarkStart w:id="495" w:name="_Toc5553"/>
      <w:bookmarkStart w:id="496" w:name="_Toc15529"/>
      <w:r>
        <w:rPr>
          <w:rFonts w:hint="eastAsia"/>
          <w:color w:val="auto"/>
          <w:highlight w:val="none"/>
          <w:lang w:val="en-US" w:eastAsia="zh-CN"/>
        </w:rPr>
        <w:t xml:space="preserve">5.5 </w:t>
      </w:r>
      <w:r>
        <w:rPr>
          <w:color w:val="auto"/>
          <w:highlight w:val="none"/>
        </w:rPr>
        <w:fldChar w:fldCharType="begin"/>
      </w:r>
      <w:r>
        <w:rPr>
          <w:color w:val="auto"/>
          <w:highlight w:val="none"/>
        </w:rPr>
        <w:instrText xml:space="preserve"> HYPERLINK "file:///E:\\Desktop\\新建文件夹%20(5)\\检查井1.docx" \l "_Toc268008101" </w:instrText>
      </w:r>
      <w:r>
        <w:rPr>
          <w:color w:val="auto"/>
          <w:highlight w:val="none"/>
        </w:rPr>
        <w:fldChar w:fldCharType="separate"/>
      </w:r>
      <w:r>
        <w:rPr>
          <w:rStyle w:val="35"/>
          <w:color w:val="auto"/>
          <w:highlight w:val="none"/>
          <w:u w:val="none"/>
        </w:rPr>
        <w:t>井筒</w:t>
      </w:r>
      <w:r>
        <w:rPr>
          <w:rStyle w:val="35"/>
          <w:color w:val="auto"/>
          <w:highlight w:val="none"/>
          <w:u w:val="none"/>
        </w:rPr>
        <w:fldChar w:fldCharType="end"/>
      </w:r>
      <w:r>
        <w:rPr>
          <w:color w:val="auto"/>
          <w:highlight w:val="none"/>
        </w:rPr>
        <w:t>及</w:t>
      </w:r>
      <w:r>
        <w:rPr>
          <w:rFonts w:hint="eastAsia"/>
          <w:color w:val="auto"/>
          <w:highlight w:val="none"/>
        </w:rPr>
        <w:t>连接管件</w:t>
      </w:r>
      <w:r>
        <w:rPr>
          <w:color w:val="auto"/>
          <w:highlight w:val="none"/>
        </w:rPr>
        <w:t>的安装</w:t>
      </w:r>
      <w:bookmarkEnd w:id="491"/>
      <w:bookmarkEnd w:id="492"/>
      <w:bookmarkEnd w:id="493"/>
      <w:bookmarkEnd w:id="494"/>
      <w:bookmarkEnd w:id="495"/>
      <w:bookmarkEnd w:id="496"/>
    </w:p>
    <w:p w14:paraId="00A6C5BB">
      <w:pPr>
        <w:pStyle w:val="4"/>
        <w:numPr>
          <w:ilvl w:val="2"/>
          <w:numId w:val="0"/>
        </w:numPr>
        <w:bidi w:val="0"/>
        <w:ind w:leftChars="0"/>
        <w:rPr>
          <w:rFonts w:cs="Times New Roman"/>
          <w:bCs/>
          <w:color w:val="auto"/>
          <w:kern w:val="0"/>
          <w:szCs w:val="24"/>
          <w:highlight w:val="none"/>
        </w:rPr>
      </w:pPr>
      <w:r>
        <w:rPr>
          <w:rFonts w:hint="eastAsia" w:cs="Times New Roman"/>
          <w:b/>
          <w:bCs w:val="0"/>
          <w:color w:val="auto"/>
          <w:kern w:val="0"/>
          <w:szCs w:val="24"/>
          <w:highlight w:val="none"/>
          <w:lang w:val="en-US" w:eastAsia="zh-CN"/>
        </w:rPr>
        <w:t>5.5.3</w:t>
      </w:r>
      <w:r>
        <w:rPr>
          <w:rFonts w:hint="eastAsia" w:cs="Times New Roman"/>
          <w:bCs/>
          <w:color w:val="auto"/>
          <w:kern w:val="0"/>
          <w:szCs w:val="24"/>
          <w:highlight w:val="none"/>
          <w:lang w:val="en-US" w:eastAsia="zh-CN"/>
        </w:rPr>
        <w:t xml:space="preserve">  </w:t>
      </w:r>
      <w:r>
        <w:rPr>
          <w:rFonts w:cs="Times New Roman"/>
          <w:b/>
          <w:bCs w:val="0"/>
          <w:color w:val="auto"/>
          <w:kern w:val="0"/>
          <w:szCs w:val="24"/>
          <w:highlight w:val="none"/>
        </w:rPr>
        <w:t>1</w:t>
      </w:r>
      <w:r>
        <w:rPr>
          <w:rFonts w:cs="Times New Roman"/>
          <w:bCs/>
          <w:color w:val="auto"/>
          <w:kern w:val="0"/>
          <w:szCs w:val="24"/>
          <w:highlight w:val="none"/>
        </w:rPr>
        <w:t xml:space="preserve">. </w:t>
      </w:r>
      <w:r>
        <w:rPr>
          <w:rFonts w:hint="eastAsia" w:cs="Times New Roman"/>
          <w:bCs/>
          <w:color w:val="auto"/>
          <w:kern w:val="0"/>
          <w:szCs w:val="24"/>
          <w:highlight w:val="none"/>
          <w:lang w:val="en-US" w:eastAsia="zh-CN"/>
        </w:rPr>
        <w:t xml:space="preserve"> </w:t>
      </w:r>
      <w:r>
        <w:rPr>
          <w:rFonts w:cs="Times New Roman"/>
          <w:bCs/>
          <w:color w:val="auto"/>
          <w:kern w:val="0"/>
          <w:szCs w:val="24"/>
          <w:highlight w:val="none"/>
        </w:rPr>
        <w:t>采用柔性连接可降低地面不均匀沉降对检查井与管道接触位置的影响。</w:t>
      </w:r>
    </w:p>
    <w:p w14:paraId="4BB57E20">
      <w:pPr>
        <w:pStyle w:val="5"/>
        <w:numPr>
          <w:ilvl w:val="3"/>
          <w:numId w:val="0"/>
        </w:numPr>
        <w:ind w:leftChars="0" w:firstLine="402" w:firstLineChars="200"/>
        <w:textAlignment w:val="auto"/>
        <w:rPr>
          <w:rFonts w:hint="eastAsia"/>
          <w:color w:val="auto"/>
          <w:highlight w:val="none"/>
        </w:rPr>
      </w:pPr>
      <w:r>
        <w:rPr>
          <w:rFonts w:hint="eastAsia"/>
          <w:b/>
          <w:bCs w:val="0"/>
          <w:color w:val="auto"/>
          <w:sz w:val="20"/>
          <w:szCs w:val="20"/>
          <w:highlight w:val="none"/>
          <w:lang w:val="en-US" w:eastAsia="zh-CN"/>
        </w:rPr>
        <w:t>2</w:t>
      </w:r>
      <w:r>
        <w:rPr>
          <w:rFonts w:hint="eastAsia"/>
          <w:color w:val="auto"/>
          <w:highlight w:val="none"/>
          <w:lang w:val="en-US" w:eastAsia="zh-CN"/>
        </w:rPr>
        <w:t xml:space="preserve">   </w:t>
      </w:r>
      <w:r>
        <w:rPr>
          <w:rFonts w:hint="eastAsia"/>
          <w:color w:val="auto"/>
          <w:highlight w:val="none"/>
        </w:rPr>
        <w:t>为避免对检查井造成隐性损坏，在收紧时不能使用重锤敲打。</w:t>
      </w:r>
    </w:p>
    <w:p w14:paraId="4157CB03">
      <w:pPr>
        <w:pStyle w:val="5"/>
        <w:numPr>
          <w:ilvl w:val="3"/>
          <w:numId w:val="0"/>
        </w:numPr>
        <w:ind w:firstLine="402" w:firstLineChars="200"/>
        <w:textAlignment w:val="auto"/>
        <w:rPr>
          <w:rFonts w:hint="eastAsia"/>
          <w:color w:val="auto"/>
          <w:highlight w:val="none"/>
        </w:rPr>
      </w:pPr>
      <w:r>
        <w:rPr>
          <w:rFonts w:hint="eastAsia"/>
          <w:b/>
          <w:bCs w:val="0"/>
          <w:color w:val="auto"/>
          <w:sz w:val="20"/>
          <w:szCs w:val="20"/>
          <w:highlight w:val="none"/>
          <w:lang w:val="en-US" w:eastAsia="zh-CN"/>
        </w:rPr>
        <w:t>3</w:t>
      </w:r>
      <w:r>
        <w:rPr>
          <w:rFonts w:hint="eastAsia"/>
          <w:color w:val="auto"/>
          <w:highlight w:val="none"/>
          <w:lang w:val="en-US" w:eastAsia="zh-CN"/>
        </w:rPr>
        <w:t xml:space="preserve">   </w:t>
      </w:r>
      <w:r>
        <w:rPr>
          <w:rFonts w:hint="eastAsia"/>
          <w:color w:val="auto"/>
          <w:highlight w:val="none"/>
        </w:rPr>
        <w:t>检查井安装时，应根据地下水位的实际情况，采取抗浮措施，如采用双壁波纹管、浇捣混凝土等。</w:t>
      </w:r>
    </w:p>
    <w:p w14:paraId="3DF06459">
      <w:pPr>
        <w:pStyle w:val="4"/>
        <w:numPr>
          <w:ilvl w:val="2"/>
          <w:numId w:val="0"/>
        </w:numPr>
        <w:bidi w:val="0"/>
        <w:ind w:leftChars="0"/>
        <w:rPr>
          <w:color w:val="auto"/>
          <w:highlight w:val="none"/>
        </w:rPr>
      </w:pPr>
      <w:r>
        <w:rPr>
          <w:rFonts w:hint="eastAsia"/>
          <w:b/>
          <w:bCs w:val="0"/>
          <w:color w:val="auto"/>
          <w:highlight w:val="none"/>
          <w:lang w:val="en-US" w:eastAsia="zh-CN"/>
        </w:rPr>
        <w:t xml:space="preserve">5.5.5 </w:t>
      </w:r>
      <w:r>
        <w:rPr>
          <w:color w:val="auto"/>
          <w:highlight w:val="none"/>
        </w:rPr>
        <w:t>本条文简述了井筒上连接管件的安装顺序。</w:t>
      </w:r>
    </w:p>
    <w:p w14:paraId="743812BF">
      <w:pPr>
        <w:pStyle w:val="4"/>
        <w:numPr>
          <w:ilvl w:val="2"/>
          <w:numId w:val="0"/>
        </w:numPr>
        <w:bidi w:val="0"/>
        <w:ind w:leftChars="0"/>
        <w:rPr>
          <w:color w:val="auto"/>
          <w:highlight w:val="none"/>
        </w:rPr>
      </w:pPr>
      <w:r>
        <w:rPr>
          <w:rFonts w:hint="eastAsia"/>
          <w:b/>
          <w:bCs w:val="0"/>
          <w:color w:val="auto"/>
          <w:highlight w:val="none"/>
          <w:lang w:val="en-US" w:eastAsia="zh-CN"/>
        </w:rPr>
        <w:t xml:space="preserve">5.5.6 </w:t>
      </w:r>
      <w:r>
        <w:rPr>
          <w:color w:val="auto"/>
          <w:highlight w:val="none"/>
        </w:rPr>
        <w:t>检查井上所接入的支管太多、距离太小，会影响检查井</w:t>
      </w:r>
      <w:r>
        <w:rPr>
          <w:rFonts w:hint="eastAsia"/>
          <w:color w:val="auto"/>
          <w:highlight w:val="none"/>
        </w:rPr>
        <w:t>的</w:t>
      </w:r>
      <w:r>
        <w:rPr>
          <w:color w:val="auto"/>
          <w:highlight w:val="none"/>
        </w:rPr>
        <w:t>结构性能，因此，本条文就连接管件与井壁活接头接入井筒作了规定。</w:t>
      </w:r>
    </w:p>
    <w:p w14:paraId="0EB73F02">
      <w:pPr>
        <w:pStyle w:val="3"/>
        <w:numPr>
          <w:ilvl w:val="1"/>
          <w:numId w:val="0"/>
        </w:numPr>
        <w:ind w:leftChars="0"/>
        <w:rPr>
          <w:color w:val="auto"/>
          <w:highlight w:val="none"/>
        </w:rPr>
      </w:pPr>
      <w:bookmarkStart w:id="497" w:name="_Toc24579"/>
      <w:bookmarkStart w:id="498" w:name="_Toc6347"/>
      <w:bookmarkStart w:id="499" w:name="_Toc8682"/>
      <w:bookmarkStart w:id="500" w:name="_Toc32762"/>
      <w:bookmarkStart w:id="501" w:name="_Toc31496"/>
      <w:bookmarkStart w:id="502" w:name="_Toc8000"/>
      <w:r>
        <w:rPr>
          <w:rFonts w:hint="eastAsia"/>
          <w:color w:val="auto"/>
          <w:highlight w:val="none"/>
          <w:lang w:val="en-US" w:eastAsia="zh-CN"/>
        </w:rPr>
        <w:t xml:space="preserve">5.6 </w:t>
      </w:r>
      <w:r>
        <w:rPr>
          <w:color w:val="auto"/>
          <w:highlight w:val="none"/>
        </w:rPr>
        <w:t>防坠装置安装</w:t>
      </w:r>
      <w:bookmarkEnd w:id="497"/>
      <w:bookmarkEnd w:id="498"/>
      <w:bookmarkEnd w:id="499"/>
      <w:bookmarkEnd w:id="500"/>
      <w:bookmarkEnd w:id="501"/>
      <w:bookmarkEnd w:id="502"/>
    </w:p>
    <w:p w14:paraId="6C1AAA0F">
      <w:pPr>
        <w:ind w:firstLine="420" w:firstLineChars="200"/>
        <w:textAlignment w:val="center"/>
        <w:rPr>
          <w:rFonts w:cs="Times New Roman"/>
          <w:color w:val="auto"/>
          <w:sz w:val="20"/>
          <w:highlight w:val="none"/>
        </w:rPr>
      </w:pPr>
      <w:r>
        <w:rPr>
          <w:rFonts w:cs="Times New Roman"/>
          <w:bCs/>
          <w:color w:val="auto"/>
          <w:kern w:val="0"/>
          <w:szCs w:val="24"/>
          <w:highlight w:val="none"/>
        </w:rPr>
        <w:t>当安全网安装高度距井口太近，检查井井筒受力性能较差</w:t>
      </w:r>
      <w:r>
        <w:rPr>
          <w:rFonts w:hint="eastAsia" w:cs="Times New Roman"/>
          <w:bCs/>
          <w:color w:val="auto"/>
          <w:kern w:val="0"/>
          <w:szCs w:val="24"/>
          <w:highlight w:val="none"/>
          <w:lang w:eastAsia="zh-CN"/>
        </w:rPr>
        <w:t>；</w:t>
      </w:r>
      <w:r>
        <w:rPr>
          <w:rFonts w:cs="Times New Roman"/>
          <w:bCs/>
          <w:color w:val="auto"/>
          <w:kern w:val="0"/>
          <w:szCs w:val="24"/>
          <w:highlight w:val="none"/>
        </w:rPr>
        <w:t>当安全网安装高度距井口太远，工作人员不易安装且容易受伤。同时，对于防坠网，其初始下垂高度大于200mm时，其最底部距井口距离超过500mm，人或重物坠入后冲击强度可能会造成防坠网的撕裂，有可能造成人员受伤或排水管道堵塞、破损等情况。</w:t>
      </w:r>
    </w:p>
    <w:p w14:paraId="3C614847">
      <w:pPr>
        <w:pStyle w:val="3"/>
        <w:numPr>
          <w:ilvl w:val="1"/>
          <w:numId w:val="0"/>
        </w:numPr>
        <w:ind w:leftChars="0"/>
        <w:rPr>
          <w:color w:val="auto"/>
          <w:highlight w:val="none"/>
        </w:rPr>
      </w:pPr>
      <w:bookmarkStart w:id="503" w:name="_Toc12825"/>
      <w:bookmarkStart w:id="504" w:name="_Toc19437"/>
      <w:bookmarkStart w:id="505" w:name="_Toc31364"/>
      <w:bookmarkStart w:id="506" w:name="_Toc30812"/>
      <w:bookmarkStart w:id="507" w:name="_Toc10343"/>
      <w:bookmarkStart w:id="508" w:name="_Toc10330"/>
      <w:r>
        <w:rPr>
          <w:rFonts w:hint="eastAsia"/>
          <w:color w:val="auto"/>
          <w:highlight w:val="none"/>
          <w:lang w:val="en-US" w:eastAsia="zh-CN"/>
        </w:rPr>
        <w:t xml:space="preserve">5.7 </w:t>
      </w:r>
      <w:r>
        <w:rPr>
          <w:rFonts w:hint="eastAsia"/>
          <w:color w:val="auto"/>
          <w:highlight w:val="none"/>
        </w:rPr>
        <w:t>井坑</w:t>
      </w:r>
      <w:r>
        <w:rPr>
          <w:color w:val="auto"/>
          <w:highlight w:val="none"/>
        </w:rPr>
        <w:fldChar w:fldCharType="begin"/>
      </w:r>
      <w:r>
        <w:rPr>
          <w:color w:val="auto"/>
          <w:highlight w:val="none"/>
        </w:rPr>
        <w:instrText xml:space="preserve"> HYPERLINK "file:///E:\\Desktop\\新建文件夹%20(5)\\检查井1.docx" \l "_Toc268008103" </w:instrText>
      </w:r>
      <w:r>
        <w:rPr>
          <w:color w:val="auto"/>
          <w:highlight w:val="none"/>
        </w:rPr>
        <w:fldChar w:fldCharType="separate"/>
      </w:r>
      <w:r>
        <w:rPr>
          <w:rStyle w:val="35"/>
          <w:color w:val="auto"/>
          <w:highlight w:val="none"/>
          <w:u w:val="none"/>
        </w:rPr>
        <w:t>回填</w:t>
      </w:r>
      <w:r>
        <w:rPr>
          <w:rStyle w:val="35"/>
          <w:color w:val="auto"/>
          <w:highlight w:val="none"/>
          <w:u w:val="none"/>
        </w:rPr>
        <w:fldChar w:fldCharType="end"/>
      </w:r>
      <w:bookmarkEnd w:id="503"/>
      <w:bookmarkEnd w:id="504"/>
      <w:bookmarkEnd w:id="505"/>
      <w:bookmarkEnd w:id="506"/>
      <w:bookmarkEnd w:id="507"/>
      <w:bookmarkEnd w:id="508"/>
    </w:p>
    <w:p w14:paraId="18A8D0D4">
      <w:pPr>
        <w:pStyle w:val="4"/>
        <w:numPr>
          <w:ilvl w:val="2"/>
          <w:numId w:val="0"/>
        </w:numPr>
        <w:bidi w:val="0"/>
        <w:ind w:leftChars="0"/>
        <w:rPr>
          <w:color w:val="auto"/>
          <w:highlight w:val="none"/>
        </w:rPr>
      </w:pPr>
      <w:r>
        <w:rPr>
          <w:rFonts w:hint="eastAsia"/>
          <w:b/>
          <w:bCs w:val="0"/>
          <w:color w:val="auto"/>
          <w:highlight w:val="none"/>
          <w:lang w:val="en-US" w:eastAsia="zh-CN"/>
        </w:rPr>
        <w:t xml:space="preserve">5.7.6 </w:t>
      </w:r>
      <w:r>
        <w:rPr>
          <w:color w:val="auto"/>
          <w:highlight w:val="none"/>
        </w:rPr>
        <w:t>对于聚乙烯缠绕结构壁管，由于管材缝拉强度较低，因此在井筒周围回填非冻胀材料如炉渣、</w:t>
      </w:r>
      <w:r>
        <w:rPr>
          <w:rFonts w:hint="eastAsia"/>
          <w:color w:val="auto"/>
          <w:highlight w:val="none"/>
          <w:lang w:eastAsia="zh-CN"/>
        </w:rPr>
        <w:t>炉碴</w:t>
      </w:r>
      <w:r>
        <w:rPr>
          <w:color w:val="auto"/>
          <w:highlight w:val="none"/>
        </w:rPr>
        <w:t>石、中粗砂等回填材料对井筒安全有利。</w:t>
      </w:r>
    </w:p>
    <w:p w14:paraId="46D68549">
      <w:pPr>
        <w:pStyle w:val="4"/>
        <w:numPr>
          <w:ilvl w:val="2"/>
          <w:numId w:val="0"/>
        </w:numPr>
        <w:bidi w:val="0"/>
        <w:ind w:leftChars="0"/>
        <w:rPr>
          <w:color w:val="auto"/>
          <w:highlight w:val="none"/>
        </w:rPr>
      </w:pPr>
      <w:r>
        <w:rPr>
          <w:rFonts w:hint="eastAsia"/>
          <w:b/>
          <w:bCs w:val="0"/>
          <w:color w:val="auto"/>
          <w:highlight w:val="none"/>
          <w:lang w:val="en-US" w:eastAsia="zh-CN"/>
        </w:rPr>
        <w:t xml:space="preserve">5.7.7 </w:t>
      </w:r>
      <w:r>
        <w:rPr>
          <w:color w:val="auto"/>
          <w:highlight w:val="none"/>
        </w:rPr>
        <w:t>在寒冷地区，检查井可能会因冻胀被抬起，因此为减少冻土的胀拔力影响，应对检查井周围回填中</w:t>
      </w:r>
      <w:r>
        <w:rPr>
          <w:rFonts w:hint="eastAsia"/>
          <w:color w:val="auto"/>
          <w:highlight w:val="none"/>
        </w:rPr>
        <w:t>、</w:t>
      </w:r>
      <w:r>
        <w:rPr>
          <w:color w:val="auto"/>
          <w:highlight w:val="none"/>
        </w:rPr>
        <w:t>粗砂。</w:t>
      </w:r>
    </w:p>
    <w:p w14:paraId="36F4E1E5">
      <w:pPr>
        <w:pStyle w:val="3"/>
        <w:numPr>
          <w:ilvl w:val="1"/>
          <w:numId w:val="0"/>
        </w:numPr>
        <w:ind w:leftChars="0"/>
        <w:rPr>
          <w:color w:val="auto"/>
          <w:highlight w:val="none"/>
        </w:rPr>
      </w:pPr>
      <w:bookmarkStart w:id="509" w:name="_Toc23915"/>
      <w:bookmarkStart w:id="510" w:name="_Toc14690"/>
      <w:bookmarkStart w:id="511" w:name="_Toc26259"/>
      <w:bookmarkStart w:id="512" w:name="_Toc5616"/>
      <w:bookmarkStart w:id="513" w:name="_Toc69"/>
      <w:bookmarkStart w:id="514" w:name="_Toc7561"/>
      <w:r>
        <w:rPr>
          <w:rFonts w:hint="eastAsia"/>
          <w:color w:val="auto"/>
          <w:highlight w:val="none"/>
          <w:lang w:val="en-US" w:eastAsia="zh-CN"/>
        </w:rPr>
        <w:t xml:space="preserve">5.8 </w:t>
      </w:r>
      <w:r>
        <w:rPr>
          <w:color w:val="auto"/>
          <w:highlight w:val="none"/>
        </w:rPr>
        <w:fldChar w:fldCharType="begin"/>
      </w:r>
      <w:r>
        <w:rPr>
          <w:color w:val="auto"/>
          <w:highlight w:val="none"/>
        </w:rPr>
        <w:instrText xml:space="preserve"> HYPERLINK "file:///E:\\Desktop\\新建文件夹%20(5)\\检查井1.docx" \l "_Toc268008105" </w:instrText>
      </w:r>
      <w:r>
        <w:rPr>
          <w:color w:val="auto"/>
          <w:highlight w:val="none"/>
        </w:rPr>
        <w:fldChar w:fldCharType="separate"/>
      </w:r>
      <w:r>
        <w:rPr>
          <w:rStyle w:val="35"/>
          <w:color w:val="auto"/>
          <w:highlight w:val="none"/>
          <w:u w:val="none"/>
        </w:rPr>
        <w:t>井盖</w:t>
      </w:r>
      <w:r>
        <w:rPr>
          <w:rStyle w:val="35"/>
          <w:color w:val="auto"/>
          <w:highlight w:val="none"/>
          <w:u w:val="none"/>
        </w:rPr>
        <w:fldChar w:fldCharType="end"/>
      </w:r>
      <w:r>
        <w:rPr>
          <w:color w:val="auto"/>
          <w:highlight w:val="none"/>
        </w:rPr>
        <w:t>及</w:t>
      </w:r>
      <w:r>
        <w:rPr>
          <w:rFonts w:hint="eastAsia"/>
          <w:color w:val="auto"/>
          <w:highlight w:val="none"/>
          <w:lang w:eastAsia="zh-CN"/>
        </w:rPr>
        <w:t>承压圈</w:t>
      </w:r>
      <w:r>
        <w:rPr>
          <w:color w:val="auto"/>
          <w:highlight w:val="none"/>
        </w:rPr>
        <w:t>安装</w:t>
      </w:r>
      <w:bookmarkEnd w:id="509"/>
      <w:bookmarkEnd w:id="510"/>
      <w:bookmarkEnd w:id="511"/>
      <w:bookmarkEnd w:id="512"/>
      <w:bookmarkEnd w:id="513"/>
      <w:bookmarkEnd w:id="514"/>
    </w:p>
    <w:p w14:paraId="72707F49">
      <w:pPr>
        <w:pStyle w:val="4"/>
        <w:numPr>
          <w:ilvl w:val="2"/>
          <w:numId w:val="0"/>
        </w:numPr>
        <w:bidi w:val="0"/>
        <w:ind w:leftChars="0"/>
        <w:rPr>
          <w:color w:val="auto"/>
          <w:highlight w:val="none"/>
        </w:rPr>
      </w:pPr>
      <w:r>
        <w:rPr>
          <w:rFonts w:hint="eastAsia"/>
          <w:b/>
          <w:bCs w:val="0"/>
          <w:color w:val="auto"/>
          <w:highlight w:val="none"/>
          <w:lang w:val="en-US" w:eastAsia="zh-CN"/>
        </w:rPr>
        <w:t xml:space="preserve">5.8.1 </w:t>
      </w:r>
      <w:r>
        <w:rPr>
          <w:color w:val="auto"/>
          <w:highlight w:val="none"/>
        </w:rPr>
        <w:t>井盖座的</w:t>
      </w:r>
      <w:r>
        <w:rPr>
          <w:rFonts w:hint="eastAsia"/>
          <w:color w:val="auto"/>
          <w:highlight w:val="none"/>
          <w:lang w:eastAsia="zh-CN"/>
        </w:rPr>
        <w:t>承压圈</w:t>
      </w:r>
      <w:r>
        <w:rPr>
          <w:color w:val="auto"/>
          <w:highlight w:val="none"/>
        </w:rPr>
        <w:t>内孔口径要大于井筒外径，同时</w:t>
      </w:r>
      <w:r>
        <w:rPr>
          <w:rFonts w:hint="eastAsia"/>
          <w:color w:val="auto"/>
          <w:highlight w:val="none"/>
          <w:lang w:eastAsia="zh-CN"/>
        </w:rPr>
        <w:t>承压圈</w:t>
      </w:r>
      <w:r>
        <w:rPr>
          <w:color w:val="auto"/>
          <w:highlight w:val="none"/>
        </w:rPr>
        <w:t>上边缘与井筒的上边缘要保持100mm的间距。这样，可以满足日后土壤或道路</w:t>
      </w:r>
      <w:r>
        <w:rPr>
          <w:rFonts w:hint="eastAsia"/>
          <w:color w:val="auto"/>
          <w:highlight w:val="none"/>
          <w:lang w:eastAsia="zh-CN"/>
        </w:rPr>
        <w:t>沉降的需要</w:t>
      </w:r>
      <w:r>
        <w:rPr>
          <w:color w:val="auto"/>
          <w:highlight w:val="none"/>
        </w:rPr>
        <w:t>。</w:t>
      </w:r>
    </w:p>
    <w:p w14:paraId="435E57E3">
      <w:pPr>
        <w:pStyle w:val="4"/>
        <w:numPr>
          <w:ilvl w:val="2"/>
          <w:numId w:val="0"/>
        </w:numPr>
        <w:bidi w:val="0"/>
        <w:ind w:leftChars="0"/>
        <w:rPr>
          <w:rFonts w:cs="Times New Roman"/>
          <w:color w:val="auto"/>
          <w:sz w:val="18"/>
          <w:highlight w:val="none"/>
        </w:rPr>
      </w:pPr>
      <w:r>
        <w:rPr>
          <w:rFonts w:hint="eastAsia" w:cs="Times New Roman"/>
          <w:b/>
          <w:bCs w:val="0"/>
          <w:color w:val="auto"/>
          <w:kern w:val="0"/>
          <w:szCs w:val="24"/>
          <w:highlight w:val="none"/>
          <w:lang w:val="en-US" w:eastAsia="zh-CN"/>
        </w:rPr>
        <w:t xml:space="preserve">5.8.3 </w:t>
      </w:r>
      <w:r>
        <w:rPr>
          <w:rFonts w:cs="Times New Roman"/>
          <w:bCs/>
          <w:color w:val="auto"/>
          <w:kern w:val="0"/>
          <w:szCs w:val="24"/>
          <w:highlight w:val="none"/>
        </w:rPr>
        <w:t>挡圈的做法，检查井挡圈设置在防护盖座</w:t>
      </w:r>
      <w:r>
        <w:rPr>
          <w:rFonts w:hint="eastAsia" w:cs="Times New Roman"/>
          <w:bCs/>
          <w:color w:val="auto"/>
          <w:kern w:val="0"/>
          <w:szCs w:val="24"/>
          <w:highlight w:val="none"/>
          <w:lang w:eastAsia="zh-CN"/>
        </w:rPr>
        <w:t>承压圈</w:t>
      </w:r>
      <w:r>
        <w:rPr>
          <w:rFonts w:cs="Times New Roman"/>
          <w:bCs/>
          <w:color w:val="auto"/>
          <w:kern w:val="0"/>
          <w:szCs w:val="24"/>
          <w:highlight w:val="none"/>
        </w:rPr>
        <w:t>的垫层中，一是可以使井筒在土壤结冻或地面沉降时，可上下自由移动；二是在井筒</w:t>
      </w:r>
      <w:r>
        <w:rPr>
          <w:rFonts w:hint="eastAsia" w:cs="Times New Roman"/>
          <w:bCs/>
          <w:color w:val="auto"/>
          <w:kern w:val="0"/>
          <w:szCs w:val="24"/>
          <w:highlight w:val="none"/>
        </w:rPr>
        <w:t>与</w:t>
      </w:r>
      <w:r>
        <w:rPr>
          <w:rFonts w:cs="Times New Roman"/>
          <w:bCs/>
          <w:color w:val="auto"/>
          <w:kern w:val="0"/>
          <w:szCs w:val="24"/>
          <w:highlight w:val="none"/>
        </w:rPr>
        <w:t>挡圈之间填入防水材料时，可有效防止地面水经过井盖渗入垫层中，防止路面均匀沉降</w:t>
      </w:r>
      <w:r>
        <w:rPr>
          <w:rFonts w:cs="Times New Roman"/>
          <w:color w:val="auto"/>
          <w:sz w:val="18"/>
          <w:highlight w:val="none"/>
        </w:rPr>
        <w:t>。</w:t>
      </w:r>
    </w:p>
    <w:p w14:paraId="7EC0BAEE">
      <w:pPr>
        <w:pStyle w:val="3"/>
        <w:numPr>
          <w:ilvl w:val="1"/>
          <w:numId w:val="0"/>
        </w:numPr>
        <w:ind w:leftChars="0"/>
        <w:rPr>
          <w:color w:val="auto"/>
          <w:highlight w:val="none"/>
        </w:rPr>
      </w:pPr>
      <w:bookmarkStart w:id="515" w:name="_Toc30397"/>
      <w:bookmarkStart w:id="516" w:name="_Toc17847"/>
      <w:bookmarkStart w:id="517" w:name="_Toc14552"/>
      <w:bookmarkStart w:id="518" w:name="_Toc8192"/>
      <w:bookmarkStart w:id="519" w:name="_Toc22030"/>
      <w:bookmarkStart w:id="520" w:name="_Toc32072"/>
      <w:bookmarkStart w:id="521" w:name="_Toc432510550"/>
      <w:bookmarkStart w:id="522" w:name="_Toc432496016"/>
      <w:r>
        <w:rPr>
          <w:rFonts w:hint="eastAsia"/>
          <w:color w:val="auto"/>
          <w:highlight w:val="none"/>
          <w:lang w:val="en-US" w:eastAsia="zh-CN"/>
        </w:rPr>
        <w:t xml:space="preserve">5.9 </w:t>
      </w:r>
      <w:r>
        <w:rPr>
          <w:color w:val="auto"/>
          <w:highlight w:val="none"/>
        </w:rPr>
        <w:t>闭水试验</w:t>
      </w:r>
      <w:bookmarkEnd w:id="515"/>
      <w:bookmarkEnd w:id="516"/>
      <w:bookmarkEnd w:id="517"/>
      <w:bookmarkEnd w:id="518"/>
      <w:bookmarkEnd w:id="519"/>
      <w:bookmarkEnd w:id="520"/>
    </w:p>
    <w:p w14:paraId="5A448397">
      <w:pPr>
        <w:ind w:firstLine="420" w:firstLineChars="200"/>
        <w:textAlignment w:val="center"/>
        <w:rPr>
          <w:rFonts w:hint="eastAsia" w:eastAsia="宋体" w:cs="Times New Roman"/>
          <w:bCs/>
          <w:color w:val="auto"/>
          <w:kern w:val="0"/>
          <w:szCs w:val="24"/>
          <w:highlight w:val="none"/>
          <w:lang w:eastAsia="zh-CN"/>
        </w:rPr>
      </w:pPr>
      <w:r>
        <w:rPr>
          <w:rFonts w:cs="Times New Roman"/>
          <w:bCs/>
          <w:color w:val="auto"/>
          <w:kern w:val="0"/>
          <w:szCs w:val="24"/>
          <w:highlight w:val="none"/>
        </w:rPr>
        <w:t>检查井闭水试验是检验施工质量的重要环节，如遇漏水情况可及时修补，本节主要参照《给水排水管道工程施工及验收规范》</w:t>
      </w:r>
      <w:r>
        <w:rPr>
          <w:rFonts w:hint="eastAsia" w:cs="Times New Roman"/>
          <w:bCs/>
          <w:color w:val="auto"/>
          <w:kern w:val="0"/>
          <w:szCs w:val="24"/>
          <w:highlight w:val="none"/>
          <w:lang w:eastAsia="zh-CN"/>
        </w:rPr>
        <w:t>（</w:t>
      </w:r>
      <w:r>
        <w:rPr>
          <w:rFonts w:cs="Times New Roman"/>
          <w:bCs/>
          <w:color w:val="auto"/>
          <w:kern w:val="0"/>
          <w:szCs w:val="24"/>
          <w:highlight w:val="none"/>
        </w:rPr>
        <w:t>GB50268</w:t>
      </w:r>
      <w:r>
        <w:rPr>
          <w:rFonts w:hint="eastAsia" w:cs="Times New Roman"/>
          <w:bCs/>
          <w:color w:val="auto"/>
          <w:kern w:val="0"/>
          <w:szCs w:val="24"/>
          <w:highlight w:val="none"/>
          <w:lang w:eastAsia="zh-CN"/>
        </w:rPr>
        <w:t>）。</w:t>
      </w:r>
    </w:p>
    <w:bookmarkEnd w:id="521"/>
    <w:bookmarkEnd w:id="522"/>
    <w:p w14:paraId="6F503CA6">
      <w:pPr>
        <w:pStyle w:val="2"/>
        <w:numPr>
          <w:ilvl w:val="0"/>
          <w:numId w:val="0"/>
        </w:numPr>
        <w:ind w:leftChars="0"/>
        <w:rPr>
          <w:color w:val="auto"/>
          <w:highlight w:val="none"/>
        </w:rPr>
      </w:pPr>
      <w:bookmarkStart w:id="523" w:name="_Toc25000"/>
      <w:bookmarkStart w:id="524" w:name="_Toc22130"/>
      <w:bookmarkStart w:id="525" w:name="_Toc28575"/>
      <w:bookmarkStart w:id="526" w:name="_Toc28747"/>
      <w:bookmarkStart w:id="527" w:name="_Toc4279"/>
      <w:bookmarkStart w:id="528" w:name="_Toc13452"/>
      <w:r>
        <w:rPr>
          <w:rFonts w:hint="eastAsia"/>
          <w:color w:val="auto"/>
          <w:highlight w:val="none"/>
          <w:lang w:val="en-US" w:eastAsia="zh-CN"/>
        </w:rPr>
        <w:t xml:space="preserve">6  </w:t>
      </w:r>
      <w:r>
        <w:rPr>
          <w:rFonts w:hint="eastAsia"/>
          <w:color w:val="auto"/>
          <w:highlight w:val="none"/>
        </w:rPr>
        <w:t>验收</w:t>
      </w:r>
      <w:bookmarkEnd w:id="523"/>
      <w:bookmarkEnd w:id="524"/>
      <w:bookmarkEnd w:id="525"/>
      <w:bookmarkEnd w:id="526"/>
      <w:bookmarkEnd w:id="527"/>
      <w:bookmarkEnd w:id="528"/>
    </w:p>
    <w:p w14:paraId="4729042E">
      <w:pPr>
        <w:ind w:firstLine="420" w:firstLineChars="200"/>
        <w:textAlignment w:val="center"/>
        <w:rPr>
          <w:rFonts w:cs="Times New Roman"/>
          <w:bCs/>
          <w:color w:val="auto"/>
          <w:kern w:val="0"/>
          <w:szCs w:val="24"/>
          <w:highlight w:val="none"/>
        </w:rPr>
      </w:pPr>
      <w:r>
        <w:rPr>
          <w:rFonts w:cs="Times New Roman"/>
          <w:bCs/>
          <w:color w:val="auto"/>
          <w:kern w:val="0"/>
          <w:szCs w:val="24"/>
          <w:highlight w:val="none"/>
        </w:rPr>
        <w:t>为了保证塑料检查井在施工现场安装前达到</w:t>
      </w:r>
      <w:r>
        <w:rPr>
          <w:rFonts w:hint="eastAsia" w:cs="Times New Roman"/>
          <w:bCs/>
          <w:color w:val="auto"/>
          <w:kern w:val="0"/>
          <w:szCs w:val="24"/>
          <w:highlight w:val="none"/>
          <w:lang w:eastAsia="zh-CN"/>
        </w:rPr>
        <w:t>规定</w:t>
      </w:r>
      <w:r>
        <w:rPr>
          <w:rFonts w:cs="Times New Roman"/>
          <w:bCs/>
          <w:color w:val="auto"/>
          <w:kern w:val="0"/>
          <w:szCs w:val="24"/>
          <w:highlight w:val="none"/>
        </w:rPr>
        <w:t>的外观质量要求，本条要求对到达现场的塑料检查井进行外观允许偏差的复核</w:t>
      </w:r>
      <w:r>
        <w:rPr>
          <w:rFonts w:hint="eastAsia" w:cs="Times New Roman"/>
          <w:bCs/>
          <w:color w:val="auto"/>
          <w:kern w:val="0"/>
          <w:szCs w:val="24"/>
          <w:highlight w:val="none"/>
        </w:rPr>
        <w:t>，</w:t>
      </w:r>
      <w:r>
        <w:rPr>
          <w:rFonts w:cs="Times New Roman"/>
          <w:bCs/>
          <w:color w:val="auto"/>
          <w:kern w:val="0"/>
          <w:szCs w:val="24"/>
          <w:highlight w:val="none"/>
        </w:rPr>
        <w:t>对于一</w:t>
      </w:r>
      <w:r>
        <w:rPr>
          <w:rFonts w:hint="eastAsia" w:cs="Times New Roman"/>
          <w:bCs/>
          <w:color w:val="auto"/>
          <w:kern w:val="0"/>
          <w:szCs w:val="24"/>
          <w:highlight w:val="none"/>
        </w:rPr>
        <w:t>些</w:t>
      </w:r>
      <w:r>
        <w:rPr>
          <w:rFonts w:cs="Times New Roman"/>
          <w:bCs/>
          <w:color w:val="auto"/>
          <w:kern w:val="0"/>
          <w:szCs w:val="24"/>
          <w:highlight w:val="none"/>
        </w:rPr>
        <w:t>重要指标还要求抽检。超出允许偏差的产品一律不得使用。</w:t>
      </w:r>
    </w:p>
    <w:p w14:paraId="2C6331F2">
      <w:pPr>
        <w:ind w:firstLine="420" w:firstLineChars="200"/>
        <w:textAlignment w:val="center"/>
        <w:rPr>
          <w:rFonts w:cs="Times New Roman"/>
          <w:bCs/>
          <w:color w:val="auto"/>
          <w:kern w:val="0"/>
          <w:szCs w:val="24"/>
          <w:highlight w:val="none"/>
        </w:rPr>
      </w:pPr>
      <w:r>
        <w:rPr>
          <w:rFonts w:cs="Times New Roman"/>
          <w:bCs/>
          <w:color w:val="auto"/>
          <w:kern w:val="0"/>
          <w:szCs w:val="24"/>
          <w:highlight w:val="none"/>
        </w:rPr>
        <w:t>塑料检查井安装完毕后应随同管道系统进行功能性试验。</w:t>
      </w:r>
    </w:p>
    <w:p w14:paraId="132B1B65">
      <w:pPr>
        <w:textAlignment w:val="center"/>
        <w:rPr>
          <w:rFonts w:eastAsia="黑体"/>
          <w:color w:val="auto"/>
          <w:sz w:val="24"/>
          <w:szCs w:val="32"/>
          <w:highlight w:val="none"/>
        </w:rPr>
      </w:pPr>
      <w:r>
        <w:rPr>
          <w:rFonts w:cs="Times New Roman"/>
          <w:color w:val="auto"/>
          <w:highlight w:val="none"/>
        </w:rPr>
        <w:br w:type="page"/>
      </w:r>
      <w:bookmarkEnd w:id="397"/>
      <w:bookmarkEnd w:id="398"/>
      <w:bookmarkEnd w:id="399"/>
      <w:bookmarkEnd w:id="400"/>
      <w:bookmarkEnd w:id="401"/>
    </w:p>
    <w:p w14:paraId="5A7211EA">
      <w:pPr>
        <w:textAlignment w:val="center"/>
        <w:rPr>
          <w:rFonts w:cs="Times New Roman"/>
          <w:color w:val="auto"/>
          <w:highlight w:val="none"/>
        </w:rPr>
      </w:pPr>
    </w:p>
    <w:sectPr>
      <w:footerReference r:id="rId11" w:type="default"/>
      <w:footerReference r:id="rId12" w:type="even"/>
      <w:pgSz w:w="8391" w:h="11907"/>
      <w:pgMar w:top="1588" w:right="1077" w:bottom="964" w:left="1418" w:header="851" w:footer="992" w:gutter="0"/>
      <w:pgNumType w:fmt="decimal" w:start="93"/>
      <w:cols w:space="1986"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3202055"/>
      <w:docPartObj>
        <w:docPartGallery w:val="autotext"/>
      </w:docPartObj>
    </w:sdtPr>
    <w:sdtEndPr>
      <w:rPr>
        <w:rFonts w:cs="Times New Roman"/>
        <w:b/>
      </w:rPr>
    </w:sdtEndPr>
    <w:sdtContent>
      <w:p w14:paraId="6FFFCC82">
        <w:pPr>
          <w:pStyle w:val="18"/>
          <w:wordWrap w:val="0"/>
          <w:ind w:firstLine="480"/>
          <w:jc w:val="right"/>
          <w:rPr>
            <w:rFonts w:cs="Times New Roman"/>
            <w:b/>
          </w:rPr>
        </w:pPr>
        <w:r>
          <w:rPr>
            <w:rFonts w:ascii="Arial" w:hAnsi="Arial" w:cs="Arial"/>
            <w:b/>
            <w:color w:val="333333"/>
            <w:sz w:val="20"/>
            <w:szCs w:val="20"/>
            <w:shd w:val="clear" w:color="auto" w:fill="FFFFFF"/>
          </w:rPr>
          <w:t>·</w:t>
        </w:r>
        <w:r>
          <w:rPr>
            <w:rFonts w:hint="eastAsia" w:ascii="Arial" w:hAnsi="Arial" w:cs="Arial"/>
            <w:b/>
            <w:color w:val="333333"/>
            <w:sz w:val="20"/>
            <w:szCs w:val="20"/>
            <w:shd w:val="clear" w:color="auto" w:fill="FFFFFF"/>
          </w:rPr>
          <w:t xml:space="preserve">  </w:t>
        </w:r>
        <w:r>
          <w:rPr>
            <w:rFonts w:hint="eastAsia" w:cs="Times New Roman"/>
          </w:rPr>
          <w:t xml:space="preserve"> </w:t>
        </w:r>
        <w:r>
          <w:rPr>
            <w:rFonts w:ascii="Arial" w:hAnsi="Arial" w:cs="Arial"/>
            <w:b/>
            <w:color w:val="333333"/>
            <w:sz w:val="20"/>
            <w:szCs w:val="20"/>
            <w:shd w:val="clear" w:color="auto" w:fill="FFFFFF"/>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8DCDD">
    <w:pPr>
      <w:pStyle w:val="18"/>
      <w:rPr>
        <w:rFonts w:cs="Times New Roman"/>
      </w:rPr>
    </w:pPr>
    <w:sdt>
      <w:sdtPr>
        <w:id w:val="-35119121"/>
        <w:docPartObj>
          <w:docPartGallery w:val="autotext"/>
        </w:docPartObj>
      </w:sdtPr>
      <w:sdtEndPr>
        <w:rPr>
          <w:rFonts w:cs="Times New Roman"/>
          <w:b/>
        </w:rPr>
      </w:sdtEndPr>
      <w:sdtContent>
        <w:r>
          <w:rPr>
            <w:rFonts w:ascii="Arial" w:hAnsi="Arial" w:cs="Arial"/>
            <w:b/>
            <w:color w:val="333333"/>
            <w:shd w:val="clear" w:color="auto" w:fill="FFFFFF"/>
          </w:rPr>
          <w:t>·</w:t>
        </w:r>
        <w:r>
          <w:rPr>
            <w:rFonts w:hint="eastAsia" w:ascii="Arial" w:hAnsi="Arial" w:cs="Arial"/>
            <w:b/>
            <w:color w:val="333333"/>
            <w:shd w:val="clear" w:color="auto" w:fill="FFFFFF"/>
          </w:rPr>
          <w:t xml:space="preserve">  </w:t>
        </w:r>
        <w:r>
          <w:rPr>
            <w:rFonts w:hint="eastAsia" w:cs="Times New Roman"/>
          </w:rPr>
          <w:t xml:space="preserve">  </w:t>
        </w:r>
        <w:r>
          <w:rPr>
            <w:rFonts w:ascii="Arial" w:hAnsi="Arial" w:cs="Arial"/>
            <w:b/>
            <w:color w:val="333333"/>
            <w:shd w:val="clear" w:color="auto" w:fill="FFFFFF"/>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5009"/>
      <w:docPartObj>
        <w:docPartGallery w:val="autotext"/>
      </w:docPartObj>
    </w:sdtPr>
    <w:sdtEndPr>
      <w:rPr>
        <w:rFonts w:cs="Times New Roman"/>
        <w:b/>
      </w:rPr>
    </w:sdtEndPr>
    <w:sdtContent>
      <w:p w14:paraId="0BC923D7">
        <w:pPr>
          <w:pStyle w:val="18"/>
          <w:wordWrap w:val="0"/>
          <w:ind w:firstLine="480"/>
          <w:jc w:val="right"/>
          <w:rPr>
            <w:rFonts w:cs="Times New Roman"/>
            <w:b/>
          </w:rPr>
        </w:pPr>
        <w:r>
          <w:rPr>
            <w:rFonts w:ascii="Arial" w:hAnsi="Arial" w:cs="Arial"/>
            <w:b/>
            <w:color w:val="333333"/>
            <w:sz w:val="20"/>
            <w:szCs w:val="20"/>
            <w:shd w:val="clear" w:color="auto" w:fill="FFFFFF"/>
          </w:rPr>
          <w:t>·</w:t>
        </w:r>
        <w:r>
          <w:rPr>
            <w:rFonts w:hint="eastAsia" w:ascii="Arial" w:hAnsi="Arial" w:cs="Arial"/>
            <w:b/>
            <w:color w:val="333333"/>
            <w:sz w:val="20"/>
            <w:szCs w:val="20"/>
            <w:shd w:val="clear" w:color="auto" w:fill="FFFFFF"/>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101</w:t>
        </w:r>
        <w:r>
          <w:rPr>
            <w:rFonts w:cs="Times New Roman"/>
          </w:rPr>
          <w:fldChar w:fldCharType="end"/>
        </w:r>
        <w:r>
          <w:rPr>
            <w:rFonts w:hint="eastAsia" w:cs="Times New Roman"/>
          </w:rPr>
          <w:t xml:space="preserve">  </w:t>
        </w:r>
        <w:r>
          <w:rPr>
            <w:rFonts w:ascii="Arial" w:hAnsi="Arial" w:cs="Arial"/>
            <w:b/>
            <w:color w:val="333333"/>
            <w:sz w:val="20"/>
            <w:szCs w:val="20"/>
            <w:shd w:val="clear" w:color="auto" w:fill="FFFFFF"/>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4B307">
    <w:pPr>
      <w:pStyle w:val="18"/>
      <w:rPr>
        <w:rFonts w:cs="Times New Roman"/>
      </w:rPr>
    </w:pPr>
    <w:sdt>
      <w:sdtPr>
        <w:id w:val="147476120"/>
        <w:docPartObj>
          <w:docPartGallery w:val="autotext"/>
        </w:docPartObj>
      </w:sdtPr>
      <w:sdtEndPr>
        <w:rPr>
          <w:rFonts w:cs="Times New Roman"/>
          <w:b/>
        </w:rPr>
      </w:sdtEndPr>
      <w:sdtContent>
        <w:r>
          <w:rPr>
            <w:rFonts w:ascii="Arial" w:hAnsi="Arial" w:cs="Arial"/>
            <w:b/>
            <w:color w:val="333333"/>
            <w:shd w:val="clear" w:color="auto" w:fill="FFFFFF"/>
          </w:rPr>
          <w:t>·</w:t>
        </w:r>
        <w:r>
          <w:rPr>
            <w:rFonts w:hint="eastAsia" w:ascii="Arial" w:hAnsi="Arial" w:cs="Arial"/>
            <w:b/>
            <w:color w:val="333333"/>
            <w:shd w:val="clear" w:color="auto" w:fill="FFFFFF"/>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100</w:t>
        </w:r>
        <w:r>
          <w:rPr>
            <w:rFonts w:cs="Times New Roman"/>
          </w:rPr>
          <w:fldChar w:fldCharType="end"/>
        </w:r>
        <w:r>
          <w:rPr>
            <w:rFonts w:hint="eastAsia" w:cs="Times New Roman"/>
          </w:rPr>
          <w:t xml:space="preserve">  </w:t>
        </w:r>
        <w:r>
          <w:rPr>
            <w:rFonts w:ascii="Arial" w:hAnsi="Arial" w:cs="Arial"/>
            <w:b/>
            <w:color w:val="333333"/>
            <w:shd w:val="clear" w:color="auto" w:fill="FFFFFF"/>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425F2">
    <w:pPr>
      <w:pStyle w:val="18"/>
      <w:wordWrap w:val="0"/>
      <w:ind w:firstLine="480"/>
      <w:jc w:val="right"/>
    </w:pPr>
    <w:r>
      <w:rPr>
        <w:rFonts w:hint="eastAsia"/>
      </w:rPr>
      <w:t>103</w:t>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347E1">
    <w:pPr>
      <w:pStyle w:val="18"/>
      <w:ind w:firstLine="480"/>
      <w:rPr>
        <w:rFonts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17D44">
    <w:pPr>
      <w:pStyle w:val="18"/>
      <w:wordWrap w:val="0"/>
      <w:ind w:firstLine="480"/>
      <w:jc w:val="righ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5CDB9">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4595CDB9">
                    <w:pPr>
                      <w:pStyle w:val="18"/>
                    </w:pPr>
                    <w:r>
                      <w:fldChar w:fldCharType="begin"/>
                    </w:r>
                    <w:r>
                      <w:instrText xml:space="preserve"> PAGE  \* MERGEFORMAT </w:instrText>
                    </w:r>
                    <w:r>
                      <w:fldChar w:fldCharType="separate"/>
                    </w:r>
                    <w:r>
                      <w:t>1</w:t>
                    </w:r>
                    <w:r>
                      <w:fldChar w:fldCharType="end"/>
                    </w:r>
                  </w:p>
                </w:txbxContent>
              </v:textbox>
            </v:shape>
          </w:pict>
        </mc:Fallback>
      </mc:AlternateConten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35E62">
    <w:pPr>
      <w:pStyle w:val="18"/>
      <w:ind w:firstLine="480"/>
      <w:rPr>
        <w:rFonts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7D090">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3E57D090">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32343">
    <w:pPr>
      <w:pStyle w:val="1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8F03E">
    <w:pPr>
      <w:pStyle w:val="19"/>
      <w:pBdr>
        <w:bottom w:val="none" w:color="auto" w:sz="0" w:space="0"/>
      </w:pBdr>
      <w:ind w:firstLine="42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5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2"/>
      <w:suff w:val="nothing"/>
      <w:lvlText w:val="%1.%2.%3.%4　"/>
      <w:lvlJc w:val="left"/>
      <w:pPr>
        <w:ind w:left="0" w:firstLine="0"/>
      </w:pPr>
      <w:rPr>
        <w:rFonts w:hint="eastAsia" w:ascii="黑体" w:hAnsi="Times New Roman" w:eastAsia="黑体"/>
        <w:b w:val="0"/>
        <w:i w:val="0"/>
        <w:sz w:val="21"/>
      </w:rPr>
    </w:lvl>
    <w:lvl w:ilvl="4" w:tentative="0">
      <w:start w:val="1"/>
      <w:numFmt w:val="decimal"/>
      <w:pStyle w:val="53"/>
      <w:suff w:val="nothing"/>
      <w:lvlText w:val="%1.%2.%3.%4.%5　"/>
      <w:lvlJc w:val="left"/>
      <w:pPr>
        <w:ind w:left="0" w:firstLine="0"/>
      </w:pPr>
      <w:rPr>
        <w:rFonts w:hint="eastAsia" w:ascii="黑体" w:hAnsi="Times New Roman" w:eastAsia="黑体"/>
        <w:b w:val="0"/>
        <w:i w:val="0"/>
        <w:sz w:val="21"/>
      </w:rPr>
    </w:lvl>
    <w:lvl w:ilvl="5" w:tentative="0">
      <w:start w:val="1"/>
      <w:numFmt w:val="decimal"/>
      <w:pStyle w:val="5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0187D9B"/>
    <w:multiLevelType w:val="multilevel"/>
    <w:tmpl w:val="20187D9B"/>
    <w:lvl w:ilvl="0" w:tentative="0">
      <w:start w:val="1"/>
      <w:numFmt w:val="upperLetter"/>
      <w:lvlText w:val="附录%1  "/>
      <w:lvlJc w:val="left"/>
      <w:pPr>
        <w:ind w:left="0" w:firstLine="0"/>
      </w:pPr>
      <w:rPr>
        <w:rFonts w:hint="default" w:ascii="Times New Roman" w:hAnsi="Times New Roman" w:eastAsia="宋体"/>
        <w:b/>
        <w:i w:val="0"/>
        <w:caps w:val="0"/>
        <w:sz w:val="28"/>
      </w:rPr>
    </w:lvl>
    <w:lvl w:ilvl="1" w:tentative="0">
      <w:start w:val="1"/>
      <w:numFmt w:val="decimal"/>
      <w:lvlText w:val="%1.%2 "/>
      <w:lvlJc w:val="left"/>
      <w:pPr>
        <w:ind w:left="0" w:firstLine="0"/>
      </w:pPr>
      <w:rPr>
        <w:rFonts w:hint="default" w:ascii="Times New Roman" w:hAnsi="Times New Roman" w:eastAsia="宋体"/>
        <w:b/>
        <w:i w:val="0"/>
        <w:sz w:val="21"/>
      </w:rPr>
    </w:lvl>
    <w:lvl w:ilvl="2" w:tentative="0">
      <w:start w:val="1"/>
      <w:numFmt w:val="decimal"/>
      <w:suff w:val="nothing"/>
      <w:lvlText w:val="%1. %2. %3  "/>
      <w:lvlJc w:val="left"/>
      <w:pPr>
        <w:ind w:left="0" w:firstLine="0"/>
      </w:pPr>
      <w:rPr>
        <w:rFonts w:hint="default" w:ascii="Times New Roman" w:hAnsi="Times New Roman"/>
        <w:b/>
        <w:bCs w:val="0"/>
        <w:i w:val="0"/>
        <w:iCs w:val="0"/>
        <w:caps w:val="0"/>
        <w:smallCaps w:val="0"/>
        <w:strike w:val="0"/>
        <w:dstrike w:val="0"/>
        <w:vanish w:val="0"/>
        <w:spacing w:val="0"/>
        <w:position w:val="0"/>
        <w:sz w:val="21"/>
        <w:u w:val="none"/>
        <w:vertAlign w:val="baseline"/>
      </w:rPr>
    </w:lvl>
    <w:lvl w:ilvl="3" w:tentative="0">
      <w:start w:val="1"/>
      <w:numFmt w:val="decimal"/>
      <w:suff w:val="nothing"/>
      <w:lvlText w:val="    %4  "/>
      <w:lvlJc w:val="left"/>
      <w:pPr>
        <w:ind w:left="0" w:firstLine="0"/>
      </w:pPr>
      <w:rPr>
        <w:rFonts w:hint="default" w:ascii="Times New Roman" w:hAnsi="Times New Roman" w:eastAsia="宋体"/>
        <w:b/>
        <w:i w:val="0"/>
        <w:sz w:val="21"/>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2307068F"/>
    <w:multiLevelType w:val="multilevel"/>
    <w:tmpl w:val="2307068F"/>
    <w:lvl w:ilvl="0" w:tentative="0">
      <w:start w:val="3"/>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
    <w:nsid w:val="5A791A4A"/>
    <w:multiLevelType w:val="multilevel"/>
    <w:tmpl w:val="5A791A4A"/>
    <w:lvl w:ilvl="0" w:tentative="0">
      <w:start w:val="1"/>
      <w:numFmt w:val="decimal"/>
      <w:pStyle w:val="2"/>
      <w:suff w:val="nothing"/>
      <w:lvlText w:val="%1  "/>
      <w:lvlJc w:val="left"/>
      <w:pPr>
        <w:ind w:left="0" w:firstLine="0"/>
      </w:pPr>
      <w:rPr>
        <w:rFonts w:hint="eastAsia" w:ascii="黑体" w:hAnsi="黑体" w:eastAsia="黑体"/>
        <w:b/>
        <w:i w:val="0"/>
        <w:caps w:val="0"/>
        <w:sz w:val="28"/>
      </w:rPr>
    </w:lvl>
    <w:lvl w:ilvl="1" w:tentative="0">
      <w:start w:val="1"/>
      <w:numFmt w:val="decimal"/>
      <w:pStyle w:val="3"/>
      <w:lvlText w:val="%1. %2 "/>
      <w:lvlJc w:val="left"/>
      <w:pPr>
        <w:ind w:left="0" w:firstLine="0"/>
      </w:pPr>
      <w:rPr>
        <w:rFonts w:hint="default" w:ascii="Times New Roman" w:hAnsi="Times New Roman" w:eastAsia="宋体"/>
        <w:b/>
        <w:i w:val="0"/>
        <w:sz w:val="21"/>
      </w:rPr>
    </w:lvl>
    <w:lvl w:ilvl="2" w:tentative="0">
      <w:start w:val="1"/>
      <w:numFmt w:val="decimal"/>
      <w:pStyle w:val="4"/>
      <w:suff w:val="nothing"/>
      <w:lvlText w:val="%1. %2. %3  "/>
      <w:lvlJc w:val="left"/>
      <w:pPr>
        <w:ind w:left="0" w:firstLine="0"/>
      </w:pPr>
      <w:rPr>
        <w:rFonts w:hint="eastAsia"/>
        <w:b/>
        <w:bCs w:val="0"/>
        <w:i w:val="0"/>
        <w:iCs w:val="0"/>
        <w:caps w:val="0"/>
        <w:smallCaps w:val="0"/>
        <w:strike w:val="0"/>
        <w:dstrike w:val="0"/>
        <w:vanish w:val="0"/>
        <w:spacing w:val="0"/>
        <w:position w:val="0"/>
        <w:u w:val="none"/>
        <w:vertAlign w:val="baseline"/>
      </w:rPr>
    </w:lvl>
    <w:lvl w:ilvl="3" w:tentative="0">
      <w:start w:val="1"/>
      <w:numFmt w:val="decimal"/>
      <w:pStyle w:val="5"/>
      <w:suff w:val="nothing"/>
      <w:lvlText w:val="    %4  "/>
      <w:lvlJc w:val="left"/>
      <w:pPr>
        <w:ind w:left="284" w:firstLine="0"/>
      </w:pPr>
      <w:rPr>
        <w:rFonts w:hint="default" w:ascii="Times New Roman" w:hAnsi="Times New Roman" w:eastAsia="宋体"/>
        <w:b/>
        <w:i w:val="0"/>
        <w:sz w:val="21"/>
      </w:rPr>
    </w:lvl>
    <w:lvl w:ilvl="4" w:tentative="0">
      <w:start w:val="1"/>
      <w:numFmt w:val="decimal"/>
      <w:pStyle w:val="7"/>
      <w:suff w:val="nothing"/>
      <w:lvlText w:val="    %5）  "/>
      <w:lvlJc w:val="left"/>
      <w:pPr>
        <w:ind w:left="0" w:firstLine="0"/>
      </w:pPr>
      <w:rPr>
        <w:rFonts w:hint="eastAsia"/>
        <w:b/>
        <w:i w:val="0"/>
      </w:rPr>
    </w:lvl>
    <w:lvl w:ilvl="5" w:tentative="0">
      <w:start w:val="1"/>
      <w:numFmt w:val="decimal"/>
      <w:pStyle w:val="88"/>
      <w:suff w:val="nothing"/>
      <w:lvlText w:val="表%1.%2.%3"/>
      <w:lvlJc w:val="left"/>
      <w:pPr>
        <w:ind w:left="0" w:firstLine="0"/>
      </w:pPr>
      <w:rPr>
        <w:rFonts w:hint="eastAsia" w:ascii="黑体" w:hAnsi="黑体" w:eastAsia="黑体"/>
        <w:sz w:val="18"/>
      </w:rPr>
    </w:lvl>
    <w:lvl w:ilvl="6" w:tentative="0">
      <w:start w:val="1"/>
      <w:numFmt w:val="decimal"/>
      <w:pStyle w:val="8"/>
      <w:suff w:val="nothing"/>
      <w:lvlText w:val="图%1.%2.%3"/>
      <w:lvlJc w:val="left"/>
      <w:pPr>
        <w:ind w:left="0" w:firstLine="0"/>
      </w:pPr>
      <w:rPr>
        <w:rFonts w:hint="eastAsia" w:ascii="黑体" w:hAnsi="黑体" w:eastAsia="黑体"/>
        <w:sz w:val="18"/>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689857CE"/>
    <w:multiLevelType w:val="multilevel"/>
    <w:tmpl w:val="689857CE"/>
    <w:lvl w:ilvl="0" w:tentative="0">
      <w:start w:val="1"/>
      <w:numFmt w:val="decimal"/>
      <w:lvlText w:val="%1  "/>
      <w:lvlJc w:val="left"/>
      <w:pPr>
        <w:ind w:left="0" w:firstLine="0"/>
      </w:pPr>
      <w:rPr>
        <w:rFonts w:hint="default" w:ascii="Times New Roman" w:hAnsi="Times New Roman" w:eastAsia="宋体"/>
        <w:b/>
        <w:i w:val="0"/>
        <w:caps w:val="0"/>
        <w:sz w:val="28"/>
      </w:rPr>
    </w:lvl>
    <w:lvl w:ilvl="1" w:tentative="0">
      <w:start w:val="1"/>
      <w:numFmt w:val="decimal"/>
      <w:lvlText w:val="%1. %2 "/>
      <w:lvlJc w:val="left"/>
      <w:pPr>
        <w:ind w:left="0" w:firstLine="0"/>
      </w:pPr>
      <w:rPr>
        <w:rFonts w:hint="default" w:ascii="Times New Roman" w:hAnsi="Times New Roman" w:eastAsia="宋体"/>
        <w:b/>
        <w:i w:val="0"/>
        <w:sz w:val="21"/>
      </w:rPr>
    </w:lvl>
    <w:lvl w:ilvl="2" w:tentative="0">
      <w:start w:val="1"/>
      <w:numFmt w:val="decimal"/>
      <w:suff w:val="nothing"/>
      <w:lvlText w:val="%1. %2. %3  "/>
      <w:lvlJc w:val="left"/>
      <w:pPr>
        <w:ind w:left="0" w:firstLine="0"/>
      </w:pPr>
      <w:rPr>
        <w:rFonts w:hint="eastAsia"/>
        <w:b/>
        <w:bCs w:val="0"/>
        <w:i w:val="0"/>
        <w:iCs w:val="0"/>
        <w:caps w:val="0"/>
        <w:smallCaps w:val="0"/>
        <w:strike w:val="0"/>
        <w:dstrike w:val="0"/>
        <w:vanish w:val="0"/>
        <w:spacing w:val="0"/>
        <w:position w:val="0"/>
        <w:u w:val="none"/>
        <w:vertAlign w:val="baseline"/>
      </w:rPr>
    </w:lvl>
    <w:lvl w:ilvl="3" w:tentative="0">
      <w:start w:val="1"/>
      <w:numFmt w:val="decimal"/>
      <w:suff w:val="nothing"/>
      <w:lvlText w:val="    %4  "/>
      <w:lvlJc w:val="left"/>
      <w:pPr>
        <w:ind w:left="284" w:firstLine="0"/>
      </w:pPr>
      <w:rPr>
        <w:rFonts w:hint="default" w:ascii="Times New Roman" w:hAnsi="Times New Roman" w:eastAsia="宋体"/>
        <w:b/>
        <w:i w:val="0"/>
        <w:sz w:val="21"/>
      </w:rPr>
    </w:lvl>
    <w:lvl w:ilvl="4" w:tentative="0">
      <w:start w:val="1"/>
      <w:numFmt w:val="decimal"/>
      <w:pStyle w:val="6"/>
      <w:suff w:val="nothing"/>
      <w:lvlText w:val="    %5） "/>
      <w:lvlJc w:val="left"/>
      <w:pPr>
        <w:ind w:left="0" w:firstLine="0"/>
      </w:pPr>
      <w:rPr>
        <w:rFonts w:hint="default" w:ascii="Times New Roman" w:hAnsi="Times New Roman"/>
        <w:b/>
        <w:i w:val="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7F1F1A0B"/>
    <w:multiLevelType w:val="multilevel"/>
    <w:tmpl w:val="7F1F1A0B"/>
    <w:lvl w:ilvl="0" w:tentative="0">
      <w:start w:val="7"/>
      <w:numFmt w:val="decimal"/>
      <w:lvlText w:val="%1"/>
      <w:lvlJc w:val="left"/>
      <w:pPr>
        <w:ind w:left="0" w:firstLine="0"/>
      </w:pPr>
      <w:rPr>
        <w:rFonts w:hint="eastAsia"/>
      </w:rPr>
    </w:lvl>
    <w:lvl w:ilvl="1" w:tentative="0">
      <w:start w:val="0"/>
      <w:numFmt w:val="decimal"/>
      <w:lvlText w:val="%1.%2"/>
      <w:lvlJc w:val="left"/>
      <w:pPr>
        <w:ind w:left="576" w:hanging="576"/>
      </w:pPr>
      <w:rPr>
        <w:rFonts w:hint="eastAsia"/>
      </w:rPr>
    </w:lvl>
    <w:lvl w:ilvl="2" w:tentative="0">
      <w:start w:val="1"/>
      <w:numFmt w:val="decimal"/>
      <w:suff w:val="space"/>
      <w:lvlText w:val="%1. %2. %3 "/>
      <w:lvlJc w:val="left"/>
      <w:pPr>
        <w:ind w:left="0" w:firstLine="0"/>
      </w:pPr>
      <w:rPr>
        <w:rFonts w:hint="default" w:ascii="Times New Roman" w:hAnsi="Times New Roman"/>
        <w:b/>
        <w:i w:val="0"/>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3"/>
  </w:num>
  <w:num w:numId="2">
    <w:abstractNumId w:val="4"/>
  </w:num>
  <w:num w:numId="3">
    <w:abstractNumId w:val="0"/>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3"/>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mirrorMargins w:val="1"/>
  <w:bordersDoNotSurroundHeader w:val="0"/>
  <w:bordersDoNotSurroundFooter w:val="0"/>
  <w:documentProtection w:enforcement="0"/>
  <w:defaultTabStop w:val="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5D2"/>
    <w:rsid w:val="00000943"/>
    <w:rsid w:val="00001290"/>
    <w:rsid w:val="00001423"/>
    <w:rsid w:val="000033CD"/>
    <w:rsid w:val="00011C99"/>
    <w:rsid w:val="00013243"/>
    <w:rsid w:val="00026411"/>
    <w:rsid w:val="00033918"/>
    <w:rsid w:val="00036401"/>
    <w:rsid w:val="0004001E"/>
    <w:rsid w:val="00042C8E"/>
    <w:rsid w:val="00043BE0"/>
    <w:rsid w:val="00044745"/>
    <w:rsid w:val="00044B86"/>
    <w:rsid w:val="00044F02"/>
    <w:rsid w:val="00046060"/>
    <w:rsid w:val="00046DFC"/>
    <w:rsid w:val="00054256"/>
    <w:rsid w:val="00055BDB"/>
    <w:rsid w:val="00057B60"/>
    <w:rsid w:val="00057DE0"/>
    <w:rsid w:val="0006315F"/>
    <w:rsid w:val="00063C55"/>
    <w:rsid w:val="000653A8"/>
    <w:rsid w:val="000674A3"/>
    <w:rsid w:val="00067823"/>
    <w:rsid w:val="000705D5"/>
    <w:rsid w:val="00071E74"/>
    <w:rsid w:val="00077918"/>
    <w:rsid w:val="00080A97"/>
    <w:rsid w:val="00080C13"/>
    <w:rsid w:val="00082F6E"/>
    <w:rsid w:val="00083C93"/>
    <w:rsid w:val="00084026"/>
    <w:rsid w:val="00084FE6"/>
    <w:rsid w:val="00091F61"/>
    <w:rsid w:val="00095068"/>
    <w:rsid w:val="000A0D42"/>
    <w:rsid w:val="000A2140"/>
    <w:rsid w:val="000A2E1F"/>
    <w:rsid w:val="000B12F8"/>
    <w:rsid w:val="000B60BC"/>
    <w:rsid w:val="000B711F"/>
    <w:rsid w:val="000C3F5D"/>
    <w:rsid w:val="000D35D4"/>
    <w:rsid w:val="000D380F"/>
    <w:rsid w:val="000D393B"/>
    <w:rsid w:val="000D7238"/>
    <w:rsid w:val="000D7ADA"/>
    <w:rsid w:val="000E0526"/>
    <w:rsid w:val="000E1356"/>
    <w:rsid w:val="000E2A81"/>
    <w:rsid w:val="000E617F"/>
    <w:rsid w:val="000F0DE4"/>
    <w:rsid w:val="000F3856"/>
    <w:rsid w:val="000F466A"/>
    <w:rsid w:val="000F5535"/>
    <w:rsid w:val="000F7B9C"/>
    <w:rsid w:val="0010021C"/>
    <w:rsid w:val="0010183D"/>
    <w:rsid w:val="001020DB"/>
    <w:rsid w:val="00102855"/>
    <w:rsid w:val="001063AF"/>
    <w:rsid w:val="001146AC"/>
    <w:rsid w:val="0011546A"/>
    <w:rsid w:val="001201F7"/>
    <w:rsid w:val="00120211"/>
    <w:rsid w:val="00121AE6"/>
    <w:rsid w:val="001245C2"/>
    <w:rsid w:val="00124943"/>
    <w:rsid w:val="001256B1"/>
    <w:rsid w:val="001302BA"/>
    <w:rsid w:val="001317F1"/>
    <w:rsid w:val="0013270C"/>
    <w:rsid w:val="00134572"/>
    <w:rsid w:val="00134ACF"/>
    <w:rsid w:val="00137EB1"/>
    <w:rsid w:val="001406F5"/>
    <w:rsid w:val="00141F80"/>
    <w:rsid w:val="00143478"/>
    <w:rsid w:val="00143F90"/>
    <w:rsid w:val="001524F2"/>
    <w:rsid w:val="0015289B"/>
    <w:rsid w:val="00155980"/>
    <w:rsid w:val="001620A7"/>
    <w:rsid w:val="001636F2"/>
    <w:rsid w:val="00165ACE"/>
    <w:rsid w:val="00165E9F"/>
    <w:rsid w:val="0016619D"/>
    <w:rsid w:val="00166AED"/>
    <w:rsid w:val="00167137"/>
    <w:rsid w:val="00171482"/>
    <w:rsid w:val="0017194C"/>
    <w:rsid w:val="00172424"/>
    <w:rsid w:val="00177DC5"/>
    <w:rsid w:val="00177DF9"/>
    <w:rsid w:val="00180C41"/>
    <w:rsid w:val="00180F38"/>
    <w:rsid w:val="00185DAD"/>
    <w:rsid w:val="00186C4E"/>
    <w:rsid w:val="00187F8B"/>
    <w:rsid w:val="001936F2"/>
    <w:rsid w:val="001A11BA"/>
    <w:rsid w:val="001A161A"/>
    <w:rsid w:val="001A2EDE"/>
    <w:rsid w:val="001B4BC0"/>
    <w:rsid w:val="001B7465"/>
    <w:rsid w:val="001C01A7"/>
    <w:rsid w:val="001C0743"/>
    <w:rsid w:val="001C1C5F"/>
    <w:rsid w:val="001C5774"/>
    <w:rsid w:val="001C70E3"/>
    <w:rsid w:val="001D3BBE"/>
    <w:rsid w:val="001D60AB"/>
    <w:rsid w:val="001D6F43"/>
    <w:rsid w:val="001D6FCB"/>
    <w:rsid w:val="001E0532"/>
    <w:rsid w:val="001E25A5"/>
    <w:rsid w:val="001E552E"/>
    <w:rsid w:val="001E7EF1"/>
    <w:rsid w:val="001F0903"/>
    <w:rsid w:val="001F0BC2"/>
    <w:rsid w:val="001F3EFA"/>
    <w:rsid w:val="001F51EE"/>
    <w:rsid w:val="001F559E"/>
    <w:rsid w:val="00202486"/>
    <w:rsid w:val="00203E27"/>
    <w:rsid w:val="002042E4"/>
    <w:rsid w:val="00204E68"/>
    <w:rsid w:val="00204F4A"/>
    <w:rsid w:val="0020652A"/>
    <w:rsid w:val="0020742B"/>
    <w:rsid w:val="00211B64"/>
    <w:rsid w:val="00212F6C"/>
    <w:rsid w:val="002160D0"/>
    <w:rsid w:val="00222947"/>
    <w:rsid w:val="0022294E"/>
    <w:rsid w:val="00223DE1"/>
    <w:rsid w:val="00224ED7"/>
    <w:rsid w:val="002361CF"/>
    <w:rsid w:val="00236682"/>
    <w:rsid w:val="00240DD1"/>
    <w:rsid w:val="00242A29"/>
    <w:rsid w:val="00245CF0"/>
    <w:rsid w:val="002461EA"/>
    <w:rsid w:val="00246814"/>
    <w:rsid w:val="002521E3"/>
    <w:rsid w:val="00276F8A"/>
    <w:rsid w:val="002775FA"/>
    <w:rsid w:val="002843CC"/>
    <w:rsid w:val="00284F35"/>
    <w:rsid w:val="00286839"/>
    <w:rsid w:val="00287359"/>
    <w:rsid w:val="0028736F"/>
    <w:rsid w:val="0028752B"/>
    <w:rsid w:val="00290265"/>
    <w:rsid w:val="0029167B"/>
    <w:rsid w:val="00292D3E"/>
    <w:rsid w:val="002961D1"/>
    <w:rsid w:val="002A2FE6"/>
    <w:rsid w:val="002A5B48"/>
    <w:rsid w:val="002B06AA"/>
    <w:rsid w:val="002B1253"/>
    <w:rsid w:val="002B7A05"/>
    <w:rsid w:val="002C12CB"/>
    <w:rsid w:val="002C229C"/>
    <w:rsid w:val="002C2EC0"/>
    <w:rsid w:val="002C4E85"/>
    <w:rsid w:val="002C7AD1"/>
    <w:rsid w:val="002D0F00"/>
    <w:rsid w:val="002D12CB"/>
    <w:rsid w:val="002D4598"/>
    <w:rsid w:val="002D4F4C"/>
    <w:rsid w:val="002D78A1"/>
    <w:rsid w:val="002D7FC6"/>
    <w:rsid w:val="002E2206"/>
    <w:rsid w:val="002E2FBD"/>
    <w:rsid w:val="002E4D6B"/>
    <w:rsid w:val="002E5312"/>
    <w:rsid w:val="002E7C01"/>
    <w:rsid w:val="002E7D99"/>
    <w:rsid w:val="002F1EA3"/>
    <w:rsid w:val="002F7E78"/>
    <w:rsid w:val="00301270"/>
    <w:rsid w:val="003017C2"/>
    <w:rsid w:val="003021F2"/>
    <w:rsid w:val="00302423"/>
    <w:rsid w:val="00304916"/>
    <w:rsid w:val="0030786A"/>
    <w:rsid w:val="00316868"/>
    <w:rsid w:val="003213AE"/>
    <w:rsid w:val="003215CF"/>
    <w:rsid w:val="003229EF"/>
    <w:rsid w:val="00324F72"/>
    <w:rsid w:val="00327BA3"/>
    <w:rsid w:val="003313CD"/>
    <w:rsid w:val="00334A34"/>
    <w:rsid w:val="00334B9A"/>
    <w:rsid w:val="003357EF"/>
    <w:rsid w:val="003376A5"/>
    <w:rsid w:val="00341952"/>
    <w:rsid w:val="00341F5B"/>
    <w:rsid w:val="003444EA"/>
    <w:rsid w:val="00351368"/>
    <w:rsid w:val="00354A3A"/>
    <w:rsid w:val="003553E0"/>
    <w:rsid w:val="00356472"/>
    <w:rsid w:val="00357B82"/>
    <w:rsid w:val="0036060F"/>
    <w:rsid w:val="00360BC5"/>
    <w:rsid w:val="0037592A"/>
    <w:rsid w:val="00375A44"/>
    <w:rsid w:val="00377F2A"/>
    <w:rsid w:val="00381377"/>
    <w:rsid w:val="0038285E"/>
    <w:rsid w:val="00383FB2"/>
    <w:rsid w:val="00385728"/>
    <w:rsid w:val="003863D7"/>
    <w:rsid w:val="00387E91"/>
    <w:rsid w:val="00391BB6"/>
    <w:rsid w:val="003920CC"/>
    <w:rsid w:val="003923C0"/>
    <w:rsid w:val="0039317B"/>
    <w:rsid w:val="003A03A5"/>
    <w:rsid w:val="003A03B8"/>
    <w:rsid w:val="003A0EF2"/>
    <w:rsid w:val="003A1912"/>
    <w:rsid w:val="003A24DF"/>
    <w:rsid w:val="003A27F9"/>
    <w:rsid w:val="003A3EB0"/>
    <w:rsid w:val="003A3F4A"/>
    <w:rsid w:val="003A4E01"/>
    <w:rsid w:val="003A59FC"/>
    <w:rsid w:val="003A64E5"/>
    <w:rsid w:val="003A6F51"/>
    <w:rsid w:val="003B0D49"/>
    <w:rsid w:val="003B4DD3"/>
    <w:rsid w:val="003B516A"/>
    <w:rsid w:val="003B7F3C"/>
    <w:rsid w:val="003C070B"/>
    <w:rsid w:val="003C50E0"/>
    <w:rsid w:val="003C6961"/>
    <w:rsid w:val="003D119C"/>
    <w:rsid w:val="003D2E37"/>
    <w:rsid w:val="003D3A55"/>
    <w:rsid w:val="003D58E5"/>
    <w:rsid w:val="003D5D2C"/>
    <w:rsid w:val="003D6830"/>
    <w:rsid w:val="003D70C1"/>
    <w:rsid w:val="003E20C1"/>
    <w:rsid w:val="003E3F9C"/>
    <w:rsid w:val="003E73C2"/>
    <w:rsid w:val="003E7429"/>
    <w:rsid w:val="003F06BE"/>
    <w:rsid w:val="003F0A0E"/>
    <w:rsid w:val="003F1667"/>
    <w:rsid w:val="003F1B97"/>
    <w:rsid w:val="003F1E4D"/>
    <w:rsid w:val="003F309F"/>
    <w:rsid w:val="003F3972"/>
    <w:rsid w:val="00402311"/>
    <w:rsid w:val="00404836"/>
    <w:rsid w:val="00405F66"/>
    <w:rsid w:val="004070B1"/>
    <w:rsid w:val="00410852"/>
    <w:rsid w:val="00411EE3"/>
    <w:rsid w:val="00412526"/>
    <w:rsid w:val="004170E5"/>
    <w:rsid w:val="00420C30"/>
    <w:rsid w:val="00420F3E"/>
    <w:rsid w:val="0042173A"/>
    <w:rsid w:val="004232FC"/>
    <w:rsid w:val="004272DC"/>
    <w:rsid w:val="004302B5"/>
    <w:rsid w:val="004303C8"/>
    <w:rsid w:val="004306BE"/>
    <w:rsid w:val="00435287"/>
    <w:rsid w:val="00436F55"/>
    <w:rsid w:val="004453E5"/>
    <w:rsid w:val="00445B5B"/>
    <w:rsid w:val="00451119"/>
    <w:rsid w:val="00452554"/>
    <w:rsid w:val="00455816"/>
    <w:rsid w:val="0046130B"/>
    <w:rsid w:val="00461AE0"/>
    <w:rsid w:val="00461F8F"/>
    <w:rsid w:val="00462ADE"/>
    <w:rsid w:val="00462DBA"/>
    <w:rsid w:val="004660CE"/>
    <w:rsid w:val="00473E6C"/>
    <w:rsid w:val="00474882"/>
    <w:rsid w:val="0047498D"/>
    <w:rsid w:val="004766C0"/>
    <w:rsid w:val="00476B35"/>
    <w:rsid w:val="0047745F"/>
    <w:rsid w:val="00477DC6"/>
    <w:rsid w:val="0048758A"/>
    <w:rsid w:val="00493353"/>
    <w:rsid w:val="00493C3A"/>
    <w:rsid w:val="0049557C"/>
    <w:rsid w:val="00495613"/>
    <w:rsid w:val="004962B9"/>
    <w:rsid w:val="00496884"/>
    <w:rsid w:val="004A2064"/>
    <w:rsid w:val="004A2B74"/>
    <w:rsid w:val="004A3A18"/>
    <w:rsid w:val="004B091E"/>
    <w:rsid w:val="004B12BF"/>
    <w:rsid w:val="004B1F42"/>
    <w:rsid w:val="004B713A"/>
    <w:rsid w:val="004C46C5"/>
    <w:rsid w:val="004C6AF7"/>
    <w:rsid w:val="004D0F44"/>
    <w:rsid w:val="004D1203"/>
    <w:rsid w:val="004D1B7D"/>
    <w:rsid w:val="004D7830"/>
    <w:rsid w:val="004D7F76"/>
    <w:rsid w:val="004E02D4"/>
    <w:rsid w:val="004E2686"/>
    <w:rsid w:val="004E2EF6"/>
    <w:rsid w:val="004E3429"/>
    <w:rsid w:val="004E42B3"/>
    <w:rsid w:val="004E64F9"/>
    <w:rsid w:val="004E74F1"/>
    <w:rsid w:val="004F21D9"/>
    <w:rsid w:val="004F3FB6"/>
    <w:rsid w:val="00503899"/>
    <w:rsid w:val="00505C1A"/>
    <w:rsid w:val="005067E7"/>
    <w:rsid w:val="0051142B"/>
    <w:rsid w:val="00514E6A"/>
    <w:rsid w:val="005167F0"/>
    <w:rsid w:val="005202DC"/>
    <w:rsid w:val="005217C1"/>
    <w:rsid w:val="005237B2"/>
    <w:rsid w:val="00524C07"/>
    <w:rsid w:val="00525A4A"/>
    <w:rsid w:val="00535341"/>
    <w:rsid w:val="00535518"/>
    <w:rsid w:val="00536526"/>
    <w:rsid w:val="005378F1"/>
    <w:rsid w:val="00546D82"/>
    <w:rsid w:val="00554BC8"/>
    <w:rsid w:val="0055679C"/>
    <w:rsid w:val="00557A8E"/>
    <w:rsid w:val="0056507F"/>
    <w:rsid w:val="0056586E"/>
    <w:rsid w:val="00566FA8"/>
    <w:rsid w:val="00567578"/>
    <w:rsid w:val="005714E0"/>
    <w:rsid w:val="0057561F"/>
    <w:rsid w:val="00577691"/>
    <w:rsid w:val="005779B6"/>
    <w:rsid w:val="0058207C"/>
    <w:rsid w:val="00583B7B"/>
    <w:rsid w:val="00585D5E"/>
    <w:rsid w:val="0059042A"/>
    <w:rsid w:val="0059089A"/>
    <w:rsid w:val="005A08E5"/>
    <w:rsid w:val="005A27A4"/>
    <w:rsid w:val="005A5193"/>
    <w:rsid w:val="005A57B6"/>
    <w:rsid w:val="005A5C39"/>
    <w:rsid w:val="005A66A3"/>
    <w:rsid w:val="005A779A"/>
    <w:rsid w:val="005B310A"/>
    <w:rsid w:val="005B4CA4"/>
    <w:rsid w:val="005B4F33"/>
    <w:rsid w:val="005B7285"/>
    <w:rsid w:val="005B7F1A"/>
    <w:rsid w:val="005C3DC8"/>
    <w:rsid w:val="005C5151"/>
    <w:rsid w:val="005D16D9"/>
    <w:rsid w:val="005D4892"/>
    <w:rsid w:val="005D6654"/>
    <w:rsid w:val="005D7867"/>
    <w:rsid w:val="005D7C59"/>
    <w:rsid w:val="005E1A60"/>
    <w:rsid w:val="005E48A5"/>
    <w:rsid w:val="005E49D0"/>
    <w:rsid w:val="005E4A22"/>
    <w:rsid w:val="005E6830"/>
    <w:rsid w:val="005E7863"/>
    <w:rsid w:val="005E7DDC"/>
    <w:rsid w:val="005E7DF2"/>
    <w:rsid w:val="005F0852"/>
    <w:rsid w:val="00601691"/>
    <w:rsid w:val="00603551"/>
    <w:rsid w:val="0060555D"/>
    <w:rsid w:val="00605E75"/>
    <w:rsid w:val="00610287"/>
    <w:rsid w:val="00610B8B"/>
    <w:rsid w:val="006135DC"/>
    <w:rsid w:val="00614485"/>
    <w:rsid w:val="00620634"/>
    <w:rsid w:val="006207F9"/>
    <w:rsid w:val="00622389"/>
    <w:rsid w:val="00626FEA"/>
    <w:rsid w:val="0063121C"/>
    <w:rsid w:val="00631952"/>
    <w:rsid w:val="006322AA"/>
    <w:rsid w:val="006326C4"/>
    <w:rsid w:val="0063459C"/>
    <w:rsid w:val="00637B4F"/>
    <w:rsid w:val="00637EFF"/>
    <w:rsid w:val="00640A17"/>
    <w:rsid w:val="0064118C"/>
    <w:rsid w:val="00641607"/>
    <w:rsid w:val="00642AFD"/>
    <w:rsid w:val="006468EF"/>
    <w:rsid w:val="00646AC4"/>
    <w:rsid w:val="0064796C"/>
    <w:rsid w:val="00654344"/>
    <w:rsid w:val="00656572"/>
    <w:rsid w:val="00661ED4"/>
    <w:rsid w:val="00664A78"/>
    <w:rsid w:val="006663FB"/>
    <w:rsid w:val="00666BD8"/>
    <w:rsid w:val="006715B3"/>
    <w:rsid w:val="00671C73"/>
    <w:rsid w:val="00672394"/>
    <w:rsid w:val="00672F1D"/>
    <w:rsid w:val="00673149"/>
    <w:rsid w:val="0067417E"/>
    <w:rsid w:val="006824CE"/>
    <w:rsid w:val="0068369A"/>
    <w:rsid w:val="00683C42"/>
    <w:rsid w:val="0068440D"/>
    <w:rsid w:val="006851F2"/>
    <w:rsid w:val="0068654B"/>
    <w:rsid w:val="00687D6E"/>
    <w:rsid w:val="00690FFB"/>
    <w:rsid w:val="006952A7"/>
    <w:rsid w:val="006964A7"/>
    <w:rsid w:val="006A0F48"/>
    <w:rsid w:val="006A194E"/>
    <w:rsid w:val="006A30EB"/>
    <w:rsid w:val="006A3FB8"/>
    <w:rsid w:val="006A47B4"/>
    <w:rsid w:val="006A4D28"/>
    <w:rsid w:val="006A4D29"/>
    <w:rsid w:val="006A5901"/>
    <w:rsid w:val="006A664B"/>
    <w:rsid w:val="006A6968"/>
    <w:rsid w:val="006B0C97"/>
    <w:rsid w:val="006B39CE"/>
    <w:rsid w:val="006B5C9A"/>
    <w:rsid w:val="006C27F5"/>
    <w:rsid w:val="006C3BB7"/>
    <w:rsid w:val="006C5557"/>
    <w:rsid w:val="006C7AA7"/>
    <w:rsid w:val="006D0E23"/>
    <w:rsid w:val="006D256D"/>
    <w:rsid w:val="006D2946"/>
    <w:rsid w:val="006D5516"/>
    <w:rsid w:val="006E08B0"/>
    <w:rsid w:val="006E2AF7"/>
    <w:rsid w:val="006E3618"/>
    <w:rsid w:val="006E3956"/>
    <w:rsid w:val="006E3AC1"/>
    <w:rsid w:val="006E3EC0"/>
    <w:rsid w:val="006E49C3"/>
    <w:rsid w:val="006E4B20"/>
    <w:rsid w:val="006E6CB9"/>
    <w:rsid w:val="006F104B"/>
    <w:rsid w:val="006F3843"/>
    <w:rsid w:val="006F6317"/>
    <w:rsid w:val="006F636C"/>
    <w:rsid w:val="006F7140"/>
    <w:rsid w:val="00705795"/>
    <w:rsid w:val="00706509"/>
    <w:rsid w:val="00712527"/>
    <w:rsid w:val="00713297"/>
    <w:rsid w:val="0071439C"/>
    <w:rsid w:val="00715969"/>
    <w:rsid w:val="007160EC"/>
    <w:rsid w:val="0071735C"/>
    <w:rsid w:val="00717A3F"/>
    <w:rsid w:val="00721602"/>
    <w:rsid w:val="00722D00"/>
    <w:rsid w:val="00725981"/>
    <w:rsid w:val="0073038F"/>
    <w:rsid w:val="007306A2"/>
    <w:rsid w:val="007319B7"/>
    <w:rsid w:val="00732CA7"/>
    <w:rsid w:val="0073337E"/>
    <w:rsid w:val="00733D73"/>
    <w:rsid w:val="007343B4"/>
    <w:rsid w:val="0073494B"/>
    <w:rsid w:val="00740712"/>
    <w:rsid w:val="00741C2A"/>
    <w:rsid w:val="00742777"/>
    <w:rsid w:val="00743702"/>
    <w:rsid w:val="007445F7"/>
    <w:rsid w:val="00752A9E"/>
    <w:rsid w:val="00753017"/>
    <w:rsid w:val="0075375B"/>
    <w:rsid w:val="007545B5"/>
    <w:rsid w:val="00756796"/>
    <w:rsid w:val="00757039"/>
    <w:rsid w:val="007603BB"/>
    <w:rsid w:val="00761D7A"/>
    <w:rsid w:val="00763326"/>
    <w:rsid w:val="007647F1"/>
    <w:rsid w:val="00764943"/>
    <w:rsid w:val="00770BDA"/>
    <w:rsid w:val="0077197E"/>
    <w:rsid w:val="007727FB"/>
    <w:rsid w:val="0077344E"/>
    <w:rsid w:val="00774B1F"/>
    <w:rsid w:val="00776258"/>
    <w:rsid w:val="007807FB"/>
    <w:rsid w:val="00780BEB"/>
    <w:rsid w:val="00781013"/>
    <w:rsid w:val="00781176"/>
    <w:rsid w:val="00784909"/>
    <w:rsid w:val="00784DFE"/>
    <w:rsid w:val="00785AA6"/>
    <w:rsid w:val="0079212F"/>
    <w:rsid w:val="00792ECA"/>
    <w:rsid w:val="007936E4"/>
    <w:rsid w:val="007A2343"/>
    <w:rsid w:val="007A2827"/>
    <w:rsid w:val="007A743D"/>
    <w:rsid w:val="007A7447"/>
    <w:rsid w:val="007B1DCD"/>
    <w:rsid w:val="007B37B5"/>
    <w:rsid w:val="007B3B6E"/>
    <w:rsid w:val="007B41C0"/>
    <w:rsid w:val="007B502C"/>
    <w:rsid w:val="007B5B48"/>
    <w:rsid w:val="007B6FA1"/>
    <w:rsid w:val="007B7157"/>
    <w:rsid w:val="007B7977"/>
    <w:rsid w:val="007B7D46"/>
    <w:rsid w:val="007C370B"/>
    <w:rsid w:val="007C5F27"/>
    <w:rsid w:val="007D21D4"/>
    <w:rsid w:val="007D3765"/>
    <w:rsid w:val="007D5304"/>
    <w:rsid w:val="007D5F21"/>
    <w:rsid w:val="007D63FF"/>
    <w:rsid w:val="007E15B1"/>
    <w:rsid w:val="007E1699"/>
    <w:rsid w:val="007E2B50"/>
    <w:rsid w:val="007E366B"/>
    <w:rsid w:val="007E409E"/>
    <w:rsid w:val="007E5377"/>
    <w:rsid w:val="007E74FB"/>
    <w:rsid w:val="007F2FC6"/>
    <w:rsid w:val="007F50FA"/>
    <w:rsid w:val="007F7FD3"/>
    <w:rsid w:val="008020F8"/>
    <w:rsid w:val="008059F5"/>
    <w:rsid w:val="00810E24"/>
    <w:rsid w:val="00812350"/>
    <w:rsid w:val="0081475D"/>
    <w:rsid w:val="0081544D"/>
    <w:rsid w:val="00817056"/>
    <w:rsid w:val="00820071"/>
    <w:rsid w:val="008211FA"/>
    <w:rsid w:val="00822728"/>
    <w:rsid w:val="008243DF"/>
    <w:rsid w:val="00824D00"/>
    <w:rsid w:val="00825958"/>
    <w:rsid w:val="00825DAE"/>
    <w:rsid w:val="00830FD3"/>
    <w:rsid w:val="00832031"/>
    <w:rsid w:val="00833C4F"/>
    <w:rsid w:val="00837F37"/>
    <w:rsid w:val="00840B2D"/>
    <w:rsid w:val="00840F00"/>
    <w:rsid w:val="00841CC7"/>
    <w:rsid w:val="00841E4E"/>
    <w:rsid w:val="00844AED"/>
    <w:rsid w:val="00845047"/>
    <w:rsid w:val="00845F0C"/>
    <w:rsid w:val="008465C6"/>
    <w:rsid w:val="0084736D"/>
    <w:rsid w:val="00852645"/>
    <w:rsid w:val="008526D1"/>
    <w:rsid w:val="00853153"/>
    <w:rsid w:val="008566BD"/>
    <w:rsid w:val="008574DC"/>
    <w:rsid w:val="008577A4"/>
    <w:rsid w:val="00857EEA"/>
    <w:rsid w:val="0086043F"/>
    <w:rsid w:val="0086517D"/>
    <w:rsid w:val="00866D72"/>
    <w:rsid w:val="00870387"/>
    <w:rsid w:val="00870539"/>
    <w:rsid w:val="008705FB"/>
    <w:rsid w:val="00872002"/>
    <w:rsid w:val="00875307"/>
    <w:rsid w:val="00876330"/>
    <w:rsid w:val="00876DF6"/>
    <w:rsid w:val="0087776A"/>
    <w:rsid w:val="008779B9"/>
    <w:rsid w:val="00885C6F"/>
    <w:rsid w:val="00885D74"/>
    <w:rsid w:val="008926F9"/>
    <w:rsid w:val="00893BC6"/>
    <w:rsid w:val="00894AD2"/>
    <w:rsid w:val="0089784D"/>
    <w:rsid w:val="00897BCB"/>
    <w:rsid w:val="008A153B"/>
    <w:rsid w:val="008A15AA"/>
    <w:rsid w:val="008A1AB7"/>
    <w:rsid w:val="008A483B"/>
    <w:rsid w:val="008B1279"/>
    <w:rsid w:val="008B1E76"/>
    <w:rsid w:val="008B2B0F"/>
    <w:rsid w:val="008B5A63"/>
    <w:rsid w:val="008B68C1"/>
    <w:rsid w:val="008C0DC2"/>
    <w:rsid w:val="008C1213"/>
    <w:rsid w:val="008C2961"/>
    <w:rsid w:val="008C4D10"/>
    <w:rsid w:val="008C5624"/>
    <w:rsid w:val="008D3986"/>
    <w:rsid w:val="008D4F1A"/>
    <w:rsid w:val="008D7D5B"/>
    <w:rsid w:val="008E0136"/>
    <w:rsid w:val="008E1440"/>
    <w:rsid w:val="008E2399"/>
    <w:rsid w:val="008E3D8D"/>
    <w:rsid w:val="008E4A5F"/>
    <w:rsid w:val="008E5700"/>
    <w:rsid w:val="008E630E"/>
    <w:rsid w:val="008E6DDD"/>
    <w:rsid w:val="008E6F4F"/>
    <w:rsid w:val="008F1E16"/>
    <w:rsid w:val="008F526A"/>
    <w:rsid w:val="00900F8F"/>
    <w:rsid w:val="00901814"/>
    <w:rsid w:val="009025D0"/>
    <w:rsid w:val="00904728"/>
    <w:rsid w:val="009126BA"/>
    <w:rsid w:val="00912939"/>
    <w:rsid w:val="00913581"/>
    <w:rsid w:val="00917A3B"/>
    <w:rsid w:val="0092006A"/>
    <w:rsid w:val="00921E4F"/>
    <w:rsid w:val="00922548"/>
    <w:rsid w:val="009245B3"/>
    <w:rsid w:val="00924D29"/>
    <w:rsid w:val="009270C5"/>
    <w:rsid w:val="009302D6"/>
    <w:rsid w:val="009313E3"/>
    <w:rsid w:val="00943434"/>
    <w:rsid w:val="009473B9"/>
    <w:rsid w:val="00950E3B"/>
    <w:rsid w:val="0095310F"/>
    <w:rsid w:val="0096049F"/>
    <w:rsid w:val="00961E22"/>
    <w:rsid w:val="009628C0"/>
    <w:rsid w:val="00963C9C"/>
    <w:rsid w:val="0096409C"/>
    <w:rsid w:val="009657D9"/>
    <w:rsid w:val="009669A9"/>
    <w:rsid w:val="0096731F"/>
    <w:rsid w:val="009678CD"/>
    <w:rsid w:val="00971109"/>
    <w:rsid w:val="00975C8E"/>
    <w:rsid w:val="009842AA"/>
    <w:rsid w:val="009842DD"/>
    <w:rsid w:val="00987DB2"/>
    <w:rsid w:val="0099158F"/>
    <w:rsid w:val="009918A0"/>
    <w:rsid w:val="00991F98"/>
    <w:rsid w:val="009923B3"/>
    <w:rsid w:val="009955BB"/>
    <w:rsid w:val="00995E1C"/>
    <w:rsid w:val="0099778A"/>
    <w:rsid w:val="009A1669"/>
    <w:rsid w:val="009B03B0"/>
    <w:rsid w:val="009B0B90"/>
    <w:rsid w:val="009B2C4C"/>
    <w:rsid w:val="009B5E56"/>
    <w:rsid w:val="009C20CA"/>
    <w:rsid w:val="009C3261"/>
    <w:rsid w:val="009C4B61"/>
    <w:rsid w:val="009D092C"/>
    <w:rsid w:val="009D18F3"/>
    <w:rsid w:val="009D2042"/>
    <w:rsid w:val="009D4049"/>
    <w:rsid w:val="009D65DD"/>
    <w:rsid w:val="009D694F"/>
    <w:rsid w:val="009D6B57"/>
    <w:rsid w:val="009E148D"/>
    <w:rsid w:val="009E24E0"/>
    <w:rsid w:val="009E65C3"/>
    <w:rsid w:val="009E65CA"/>
    <w:rsid w:val="009E6C54"/>
    <w:rsid w:val="009F0ACB"/>
    <w:rsid w:val="009F29CB"/>
    <w:rsid w:val="009F30DA"/>
    <w:rsid w:val="009F4003"/>
    <w:rsid w:val="009F4551"/>
    <w:rsid w:val="009F6964"/>
    <w:rsid w:val="009F6FB5"/>
    <w:rsid w:val="00A00956"/>
    <w:rsid w:val="00A02366"/>
    <w:rsid w:val="00A038B8"/>
    <w:rsid w:val="00A03BAD"/>
    <w:rsid w:val="00A055D3"/>
    <w:rsid w:val="00A07942"/>
    <w:rsid w:val="00A07CC7"/>
    <w:rsid w:val="00A1007B"/>
    <w:rsid w:val="00A10C22"/>
    <w:rsid w:val="00A11D45"/>
    <w:rsid w:val="00A1447C"/>
    <w:rsid w:val="00A16A00"/>
    <w:rsid w:val="00A21A47"/>
    <w:rsid w:val="00A21A49"/>
    <w:rsid w:val="00A23731"/>
    <w:rsid w:val="00A23A89"/>
    <w:rsid w:val="00A261F5"/>
    <w:rsid w:val="00A26E1B"/>
    <w:rsid w:val="00A30196"/>
    <w:rsid w:val="00A326AB"/>
    <w:rsid w:val="00A3289F"/>
    <w:rsid w:val="00A344EF"/>
    <w:rsid w:val="00A3596A"/>
    <w:rsid w:val="00A40920"/>
    <w:rsid w:val="00A40A98"/>
    <w:rsid w:val="00A44AE3"/>
    <w:rsid w:val="00A44B09"/>
    <w:rsid w:val="00A46336"/>
    <w:rsid w:val="00A463F5"/>
    <w:rsid w:val="00A5110C"/>
    <w:rsid w:val="00A51166"/>
    <w:rsid w:val="00A512B9"/>
    <w:rsid w:val="00A52156"/>
    <w:rsid w:val="00A5391B"/>
    <w:rsid w:val="00A53F69"/>
    <w:rsid w:val="00A54EE3"/>
    <w:rsid w:val="00A56097"/>
    <w:rsid w:val="00A56180"/>
    <w:rsid w:val="00A57584"/>
    <w:rsid w:val="00A57BD7"/>
    <w:rsid w:val="00A57CAC"/>
    <w:rsid w:val="00A57D5B"/>
    <w:rsid w:val="00A614CC"/>
    <w:rsid w:val="00A6221B"/>
    <w:rsid w:val="00A62884"/>
    <w:rsid w:val="00A65274"/>
    <w:rsid w:val="00A71321"/>
    <w:rsid w:val="00A740DD"/>
    <w:rsid w:val="00A74635"/>
    <w:rsid w:val="00A747DC"/>
    <w:rsid w:val="00A777B7"/>
    <w:rsid w:val="00A828B4"/>
    <w:rsid w:val="00A828D1"/>
    <w:rsid w:val="00A853E0"/>
    <w:rsid w:val="00A8722E"/>
    <w:rsid w:val="00A8749B"/>
    <w:rsid w:val="00A900F2"/>
    <w:rsid w:val="00A9016A"/>
    <w:rsid w:val="00A90228"/>
    <w:rsid w:val="00A90E1D"/>
    <w:rsid w:val="00A913D7"/>
    <w:rsid w:val="00A94072"/>
    <w:rsid w:val="00A96AB8"/>
    <w:rsid w:val="00A97AE8"/>
    <w:rsid w:val="00AA1C43"/>
    <w:rsid w:val="00AA207B"/>
    <w:rsid w:val="00AA3CD3"/>
    <w:rsid w:val="00AA4292"/>
    <w:rsid w:val="00AA4DBC"/>
    <w:rsid w:val="00AB08E5"/>
    <w:rsid w:val="00AB0ABD"/>
    <w:rsid w:val="00AB0D78"/>
    <w:rsid w:val="00AB17B1"/>
    <w:rsid w:val="00AB36C6"/>
    <w:rsid w:val="00AB5675"/>
    <w:rsid w:val="00AC1083"/>
    <w:rsid w:val="00AC4B75"/>
    <w:rsid w:val="00AC4C87"/>
    <w:rsid w:val="00AC6436"/>
    <w:rsid w:val="00AC7876"/>
    <w:rsid w:val="00AC78DD"/>
    <w:rsid w:val="00AC797C"/>
    <w:rsid w:val="00AD1887"/>
    <w:rsid w:val="00AD3EEB"/>
    <w:rsid w:val="00AD3F39"/>
    <w:rsid w:val="00AD6016"/>
    <w:rsid w:val="00AE2CEF"/>
    <w:rsid w:val="00AE4826"/>
    <w:rsid w:val="00AE64FD"/>
    <w:rsid w:val="00AF1B49"/>
    <w:rsid w:val="00AF4831"/>
    <w:rsid w:val="00AF4EF6"/>
    <w:rsid w:val="00B00BD1"/>
    <w:rsid w:val="00B01C86"/>
    <w:rsid w:val="00B02959"/>
    <w:rsid w:val="00B03A39"/>
    <w:rsid w:val="00B042DD"/>
    <w:rsid w:val="00B04AD2"/>
    <w:rsid w:val="00B06C6E"/>
    <w:rsid w:val="00B11B4D"/>
    <w:rsid w:val="00B12EC6"/>
    <w:rsid w:val="00B13829"/>
    <w:rsid w:val="00B13B7F"/>
    <w:rsid w:val="00B14C52"/>
    <w:rsid w:val="00B17906"/>
    <w:rsid w:val="00B20766"/>
    <w:rsid w:val="00B21E6C"/>
    <w:rsid w:val="00B24427"/>
    <w:rsid w:val="00B25C9D"/>
    <w:rsid w:val="00B30434"/>
    <w:rsid w:val="00B3134B"/>
    <w:rsid w:val="00B318EE"/>
    <w:rsid w:val="00B34BD8"/>
    <w:rsid w:val="00B34E7F"/>
    <w:rsid w:val="00B3522C"/>
    <w:rsid w:val="00B36596"/>
    <w:rsid w:val="00B36E14"/>
    <w:rsid w:val="00B3715A"/>
    <w:rsid w:val="00B408BC"/>
    <w:rsid w:val="00B40B38"/>
    <w:rsid w:val="00B43533"/>
    <w:rsid w:val="00B50156"/>
    <w:rsid w:val="00B50C31"/>
    <w:rsid w:val="00B517EA"/>
    <w:rsid w:val="00B5304E"/>
    <w:rsid w:val="00B57935"/>
    <w:rsid w:val="00B65C20"/>
    <w:rsid w:val="00B66D9E"/>
    <w:rsid w:val="00B67EA0"/>
    <w:rsid w:val="00B7002A"/>
    <w:rsid w:val="00B7188A"/>
    <w:rsid w:val="00B72715"/>
    <w:rsid w:val="00B747BA"/>
    <w:rsid w:val="00B74BC5"/>
    <w:rsid w:val="00B77528"/>
    <w:rsid w:val="00B851C6"/>
    <w:rsid w:val="00B90269"/>
    <w:rsid w:val="00B935C4"/>
    <w:rsid w:val="00B9361C"/>
    <w:rsid w:val="00B937D9"/>
    <w:rsid w:val="00B93EAC"/>
    <w:rsid w:val="00B94AF5"/>
    <w:rsid w:val="00B9554E"/>
    <w:rsid w:val="00B96506"/>
    <w:rsid w:val="00BA35F4"/>
    <w:rsid w:val="00BA4EED"/>
    <w:rsid w:val="00BA5831"/>
    <w:rsid w:val="00BB29AF"/>
    <w:rsid w:val="00BB587F"/>
    <w:rsid w:val="00BB7E55"/>
    <w:rsid w:val="00BC122F"/>
    <w:rsid w:val="00BC1832"/>
    <w:rsid w:val="00BC2D95"/>
    <w:rsid w:val="00BC302E"/>
    <w:rsid w:val="00BC35D2"/>
    <w:rsid w:val="00BD0473"/>
    <w:rsid w:val="00BD13EB"/>
    <w:rsid w:val="00BD2005"/>
    <w:rsid w:val="00BD2ADF"/>
    <w:rsid w:val="00BD3851"/>
    <w:rsid w:val="00BD7D52"/>
    <w:rsid w:val="00BE038B"/>
    <w:rsid w:val="00BE09E4"/>
    <w:rsid w:val="00BE10B2"/>
    <w:rsid w:val="00BE152D"/>
    <w:rsid w:val="00BE253C"/>
    <w:rsid w:val="00BE5A86"/>
    <w:rsid w:val="00BE7F19"/>
    <w:rsid w:val="00BE7F6A"/>
    <w:rsid w:val="00BF282A"/>
    <w:rsid w:val="00BF7769"/>
    <w:rsid w:val="00C04BCF"/>
    <w:rsid w:val="00C07D02"/>
    <w:rsid w:val="00C100E3"/>
    <w:rsid w:val="00C13D94"/>
    <w:rsid w:val="00C143AC"/>
    <w:rsid w:val="00C14FDD"/>
    <w:rsid w:val="00C15004"/>
    <w:rsid w:val="00C15AC2"/>
    <w:rsid w:val="00C15BF5"/>
    <w:rsid w:val="00C177D6"/>
    <w:rsid w:val="00C22FCA"/>
    <w:rsid w:val="00C23DC6"/>
    <w:rsid w:val="00C2425C"/>
    <w:rsid w:val="00C245CC"/>
    <w:rsid w:val="00C257B0"/>
    <w:rsid w:val="00C314AE"/>
    <w:rsid w:val="00C31E8F"/>
    <w:rsid w:val="00C34F98"/>
    <w:rsid w:val="00C41364"/>
    <w:rsid w:val="00C4234F"/>
    <w:rsid w:val="00C428F2"/>
    <w:rsid w:val="00C42E97"/>
    <w:rsid w:val="00C434F4"/>
    <w:rsid w:val="00C46ADD"/>
    <w:rsid w:val="00C517EB"/>
    <w:rsid w:val="00C51BEC"/>
    <w:rsid w:val="00C52442"/>
    <w:rsid w:val="00C56C4F"/>
    <w:rsid w:val="00C6256F"/>
    <w:rsid w:val="00C62A7F"/>
    <w:rsid w:val="00C669CD"/>
    <w:rsid w:val="00C66DA9"/>
    <w:rsid w:val="00C75191"/>
    <w:rsid w:val="00C765A2"/>
    <w:rsid w:val="00C80308"/>
    <w:rsid w:val="00C82671"/>
    <w:rsid w:val="00C82880"/>
    <w:rsid w:val="00C82C09"/>
    <w:rsid w:val="00C84A46"/>
    <w:rsid w:val="00C84A5E"/>
    <w:rsid w:val="00C85D38"/>
    <w:rsid w:val="00C85DAF"/>
    <w:rsid w:val="00C917C8"/>
    <w:rsid w:val="00C91EFE"/>
    <w:rsid w:val="00C9220A"/>
    <w:rsid w:val="00C93E8F"/>
    <w:rsid w:val="00C94FC3"/>
    <w:rsid w:val="00CA025A"/>
    <w:rsid w:val="00CA06A2"/>
    <w:rsid w:val="00CA42A4"/>
    <w:rsid w:val="00CA5416"/>
    <w:rsid w:val="00CB07FC"/>
    <w:rsid w:val="00CB3A3A"/>
    <w:rsid w:val="00CB6701"/>
    <w:rsid w:val="00CB6C0B"/>
    <w:rsid w:val="00CB7245"/>
    <w:rsid w:val="00CB7520"/>
    <w:rsid w:val="00CC3A09"/>
    <w:rsid w:val="00CC43A8"/>
    <w:rsid w:val="00CC4EF2"/>
    <w:rsid w:val="00CC573D"/>
    <w:rsid w:val="00CC5C11"/>
    <w:rsid w:val="00CD0747"/>
    <w:rsid w:val="00CD079B"/>
    <w:rsid w:val="00CD0CE1"/>
    <w:rsid w:val="00CD1715"/>
    <w:rsid w:val="00CD3537"/>
    <w:rsid w:val="00CD61DC"/>
    <w:rsid w:val="00CD709E"/>
    <w:rsid w:val="00CD7741"/>
    <w:rsid w:val="00CE074F"/>
    <w:rsid w:val="00CE32DF"/>
    <w:rsid w:val="00CE3691"/>
    <w:rsid w:val="00CF3493"/>
    <w:rsid w:val="00CF5612"/>
    <w:rsid w:val="00D00D41"/>
    <w:rsid w:val="00D01BCB"/>
    <w:rsid w:val="00D0224B"/>
    <w:rsid w:val="00D05ED8"/>
    <w:rsid w:val="00D10FED"/>
    <w:rsid w:val="00D1190C"/>
    <w:rsid w:val="00D1297B"/>
    <w:rsid w:val="00D15660"/>
    <w:rsid w:val="00D21424"/>
    <w:rsid w:val="00D2279C"/>
    <w:rsid w:val="00D254FC"/>
    <w:rsid w:val="00D301C4"/>
    <w:rsid w:val="00D3160A"/>
    <w:rsid w:val="00D31D2A"/>
    <w:rsid w:val="00D32A8B"/>
    <w:rsid w:val="00D350AD"/>
    <w:rsid w:val="00D4348F"/>
    <w:rsid w:val="00D43E6E"/>
    <w:rsid w:val="00D45E3A"/>
    <w:rsid w:val="00D46C6D"/>
    <w:rsid w:val="00D46CD1"/>
    <w:rsid w:val="00D53873"/>
    <w:rsid w:val="00D65B1D"/>
    <w:rsid w:val="00D7277A"/>
    <w:rsid w:val="00D72C49"/>
    <w:rsid w:val="00D74DB5"/>
    <w:rsid w:val="00D75D5A"/>
    <w:rsid w:val="00D7650D"/>
    <w:rsid w:val="00D767BD"/>
    <w:rsid w:val="00D778B2"/>
    <w:rsid w:val="00D804DC"/>
    <w:rsid w:val="00D84E1E"/>
    <w:rsid w:val="00D85A32"/>
    <w:rsid w:val="00D9149A"/>
    <w:rsid w:val="00D920AC"/>
    <w:rsid w:val="00D92557"/>
    <w:rsid w:val="00D9565C"/>
    <w:rsid w:val="00D962A0"/>
    <w:rsid w:val="00DA3000"/>
    <w:rsid w:val="00DB23E0"/>
    <w:rsid w:val="00DB2898"/>
    <w:rsid w:val="00DB39FF"/>
    <w:rsid w:val="00DB5642"/>
    <w:rsid w:val="00DB7D29"/>
    <w:rsid w:val="00DC2201"/>
    <w:rsid w:val="00DC5490"/>
    <w:rsid w:val="00DC7F1F"/>
    <w:rsid w:val="00DD4F01"/>
    <w:rsid w:val="00DE1FD5"/>
    <w:rsid w:val="00DE4111"/>
    <w:rsid w:val="00DE5CEF"/>
    <w:rsid w:val="00DE67A3"/>
    <w:rsid w:val="00DE71CF"/>
    <w:rsid w:val="00DE793F"/>
    <w:rsid w:val="00DF1B71"/>
    <w:rsid w:val="00DF4B22"/>
    <w:rsid w:val="00DF6B6F"/>
    <w:rsid w:val="00E01BDA"/>
    <w:rsid w:val="00E0232E"/>
    <w:rsid w:val="00E02FAE"/>
    <w:rsid w:val="00E03A83"/>
    <w:rsid w:val="00E04C93"/>
    <w:rsid w:val="00E06506"/>
    <w:rsid w:val="00E0731E"/>
    <w:rsid w:val="00E10C65"/>
    <w:rsid w:val="00E122CE"/>
    <w:rsid w:val="00E12EF8"/>
    <w:rsid w:val="00E14A10"/>
    <w:rsid w:val="00E16509"/>
    <w:rsid w:val="00E165F7"/>
    <w:rsid w:val="00E17168"/>
    <w:rsid w:val="00E1778A"/>
    <w:rsid w:val="00E211B4"/>
    <w:rsid w:val="00E235A8"/>
    <w:rsid w:val="00E23621"/>
    <w:rsid w:val="00E248E5"/>
    <w:rsid w:val="00E25AED"/>
    <w:rsid w:val="00E301A0"/>
    <w:rsid w:val="00E35E5C"/>
    <w:rsid w:val="00E37140"/>
    <w:rsid w:val="00E4026D"/>
    <w:rsid w:val="00E40866"/>
    <w:rsid w:val="00E427DA"/>
    <w:rsid w:val="00E42869"/>
    <w:rsid w:val="00E43753"/>
    <w:rsid w:val="00E439F4"/>
    <w:rsid w:val="00E44B8A"/>
    <w:rsid w:val="00E47622"/>
    <w:rsid w:val="00E5136F"/>
    <w:rsid w:val="00E54142"/>
    <w:rsid w:val="00E5475E"/>
    <w:rsid w:val="00E602DC"/>
    <w:rsid w:val="00E615C8"/>
    <w:rsid w:val="00E6468F"/>
    <w:rsid w:val="00E66EAC"/>
    <w:rsid w:val="00E67FFD"/>
    <w:rsid w:val="00E72EDF"/>
    <w:rsid w:val="00E73A26"/>
    <w:rsid w:val="00E74C6A"/>
    <w:rsid w:val="00E753B9"/>
    <w:rsid w:val="00E813A8"/>
    <w:rsid w:val="00E8291F"/>
    <w:rsid w:val="00E83EAA"/>
    <w:rsid w:val="00E846D8"/>
    <w:rsid w:val="00E84B57"/>
    <w:rsid w:val="00E94CCD"/>
    <w:rsid w:val="00E94DF0"/>
    <w:rsid w:val="00E97266"/>
    <w:rsid w:val="00EA144F"/>
    <w:rsid w:val="00EA14E5"/>
    <w:rsid w:val="00EA2B09"/>
    <w:rsid w:val="00EA38FD"/>
    <w:rsid w:val="00EA7666"/>
    <w:rsid w:val="00EB4FD4"/>
    <w:rsid w:val="00EB5EBD"/>
    <w:rsid w:val="00EB795E"/>
    <w:rsid w:val="00EC005D"/>
    <w:rsid w:val="00EC2768"/>
    <w:rsid w:val="00EC7B8F"/>
    <w:rsid w:val="00ED054A"/>
    <w:rsid w:val="00ED0939"/>
    <w:rsid w:val="00ED1799"/>
    <w:rsid w:val="00ED1B2F"/>
    <w:rsid w:val="00ED2517"/>
    <w:rsid w:val="00ED2563"/>
    <w:rsid w:val="00ED523A"/>
    <w:rsid w:val="00ED788E"/>
    <w:rsid w:val="00EE4492"/>
    <w:rsid w:val="00EE7F0E"/>
    <w:rsid w:val="00EF3582"/>
    <w:rsid w:val="00EF3A1D"/>
    <w:rsid w:val="00EF536E"/>
    <w:rsid w:val="00EF58DC"/>
    <w:rsid w:val="00EF6099"/>
    <w:rsid w:val="00EF644D"/>
    <w:rsid w:val="00EF64B3"/>
    <w:rsid w:val="00EF6D6D"/>
    <w:rsid w:val="00F01976"/>
    <w:rsid w:val="00F01FC9"/>
    <w:rsid w:val="00F02593"/>
    <w:rsid w:val="00F02AF9"/>
    <w:rsid w:val="00F02EAF"/>
    <w:rsid w:val="00F04962"/>
    <w:rsid w:val="00F05E53"/>
    <w:rsid w:val="00F102BD"/>
    <w:rsid w:val="00F16AA5"/>
    <w:rsid w:val="00F22CA9"/>
    <w:rsid w:val="00F23E06"/>
    <w:rsid w:val="00F261FB"/>
    <w:rsid w:val="00F3537D"/>
    <w:rsid w:val="00F421FE"/>
    <w:rsid w:val="00F42AB4"/>
    <w:rsid w:val="00F44138"/>
    <w:rsid w:val="00F4684B"/>
    <w:rsid w:val="00F52B68"/>
    <w:rsid w:val="00F60714"/>
    <w:rsid w:val="00F63741"/>
    <w:rsid w:val="00F64B76"/>
    <w:rsid w:val="00F67854"/>
    <w:rsid w:val="00F71202"/>
    <w:rsid w:val="00F74610"/>
    <w:rsid w:val="00F750F8"/>
    <w:rsid w:val="00F774FD"/>
    <w:rsid w:val="00F7764E"/>
    <w:rsid w:val="00F77D11"/>
    <w:rsid w:val="00F82C5F"/>
    <w:rsid w:val="00F83DB4"/>
    <w:rsid w:val="00F864B9"/>
    <w:rsid w:val="00F86643"/>
    <w:rsid w:val="00F90EF1"/>
    <w:rsid w:val="00F9395B"/>
    <w:rsid w:val="00F9512F"/>
    <w:rsid w:val="00F95A60"/>
    <w:rsid w:val="00F96878"/>
    <w:rsid w:val="00F96F61"/>
    <w:rsid w:val="00F97A14"/>
    <w:rsid w:val="00FA0503"/>
    <w:rsid w:val="00FA144C"/>
    <w:rsid w:val="00FA4306"/>
    <w:rsid w:val="00FA4BA0"/>
    <w:rsid w:val="00FA6DE2"/>
    <w:rsid w:val="00FB3103"/>
    <w:rsid w:val="00FB4359"/>
    <w:rsid w:val="00FB6058"/>
    <w:rsid w:val="00FB6CD5"/>
    <w:rsid w:val="00FB785E"/>
    <w:rsid w:val="00FB787F"/>
    <w:rsid w:val="00FC28DD"/>
    <w:rsid w:val="00FC621A"/>
    <w:rsid w:val="00FC649B"/>
    <w:rsid w:val="00FC65A6"/>
    <w:rsid w:val="00FD48A7"/>
    <w:rsid w:val="00FD5891"/>
    <w:rsid w:val="00FE156F"/>
    <w:rsid w:val="00FE4144"/>
    <w:rsid w:val="00FE5308"/>
    <w:rsid w:val="00FE6C34"/>
    <w:rsid w:val="00FE7FFD"/>
    <w:rsid w:val="00FF09AC"/>
    <w:rsid w:val="00FF12C3"/>
    <w:rsid w:val="00FF24EB"/>
    <w:rsid w:val="00FF3AC6"/>
    <w:rsid w:val="00FF4E45"/>
    <w:rsid w:val="00FF65E1"/>
    <w:rsid w:val="017B3780"/>
    <w:rsid w:val="02016455"/>
    <w:rsid w:val="08BF22FE"/>
    <w:rsid w:val="09E61F4C"/>
    <w:rsid w:val="0E1D2C34"/>
    <w:rsid w:val="0EB77F30"/>
    <w:rsid w:val="100519DA"/>
    <w:rsid w:val="110E78C6"/>
    <w:rsid w:val="11604F09"/>
    <w:rsid w:val="119D337E"/>
    <w:rsid w:val="120C0649"/>
    <w:rsid w:val="1324554A"/>
    <w:rsid w:val="14DD7A49"/>
    <w:rsid w:val="155E3773"/>
    <w:rsid w:val="173A02B6"/>
    <w:rsid w:val="1BFF0BA9"/>
    <w:rsid w:val="1C6508EB"/>
    <w:rsid w:val="1D003365"/>
    <w:rsid w:val="1D4F1D84"/>
    <w:rsid w:val="1E0B7743"/>
    <w:rsid w:val="1E7A7BA1"/>
    <w:rsid w:val="1EA95A30"/>
    <w:rsid w:val="1F1D1AFD"/>
    <w:rsid w:val="1F3E45A1"/>
    <w:rsid w:val="20D46B87"/>
    <w:rsid w:val="20FC4661"/>
    <w:rsid w:val="217810D6"/>
    <w:rsid w:val="23A34345"/>
    <w:rsid w:val="254A6770"/>
    <w:rsid w:val="27D0311B"/>
    <w:rsid w:val="289C70CE"/>
    <w:rsid w:val="2A253D7F"/>
    <w:rsid w:val="2F3A598B"/>
    <w:rsid w:val="303109FF"/>
    <w:rsid w:val="308F14ED"/>
    <w:rsid w:val="32426227"/>
    <w:rsid w:val="336760C7"/>
    <w:rsid w:val="35237DC7"/>
    <w:rsid w:val="35480227"/>
    <w:rsid w:val="37755439"/>
    <w:rsid w:val="3846469B"/>
    <w:rsid w:val="39110690"/>
    <w:rsid w:val="3B8A1CAF"/>
    <w:rsid w:val="3C944219"/>
    <w:rsid w:val="3E89207A"/>
    <w:rsid w:val="3EA55D9E"/>
    <w:rsid w:val="40082497"/>
    <w:rsid w:val="40DF5AF5"/>
    <w:rsid w:val="41C75D77"/>
    <w:rsid w:val="43C05AD3"/>
    <w:rsid w:val="43DB57E2"/>
    <w:rsid w:val="43FC5997"/>
    <w:rsid w:val="446040EC"/>
    <w:rsid w:val="44FB77A8"/>
    <w:rsid w:val="45422393"/>
    <w:rsid w:val="472E276E"/>
    <w:rsid w:val="484D69BE"/>
    <w:rsid w:val="4B04363C"/>
    <w:rsid w:val="4ED743A2"/>
    <w:rsid w:val="4FD674ED"/>
    <w:rsid w:val="5077257B"/>
    <w:rsid w:val="547846DC"/>
    <w:rsid w:val="550D4161"/>
    <w:rsid w:val="5A6E0995"/>
    <w:rsid w:val="5AC673CE"/>
    <w:rsid w:val="5B441250"/>
    <w:rsid w:val="5C835A89"/>
    <w:rsid w:val="5D320B36"/>
    <w:rsid w:val="5D747DE6"/>
    <w:rsid w:val="62242CF5"/>
    <w:rsid w:val="691B5344"/>
    <w:rsid w:val="69716E1D"/>
    <w:rsid w:val="6A0411AD"/>
    <w:rsid w:val="6AF27B1A"/>
    <w:rsid w:val="6B784B08"/>
    <w:rsid w:val="6DD73FFB"/>
    <w:rsid w:val="6DE20811"/>
    <w:rsid w:val="715640A0"/>
    <w:rsid w:val="71B85130"/>
    <w:rsid w:val="732F2CD3"/>
    <w:rsid w:val="734F5B66"/>
    <w:rsid w:val="769A6C19"/>
    <w:rsid w:val="769E5DCD"/>
    <w:rsid w:val="773A713A"/>
    <w:rsid w:val="77512E3F"/>
    <w:rsid w:val="7D1E37C3"/>
    <w:rsid w:val="7EFA7ACC"/>
    <w:rsid w:val="7F1F4375"/>
    <w:rsid w:val="7F370E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41"/>
    <w:qFormat/>
    <w:uiPriority w:val="0"/>
    <w:pPr>
      <w:keepNext/>
      <w:pageBreakBefore/>
      <w:numPr>
        <w:ilvl w:val="0"/>
        <w:numId w:val="1"/>
      </w:numPr>
      <w:spacing w:before="312" w:beforeLines="100" w:after="312" w:afterLines="100" w:line="360" w:lineRule="auto"/>
      <w:jc w:val="center"/>
      <w:outlineLvl w:val="0"/>
    </w:pPr>
    <w:rPr>
      <w:rFonts w:eastAsia="黑体" w:cs="Times New Roman"/>
      <w:b/>
      <w:bCs/>
      <w:kern w:val="44"/>
      <w:sz w:val="28"/>
      <w:szCs w:val="32"/>
    </w:rPr>
  </w:style>
  <w:style w:type="paragraph" w:styleId="3">
    <w:name w:val="heading 2"/>
    <w:basedOn w:val="1"/>
    <w:next w:val="1"/>
    <w:link w:val="42"/>
    <w:unhideWhenUsed/>
    <w:qFormat/>
    <w:uiPriority w:val="0"/>
    <w:pPr>
      <w:keepNext/>
      <w:keepLines/>
      <w:numPr>
        <w:ilvl w:val="1"/>
        <w:numId w:val="1"/>
      </w:numPr>
      <w:spacing w:before="156" w:beforeLines="50" w:after="156" w:afterLines="50" w:line="360" w:lineRule="auto"/>
      <w:jc w:val="center"/>
      <w:outlineLvl w:val="1"/>
    </w:pPr>
    <w:rPr>
      <w:rFonts w:eastAsia="黑体" w:cs="Times New Roman"/>
      <w:b/>
      <w:bCs/>
      <w:szCs w:val="32"/>
    </w:rPr>
  </w:style>
  <w:style w:type="paragraph" w:styleId="4">
    <w:name w:val="heading 3"/>
    <w:basedOn w:val="1"/>
    <w:next w:val="1"/>
    <w:link w:val="43"/>
    <w:unhideWhenUsed/>
    <w:qFormat/>
    <w:uiPriority w:val="0"/>
    <w:pPr>
      <w:numPr>
        <w:ilvl w:val="2"/>
        <w:numId w:val="1"/>
      </w:numPr>
      <w:outlineLvl w:val="2"/>
    </w:pPr>
    <w:rPr>
      <w:rFonts w:cs="Times New Roman"/>
      <w:bCs/>
      <w:szCs w:val="21"/>
    </w:rPr>
  </w:style>
  <w:style w:type="paragraph" w:styleId="5">
    <w:name w:val="heading 4"/>
    <w:basedOn w:val="1"/>
    <w:next w:val="1"/>
    <w:link w:val="45"/>
    <w:unhideWhenUsed/>
    <w:qFormat/>
    <w:uiPriority w:val="9"/>
    <w:pPr>
      <w:numPr>
        <w:ilvl w:val="3"/>
        <w:numId w:val="1"/>
      </w:numPr>
      <w:textAlignment w:val="center"/>
      <w:outlineLvl w:val="3"/>
    </w:pPr>
    <w:rPr>
      <w:rFonts w:ascii="宋体" w:hAnsi="宋体" w:cstheme="majorBidi"/>
      <w:bCs/>
      <w:szCs w:val="21"/>
    </w:rPr>
  </w:style>
  <w:style w:type="paragraph" w:styleId="6">
    <w:name w:val="heading 5"/>
    <w:basedOn w:val="1"/>
    <w:next w:val="1"/>
    <w:link w:val="46"/>
    <w:unhideWhenUsed/>
    <w:qFormat/>
    <w:uiPriority w:val="9"/>
    <w:pPr>
      <w:numPr>
        <w:ilvl w:val="4"/>
        <w:numId w:val="2"/>
      </w:numPr>
      <w:outlineLvl w:val="4"/>
    </w:pPr>
    <w:rPr>
      <w:bCs/>
      <w:szCs w:val="21"/>
    </w:rPr>
  </w:style>
  <w:style w:type="paragraph" w:styleId="7">
    <w:name w:val="heading 6"/>
    <w:basedOn w:val="1"/>
    <w:next w:val="1"/>
    <w:link w:val="94"/>
    <w:unhideWhenUsed/>
    <w:qFormat/>
    <w:uiPriority w:val="9"/>
    <w:pPr>
      <w:keepNext/>
      <w:keepLines/>
      <w:numPr>
        <w:ilvl w:val="4"/>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96"/>
    <w:unhideWhenUsed/>
    <w:qFormat/>
    <w:uiPriority w:val="9"/>
    <w:pPr>
      <w:numPr>
        <w:ilvl w:val="6"/>
        <w:numId w:val="1"/>
      </w:numPr>
      <w:jc w:val="center"/>
      <w:outlineLvl w:val="6"/>
    </w:pPr>
    <w:rPr>
      <w:rFonts w:ascii="黑体" w:hAnsi="黑体" w:eastAsia="黑体"/>
      <w:b/>
      <w:bCs/>
      <w:sz w:val="18"/>
      <w:szCs w:val="1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autoRedefine/>
    <w:unhideWhenUsed/>
    <w:qFormat/>
    <w:uiPriority w:val="39"/>
    <w:pPr>
      <w:ind w:left="1260"/>
      <w:jc w:val="left"/>
    </w:pPr>
    <w:rPr>
      <w:sz w:val="18"/>
      <w:szCs w:val="18"/>
    </w:r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Document Map"/>
    <w:basedOn w:val="1"/>
    <w:link w:val="58"/>
    <w:semiHidden/>
    <w:unhideWhenUsed/>
    <w:qFormat/>
    <w:uiPriority w:val="99"/>
    <w:pPr>
      <w:spacing w:line="360" w:lineRule="auto"/>
      <w:ind w:firstLine="420" w:firstLineChars="200"/>
    </w:pPr>
    <w:rPr>
      <w:rFonts w:ascii="宋体"/>
      <w:sz w:val="18"/>
      <w:szCs w:val="18"/>
    </w:rPr>
  </w:style>
  <w:style w:type="paragraph" w:styleId="12">
    <w:name w:val="annotation text"/>
    <w:basedOn w:val="1"/>
    <w:link w:val="48"/>
    <w:unhideWhenUsed/>
    <w:qFormat/>
    <w:uiPriority w:val="99"/>
    <w:pPr>
      <w:spacing w:line="360" w:lineRule="auto"/>
      <w:ind w:firstLine="420" w:firstLineChars="200"/>
      <w:jc w:val="left"/>
    </w:pPr>
  </w:style>
  <w:style w:type="paragraph" w:styleId="13">
    <w:name w:val="toc 5"/>
    <w:basedOn w:val="1"/>
    <w:next w:val="1"/>
    <w:autoRedefine/>
    <w:unhideWhenUsed/>
    <w:qFormat/>
    <w:uiPriority w:val="39"/>
    <w:pPr>
      <w:ind w:left="840"/>
      <w:jc w:val="left"/>
    </w:pPr>
    <w:rPr>
      <w:sz w:val="18"/>
      <w:szCs w:val="18"/>
    </w:rPr>
  </w:style>
  <w:style w:type="paragraph" w:styleId="14">
    <w:name w:val="toc 3"/>
    <w:basedOn w:val="1"/>
    <w:next w:val="1"/>
    <w:autoRedefine/>
    <w:unhideWhenUsed/>
    <w:qFormat/>
    <w:uiPriority w:val="39"/>
    <w:pPr>
      <w:ind w:left="420"/>
      <w:jc w:val="left"/>
    </w:pPr>
    <w:rPr>
      <w:i/>
      <w:iCs/>
      <w:sz w:val="20"/>
      <w:szCs w:val="20"/>
    </w:rPr>
  </w:style>
  <w:style w:type="paragraph" w:styleId="15">
    <w:name w:val="toc 8"/>
    <w:basedOn w:val="1"/>
    <w:next w:val="1"/>
    <w:autoRedefine/>
    <w:unhideWhenUsed/>
    <w:qFormat/>
    <w:uiPriority w:val="39"/>
    <w:pPr>
      <w:ind w:left="1470"/>
      <w:jc w:val="left"/>
    </w:pPr>
    <w:rPr>
      <w:sz w:val="18"/>
      <w:szCs w:val="18"/>
    </w:rPr>
  </w:style>
  <w:style w:type="paragraph" w:styleId="16">
    <w:name w:val="Date"/>
    <w:basedOn w:val="1"/>
    <w:next w:val="1"/>
    <w:link w:val="60"/>
    <w:semiHidden/>
    <w:unhideWhenUsed/>
    <w:qFormat/>
    <w:uiPriority w:val="99"/>
    <w:pPr>
      <w:spacing w:line="360" w:lineRule="auto"/>
      <w:ind w:left="100" w:leftChars="2500" w:firstLine="420" w:firstLineChars="200"/>
    </w:pPr>
  </w:style>
  <w:style w:type="paragraph" w:styleId="17">
    <w:name w:val="Balloon Text"/>
    <w:basedOn w:val="1"/>
    <w:link w:val="47"/>
    <w:semiHidden/>
    <w:unhideWhenUsed/>
    <w:qFormat/>
    <w:uiPriority w:val="99"/>
    <w:pPr>
      <w:spacing w:line="360" w:lineRule="auto"/>
      <w:ind w:firstLine="420" w:firstLineChars="200"/>
    </w:pPr>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tabs>
        <w:tab w:val="right" w:leader="middleDot" w:pos="5812"/>
      </w:tabs>
      <w:ind w:left="210"/>
      <w:jc w:val="left"/>
    </w:pPr>
    <w:rPr>
      <w:b/>
      <w:bCs/>
      <w:szCs w:val="20"/>
    </w:rPr>
  </w:style>
  <w:style w:type="paragraph" w:styleId="21">
    <w:name w:val="toc 4"/>
    <w:basedOn w:val="1"/>
    <w:next w:val="1"/>
    <w:autoRedefine/>
    <w:unhideWhenUsed/>
    <w:qFormat/>
    <w:uiPriority w:val="39"/>
    <w:pPr>
      <w:ind w:left="630"/>
      <w:jc w:val="left"/>
    </w:pPr>
    <w:rPr>
      <w:sz w:val="18"/>
      <w:szCs w:val="18"/>
    </w:rPr>
  </w:style>
  <w:style w:type="paragraph" w:styleId="22">
    <w:name w:val="footnote text"/>
    <w:basedOn w:val="1"/>
    <w:link w:val="55"/>
    <w:semiHidden/>
    <w:unhideWhenUsed/>
    <w:qFormat/>
    <w:uiPriority w:val="99"/>
    <w:pPr>
      <w:snapToGrid w:val="0"/>
      <w:spacing w:line="360" w:lineRule="auto"/>
      <w:ind w:firstLine="420" w:firstLineChars="200"/>
      <w:jc w:val="left"/>
    </w:pPr>
    <w:rPr>
      <w:sz w:val="18"/>
      <w:szCs w:val="18"/>
    </w:rPr>
  </w:style>
  <w:style w:type="paragraph" w:styleId="23">
    <w:name w:val="toc 6"/>
    <w:basedOn w:val="1"/>
    <w:next w:val="1"/>
    <w:autoRedefine/>
    <w:unhideWhenUsed/>
    <w:qFormat/>
    <w:uiPriority w:val="39"/>
    <w:pPr>
      <w:ind w:left="1050"/>
      <w:jc w:val="left"/>
    </w:pPr>
    <w:rPr>
      <w:sz w:val="18"/>
      <w:szCs w:val="18"/>
    </w:rPr>
  </w:style>
  <w:style w:type="paragraph" w:styleId="24">
    <w:name w:val="toc 2"/>
    <w:basedOn w:val="1"/>
    <w:next w:val="1"/>
    <w:autoRedefine/>
    <w:qFormat/>
    <w:uiPriority w:val="39"/>
    <w:pPr>
      <w:ind w:left="210"/>
      <w:jc w:val="left"/>
    </w:pPr>
    <w:rPr>
      <w:smallCaps/>
      <w:sz w:val="20"/>
      <w:szCs w:val="20"/>
    </w:rPr>
  </w:style>
  <w:style w:type="paragraph" w:styleId="25">
    <w:name w:val="toc 9"/>
    <w:basedOn w:val="1"/>
    <w:next w:val="1"/>
    <w:autoRedefine/>
    <w:unhideWhenUsed/>
    <w:qFormat/>
    <w:uiPriority w:val="39"/>
    <w:pPr>
      <w:ind w:left="1680"/>
      <w:jc w:val="left"/>
    </w:pPr>
    <w:rPr>
      <w:sz w:val="18"/>
      <w:szCs w:val="18"/>
    </w:rPr>
  </w:style>
  <w:style w:type="paragraph" w:styleId="26">
    <w:name w:val="HTML Preformatted"/>
    <w:basedOn w:val="1"/>
    <w:link w:val="8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7">
    <w:name w:val="Normal (Web)"/>
    <w:basedOn w:val="1"/>
    <w:unhideWhenUsed/>
    <w:qFormat/>
    <w:uiPriority w:val="99"/>
    <w:pPr>
      <w:widowControl/>
      <w:spacing w:line="360" w:lineRule="auto"/>
      <w:ind w:firstLine="420" w:firstLineChars="200"/>
      <w:jc w:val="left"/>
    </w:pPr>
    <w:rPr>
      <w:rFonts w:ascii="宋体" w:hAnsi="宋体" w:cs="宋体"/>
      <w:kern w:val="0"/>
      <w:sz w:val="24"/>
      <w:szCs w:val="24"/>
    </w:rPr>
  </w:style>
  <w:style w:type="paragraph" w:styleId="28">
    <w:name w:val="annotation subject"/>
    <w:basedOn w:val="12"/>
    <w:next w:val="12"/>
    <w:link w:val="56"/>
    <w:semiHidden/>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800080" w:themeColor="followedHyperlink"/>
      <w:u w:val="single"/>
      <w14:textFill>
        <w14:solidFill>
          <w14:schemeClr w14:val="folHlink"/>
        </w14:solidFill>
      </w14:textFill>
    </w:rPr>
  </w:style>
  <w:style w:type="character" w:styleId="34">
    <w:name w:val="Emphasis"/>
    <w:basedOn w:val="31"/>
    <w:qFormat/>
    <w:uiPriority w:val="20"/>
    <w:rPr>
      <w:color w:val="CC0000"/>
    </w:rPr>
  </w:style>
  <w:style w:type="character" w:styleId="35">
    <w:name w:val="Hyperlink"/>
    <w:basedOn w:val="31"/>
    <w:qFormat/>
    <w:uiPriority w:val="99"/>
    <w:rPr>
      <w:color w:val="0000FF"/>
      <w:u w:val="single"/>
    </w:rPr>
  </w:style>
  <w:style w:type="character" w:styleId="36">
    <w:name w:val="annotation reference"/>
    <w:basedOn w:val="31"/>
    <w:semiHidden/>
    <w:unhideWhenUsed/>
    <w:qFormat/>
    <w:uiPriority w:val="99"/>
    <w:rPr>
      <w:sz w:val="21"/>
      <w:szCs w:val="21"/>
    </w:rPr>
  </w:style>
  <w:style w:type="character" w:styleId="37">
    <w:name w:val="footnote reference"/>
    <w:basedOn w:val="31"/>
    <w:semiHidden/>
    <w:unhideWhenUsed/>
    <w:qFormat/>
    <w:uiPriority w:val="99"/>
    <w:rPr>
      <w:vertAlign w:val="superscript"/>
    </w:rPr>
  </w:style>
  <w:style w:type="character" w:customStyle="1" w:styleId="38">
    <w:name w:val="页眉 Char"/>
    <w:basedOn w:val="31"/>
    <w:link w:val="19"/>
    <w:qFormat/>
    <w:uiPriority w:val="99"/>
    <w:rPr>
      <w:sz w:val="18"/>
      <w:szCs w:val="18"/>
    </w:rPr>
  </w:style>
  <w:style w:type="character" w:customStyle="1" w:styleId="39">
    <w:name w:val="页脚 Char"/>
    <w:basedOn w:val="31"/>
    <w:link w:val="18"/>
    <w:qFormat/>
    <w:uiPriority w:val="99"/>
    <w:rPr>
      <w:sz w:val="18"/>
      <w:szCs w:val="18"/>
    </w:rPr>
  </w:style>
  <w:style w:type="paragraph" w:styleId="40">
    <w:name w:val="List Paragraph"/>
    <w:basedOn w:val="1"/>
    <w:qFormat/>
    <w:uiPriority w:val="34"/>
    <w:pPr>
      <w:ind w:firstLine="420" w:firstLineChars="200"/>
    </w:pPr>
  </w:style>
  <w:style w:type="character" w:customStyle="1" w:styleId="41">
    <w:name w:val="标题 1 Char"/>
    <w:basedOn w:val="31"/>
    <w:link w:val="2"/>
    <w:qFormat/>
    <w:uiPriority w:val="0"/>
    <w:rPr>
      <w:rFonts w:ascii="Times New Roman" w:hAnsi="Times New Roman" w:eastAsia="黑体" w:cs="Times New Roman"/>
      <w:b/>
      <w:bCs/>
      <w:kern w:val="44"/>
      <w:sz w:val="28"/>
      <w:szCs w:val="32"/>
    </w:rPr>
  </w:style>
  <w:style w:type="character" w:customStyle="1" w:styleId="42">
    <w:name w:val="标题 2 Char"/>
    <w:basedOn w:val="31"/>
    <w:link w:val="3"/>
    <w:qFormat/>
    <w:uiPriority w:val="0"/>
    <w:rPr>
      <w:rFonts w:ascii="Times New Roman" w:hAnsi="Times New Roman" w:eastAsia="黑体" w:cs="Times New Roman"/>
      <w:b/>
      <w:bCs/>
      <w:szCs w:val="32"/>
    </w:rPr>
  </w:style>
  <w:style w:type="character" w:customStyle="1" w:styleId="43">
    <w:name w:val="标题 3 Char"/>
    <w:basedOn w:val="31"/>
    <w:link w:val="4"/>
    <w:qFormat/>
    <w:uiPriority w:val="0"/>
    <w:rPr>
      <w:rFonts w:ascii="Times New Roman" w:hAnsi="Times New Roman" w:eastAsia="宋体" w:cs="Times New Roman"/>
      <w:bCs/>
      <w:szCs w:val="21"/>
    </w:rPr>
  </w:style>
  <w:style w:type="paragraph" w:styleId="4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5">
    <w:name w:val="标题 4 Char"/>
    <w:basedOn w:val="31"/>
    <w:link w:val="5"/>
    <w:qFormat/>
    <w:uiPriority w:val="9"/>
    <w:rPr>
      <w:rFonts w:ascii="宋体" w:hAnsi="宋体" w:eastAsia="宋体" w:cstheme="majorBidi"/>
      <w:bCs/>
      <w:szCs w:val="21"/>
    </w:rPr>
  </w:style>
  <w:style w:type="character" w:customStyle="1" w:styleId="46">
    <w:name w:val="标题 5 Char"/>
    <w:basedOn w:val="31"/>
    <w:link w:val="6"/>
    <w:qFormat/>
    <w:uiPriority w:val="9"/>
    <w:rPr>
      <w:rFonts w:ascii="Times New Roman" w:hAnsi="Times New Roman" w:eastAsia="宋体"/>
      <w:bCs/>
      <w:szCs w:val="21"/>
    </w:rPr>
  </w:style>
  <w:style w:type="character" w:customStyle="1" w:styleId="47">
    <w:name w:val="批注框文本 Char"/>
    <w:basedOn w:val="31"/>
    <w:link w:val="17"/>
    <w:semiHidden/>
    <w:qFormat/>
    <w:uiPriority w:val="99"/>
    <w:rPr>
      <w:rFonts w:ascii="Times New Roman" w:hAnsi="Times New Roman"/>
      <w:sz w:val="18"/>
      <w:szCs w:val="18"/>
    </w:rPr>
  </w:style>
  <w:style w:type="character" w:customStyle="1" w:styleId="48">
    <w:name w:val="批注文字 Char"/>
    <w:basedOn w:val="31"/>
    <w:link w:val="12"/>
    <w:qFormat/>
    <w:uiPriority w:val="99"/>
    <w:rPr>
      <w:rFonts w:ascii="Times New Roman" w:hAnsi="Times New Roman"/>
    </w:rPr>
  </w:style>
  <w:style w:type="paragraph" w:customStyle="1" w:styleId="49">
    <w:name w:val="一级条标题"/>
    <w:next w:val="1"/>
    <w:qFormat/>
    <w:uiPriority w:val="99"/>
    <w:pPr>
      <w:numPr>
        <w:ilvl w:val="1"/>
        <w:numId w:val="3"/>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50">
    <w:name w:val="章标题"/>
    <w:next w:val="1"/>
    <w:qFormat/>
    <w:uiPriority w:val="99"/>
    <w:pPr>
      <w:numPr>
        <w:ilvl w:val="0"/>
        <w:numId w:val="3"/>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51">
    <w:name w:val="二级条标题"/>
    <w:basedOn w:val="49"/>
    <w:next w:val="1"/>
    <w:qFormat/>
    <w:uiPriority w:val="99"/>
    <w:pPr>
      <w:numPr>
        <w:ilvl w:val="2"/>
      </w:numPr>
      <w:spacing w:before="50" w:after="50"/>
      <w:outlineLvl w:val="3"/>
    </w:pPr>
  </w:style>
  <w:style w:type="paragraph" w:customStyle="1" w:styleId="52">
    <w:name w:val="三级条标题"/>
    <w:basedOn w:val="51"/>
    <w:next w:val="1"/>
    <w:qFormat/>
    <w:uiPriority w:val="99"/>
    <w:pPr>
      <w:numPr>
        <w:ilvl w:val="3"/>
      </w:numPr>
      <w:outlineLvl w:val="4"/>
    </w:pPr>
  </w:style>
  <w:style w:type="paragraph" w:customStyle="1" w:styleId="53">
    <w:name w:val="四级条标题"/>
    <w:basedOn w:val="52"/>
    <w:next w:val="1"/>
    <w:qFormat/>
    <w:uiPriority w:val="99"/>
    <w:pPr>
      <w:numPr>
        <w:ilvl w:val="4"/>
      </w:numPr>
      <w:outlineLvl w:val="5"/>
    </w:pPr>
  </w:style>
  <w:style w:type="paragraph" w:customStyle="1" w:styleId="54">
    <w:name w:val="五级条标题"/>
    <w:basedOn w:val="53"/>
    <w:next w:val="1"/>
    <w:qFormat/>
    <w:uiPriority w:val="99"/>
    <w:pPr>
      <w:numPr>
        <w:ilvl w:val="5"/>
      </w:numPr>
      <w:outlineLvl w:val="6"/>
    </w:pPr>
  </w:style>
  <w:style w:type="character" w:customStyle="1" w:styleId="55">
    <w:name w:val="脚注文本 Char"/>
    <w:basedOn w:val="31"/>
    <w:link w:val="22"/>
    <w:semiHidden/>
    <w:qFormat/>
    <w:uiPriority w:val="99"/>
    <w:rPr>
      <w:rFonts w:ascii="Times New Roman" w:hAnsi="Times New Roman"/>
      <w:sz w:val="18"/>
      <w:szCs w:val="18"/>
    </w:rPr>
  </w:style>
  <w:style w:type="character" w:customStyle="1" w:styleId="56">
    <w:name w:val="批注主题 Char"/>
    <w:basedOn w:val="48"/>
    <w:link w:val="28"/>
    <w:semiHidden/>
    <w:qFormat/>
    <w:uiPriority w:val="99"/>
    <w:rPr>
      <w:rFonts w:ascii="Times New Roman" w:hAnsi="Times New Roman"/>
      <w:b/>
      <w:bCs/>
    </w:rPr>
  </w:style>
  <w:style w:type="character" w:customStyle="1" w:styleId="57">
    <w:name w:val="批注主题 Char1"/>
    <w:basedOn w:val="48"/>
    <w:semiHidden/>
    <w:qFormat/>
    <w:uiPriority w:val="99"/>
    <w:rPr>
      <w:rFonts w:ascii="Times New Roman" w:hAnsi="Times New Roman"/>
      <w:b/>
      <w:bCs/>
    </w:rPr>
  </w:style>
  <w:style w:type="character" w:customStyle="1" w:styleId="58">
    <w:name w:val="文档结构图 Char"/>
    <w:basedOn w:val="31"/>
    <w:link w:val="11"/>
    <w:semiHidden/>
    <w:qFormat/>
    <w:uiPriority w:val="99"/>
    <w:rPr>
      <w:rFonts w:ascii="宋体" w:eastAsia="宋体"/>
      <w:sz w:val="18"/>
      <w:szCs w:val="18"/>
    </w:rPr>
  </w:style>
  <w:style w:type="character" w:customStyle="1" w:styleId="59">
    <w:name w:val="文档结构图 Char1"/>
    <w:basedOn w:val="31"/>
    <w:semiHidden/>
    <w:qFormat/>
    <w:uiPriority w:val="99"/>
    <w:rPr>
      <w:rFonts w:ascii="宋体" w:eastAsia="宋体"/>
      <w:sz w:val="18"/>
      <w:szCs w:val="18"/>
    </w:rPr>
  </w:style>
  <w:style w:type="character" w:customStyle="1" w:styleId="60">
    <w:name w:val="日期 Char"/>
    <w:basedOn w:val="31"/>
    <w:link w:val="16"/>
    <w:semiHidden/>
    <w:qFormat/>
    <w:uiPriority w:val="99"/>
  </w:style>
  <w:style w:type="character" w:customStyle="1" w:styleId="61">
    <w:name w:val="日期 Char1"/>
    <w:basedOn w:val="31"/>
    <w:semiHidden/>
    <w:qFormat/>
    <w:uiPriority w:val="99"/>
  </w:style>
  <w:style w:type="character" w:customStyle="1" w:styleId="62">
    <w:name w:val="ask-title2"/>
    <w:basedOn w:val="31"/>
    <w:qFormat/>
    <w:uiPriority w:val="0"/>
  </w:style>
  <w:style w:type="paragraph" w:customStyle="1" w:styleId="63">
    <w:name w:val="reader-word-layer"/>
    <w:basedOn w:val="1"/>
    <w:qFormat/>
    <w:uiPriority w:val="99"/>
    <w:pPr>
      <w:widowControl/>
      <w:spacing w:before="100" w:beforeAutospacing="1" w:after="100" w:afterAutospacing="1" w:line="360" w:lineRule="auto"/>
      <w:ind w:firstLine="420" w:firstLineChars="200"/>
      <w:jc w:val="left"/>
    </w:pPr>
    <w:rPr>
      <w:rFonts w:ascii="宋体" w:hAnsi="宋体" w:cs="宋体"/>
      <w:kern w:val="0"/>
      <w:sz w:val="24"/>
      <w:szCs w:val="24"/>
    </w:rPr>
  </w:style>
  <w:style w:type="character" w:customStyle="1" w:styleId="64">
    <w:name w:val="Intense Emphasis"/>
    <w:basedOn w:val="31"/>
    <w:qFormat/>
    <w:uiPriority w:val="21"/>
    <w:rPr>
      <w:b/>
      <w:bCs/>
      <w:i/>
      <w:iCs/>
      <w:color w:val="4F81BD" w:themeColor="accent1"/>
      <w14:textFill>
        <w14:solidFill>
          <w14:schemeClr w14:val="accent1"/>
        </w14:solidFill>
      </w14:textFill>
    </w:rPr>
  </w:style>
  <w:style w:type="character" w:customStyle="1" w:styleId="65">
    <w:name w:val="apple-converted-space"/>
    <w:basedOn w:val="31"/>
    <w:qFormat/>
    <w:uiPriority w:val="0"/>
  </w:style>
  <w:style w:type="paragraph" w:customStyle="1" w:styleId="66">
    <w:name w:val="ordinary-output"/>
    <w:basedOn w:val="1"/>
    <w:qFormat/>
    <w:uiPriority w:val="99"/>
    <w:pPr>
      <w:widowControl/>
      <w:spacing w:before="100" w:beforeAutospacing="1" w:after="63" w:line="275" w:lineRule="atLeast"/>
      <w:ind w:firstLine="420" w:firstLineChars="200"/>
      <w:jc w:val="left"/>
    </w:pPr>
    <w:rPr>
      <w:rFonts w:ascii="宋体" w:hAnsi="宋体" w:cs="宋体"/>
      <w:color w:val="333333"/>
      <w:kern w:val="0"/>
      <w:sz w:val="23"/>
      <w:szCs w:val="23"/>
    </w:rPr>
  </w:style>
  <w:style w:type="paragraph" w:customStyle="1" w:styleId="67">
    <w:name w:val="font5"/>
    <w:basedOn w:val="1"/>
    <w:qFormat/>
    <w:uiPriority w:val="99"/>
    <w:pPr>
      <w:widowControl/>
      <w:spacing w:before="100" w:beforeAutospacing="1" w:after="100" w:afterAutospacing="1" w:line="360" w:lineRule="auto"/>
      <w:ind w:firstLine="420" w:firstLineChars="200"/>
      <w:jc w:val="left"/>
    </w:pPr>
    <w:rPr>
      <w:rFonts w:ascii="宋体" w:hAnsi="宋体" w:cs="宋体"/>
      <w:kern w:val="0"/>
      <w:sz w:val="18"/>
      <w:szCs w:val="18"/>
    </w:rPr>
  </w:style>
  <w:style w:type="paragraph" w:customStyle="1" w:styleId="68">
    <w:name w:val="font6"/>
    <w:basedOn w:val="1"/>
    <w:qFormat/>
    <w:uiPriority w:val="99"/>
    <w:pPr>
      <w:widowControl/>
      <w:spacing w:before="100" w:beforeAutospacing="1" w:after="100" w:afterAutospacing="1" w:line="360" w:lineRule="auto"/>
      <w:ind w:firstLine="420" w:firstLineChars="200"/>
      <w:jc w:val="left"/>
    </w:pPr>
    <w:rPr>
      <w:rFonts w:ascii="宋体" w:hAnsi="宋体" w:cs="宋体"/>
      <w:color w:val="000000"/>
      <w:kern w:val="0"/>
      <w:szCs w:val="21"/>
    </w:rPr>
  </w:style>
  <w:style w:type="paragraph" w:customStyle="1" w:styleId="69">
    <w:name w:val="font7"/>
    <w:basedOn w:val="1"/>
    <w:qFormat/>
    <w:uiPriority w:val="99"/>
    <w:pPr>
      <w:widowControl/>
      <w:spacing w:before="100" w:beforeAutospacing="1" w:after="100" w:afterAutospacing="1" w:line="360" w:lineRule="auto"/>
      <w:ind w:firstLine="420" w:firstLineChars="200"/>
      <w:jc w:val="left"/>
    </w:pPr>
    <w:rPr>
      <w:rFonts w:cs="Times New Roman"/>
      <w:color w:val="000000"/>
      <w:kern w:val="0"/>
      <w:szCs w:val="21"/>
    </w:rPr>
  </w:style>
  <w:style w:type="paragraph" w:customStyle="1" w:styleId="70">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jc w:val="left"/>
    </w:pPr>
    <w:rPr>
      <w:rFonts w:ascii="宋体" w:hAnsi="宋体" w:cs="宋体"/>
      <w:kern w:val="0"/>
      <w:sz w:val="24"/>
      <w:szCs w:val="24"/>
    </w:rPr>
  </w:style>
  <w:style w:type="paragraph" w:customStyle="1" w:styleId="71">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textAlignment w:val="center"/>
    </w:pPr>
    <w:rPr>
      <w:rFonts w:cs="Times New Roman"/>
      <w:kern w:val="0"/>
      <w:szCs w:val="21"/>
    </w:rPr>
  </w:style>
  <w:style w:type="paragraph" w:customStyle="1" w:styleId="72">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Cs w:val="21"/>
    </w:rPr>
  </w:style>
  <w:style w:type="paragraph" w:customStyle="1" w:styleId="73">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textAlignment w:val="center"/>
    </w:pPr>
    <w:rPr>
      <w:rFonts w:ascii="宋体" w:hAnsi="宋体" w:cs="宋体"/>
      <w:kern w:val="0"/>
      <w:szCs w:val="21"/>
    </w:rPr>
  </w:style>
  <w:style w:type="paragraph" w:customStyle="1" w:styleId="74">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 w:val="18"/>
      <w:szCs w:val="18"/>
    </w:rPr>
  </w:style>
  <w:style w:type="paragraph" w:customStyle="1" w:styleId="75">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textAlignment w:val="center"/>
    </w:pPr>
    <w:rPr>
      <w:rFonts w:ascii="宋体" w:hAnsi="宋体" w:cs="宋体"/>
      <w:kern w:val="0"/>
      <w:sz w:val="18"/>
      <w:szCs w:val="18"/>
    </w:rPr>
  </w:style>
  <w:style w:type="paragraph" w:customStyle="1" w:styleId="76">
    <w:name w:val="xl71"/>
    <w:basedOn w:val="1"/>
    <w:qFormat/>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20" w:firstLineChars="200"/>
      <w:jc w:val="center"/>
      <w:textAlignment w:val="top"/>
    </w:pPr>
    <w:rPr>
      <w:rFonts w:cs="Times New Roman"/>
      <w:kern w:val="0"/>
      <w:szCs w:val="21"/>
    </w:rPr>
  </w:style>
  <w:style w:type="paragraph" w:customStyle="1" w:styleId="77">
    <w:name w:val="xl72"/>
    <w:basedOn w:val="1"/>
    <w:qFormat/>
    <w:uiPriority w:val="99"/>
    <w:pPr>
      <w:widowControl/>
      <w:pBdr>
        <w:left w:val="single" w:color="auto" w:sz="4" w:space="0"/>
        <w:right w:val="single" w:color="auto" w:sz="4" w:space="0"/>
      </w:pBdr>
      <w:spacing w:before="100" w:beforeAutospacing="1" w:after="100" w:afterAutospacing="1" w:line="360" w:lineRule="auto"/>
      <w:ind w:firstLine="420" w:firstLineChars="200"/>
      <w:jc w:val="center"/>
      <w:textAlignment w:val="top"/>
    </w:pPr>
    <w:rPr>
      <w:rFonts w:cs="Times New Roman"/>
      <w:kern w:val="0"/>
      <w:szCs w:val="21"/>
    </w:rPr>
  </w:style>
  <w:style w:type="paragraph" w:customStyle="1" w:styleId="78">
    <w:name w:val="xl73"/>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420" w:firstLineChars="200"/>
      <w:jc w:val="center"/>
      <w:textAlignment w:val="top"/>
    </w:pPr>
    <w:rPr>
      <w:rFonts w:cs="Times New Roman"/>
      <w:kern w:val="0"/>
      <w:szCs w:val="21"/>
    </w:rPr>
  </w:style>
  <w:style w:type="paragraph" w:customStyle="1" w:styleId="79">
    <w:name w:val="xl74"/>
    <w:basedOn w:val="1"/>
    <w:qFormat/>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20" w:firstLineChars="200"/>
      <w:jc w:val="center"/>
    </w:pPr>
    <w:rPr>
      <w:rFonts w:ascii="宋体" w:hAnsi="宋体" w:cs="宋体"/>
      <w:kern w:val="0"/>
      <w:sz w:val="24"/>
      <w:szCs w:val="24"/>
    </w:rPr>
  </w:style>
  <w:style w:type="paragraph" w:customStyle="1" w:styleId="80">
    <w:name w:val="xl75"/>
    <w:basedOn w:val="1"/>
    <w:qFormat/>
    <w:uiPriority w:val="99"/>
    <w:pPr>
      <w:widowControl/>
      <w:pBdr>
        <w:left w:val="single" w:color="auto" w:sz="4" w:space="0"/>
        <w:right w:val="single" w:color="auto" w:sz="4" w:space="0"/>
      </w:pBdr>
      <w:spacing w:before="100" w:beforeAutospacing="1" w:after="100" w:afterAutospacing="1" w:line="360" w:lineRule="auto"/>
      <w:ind w:firstLine="420" w:firstLineChars="200"/>
      <w:jc w:val="center"/>
    </w:pPr>
    <w:rPr>
      <w:rFonts w:ascii="宋体" w:hAnsi="宋体" w:cs="宋体"/>
      <w:kern w:val="0"/>
      <w:sz w:val="24"/>
      <w:szCs w:val="24"/>
    </w:rPr>
  </w:style>
  <w:style w:type="paragraph" w:customStyle="1" w:styleId="81">
    <w:name w:val="xl76"/>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420" w:firstLineChars="200"/>
      <w:jc w:val="center"/>
    </w:pPr>
    <w:rPr>
      <w:rFonts w:ascii="宋体" w:hAnsi="宋体" w:cs="宋体"/>
      <w:kern w:val="0"/>
      <w:sz w:val="24"/>
      <w:szCs w:val="24"/>
    </w:rPr>
  </w:style>
  <w:style w:type="paragraph" w:customStyle="1" w:styleId="82">
    <w:name w:val="xl77"/>
    <w:basedOn w:val="1"/>
    <w:qFormat/>
    <w:uiPriority w:val="99"/>
    <w:pPr>
      <w:widowControl/>
      <w:pBdr>
        <w:top w:val="single" w:color="auto" w:sz="4" w:space="0"/>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Cs w:val="21"/>
    </w:rPr>
  </w:style>
  <w:style w:type="paragraph" w:customStyle="1" w:styleId="83">
    <w:name w:val="xl78"/>
    <w:basedOn w:val="1"/>
    <w:qFormat/>
    <w:uiPriority w:val="99"/>
    <w:pPr>
      <w:widowControl/>
      <w:pBdr>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Cs w:val="21"/>
    </w:rPr>
  </w:style>
  <w:style w:type="character" w:customStyle="1" w:styleId="84">
    <w:name w:val="Subtle Emphasis"/>
    <w:basedOn w:val="31"/>
    <w:qFormat/>
    <w:uiPriority w:val="19"/>
    <w:rPr>
      <w:i/>
      <w:iCs/>
      <w:color w:val="808080" w:themeColor="text1" w:themeTint="80"/>
      <w14:textFill>
        <w14:solidFill>
          <w14:schemeClr w14:val="tx1">
            <w14:lumMod w14:val="50000"/>
            <w14:lumOff w14:val="50000"/>
          </w14:schemeClr>
        </w14:solidFill>
      </w14:textFill>
    </w:rPr>
  </w:style>
  <w:style w:type="character" w:styleId="85">
    <w:name w:val="Placeholder Text"/>
    <w:basedOn w:val="31"/>
    <w:semiHidden/>
    <w:qFormat/>
    <w:uiPriority w:val="99"/>
    <w:rPr>
      <w:color w:val="808080"/>
    </w:rPr>
  </w:style>
  <w:style w:type="paragraph" w:customStyle="1" w:styleId="86">
    <w:name w:val="公式"/>
    <w:basedOn w:val="1"/>
    <w:qFormat/>
    <w:uiPriority w:val="0"/>
    <w:pPr>
      <w:tabs>
        <w:tab w:val="center" w:pos="2940"/>
        <w:tab w:val="right" w:pos="5880"/>
      </w:tabs>
      <w:spacing w:line="310" w:lineRule="exact"/>
      <w:ind w:firstLine="442"/>
      <w:textAlignment w:val="center"/>
    </w:pPr>
    <w:rPr>
      <w:rFonts w:cs="Times New Roman"/>
    </w:rPr>
  </w:style>
  <w:style w:type="paragraph" w:customStyle="1" w:styleId="87">
    <w:name w:val="公式2"/>
    <w:basedOn w:val="1"/>
    <w:qFormat/>
    <w:uiPriority w:val="0"/>
    <w:pPr>
      <w:tabs>
        <w:tab w:val="left" w:pos="2940"/>
        <w:tab w:val="left" w:pos="5670"/>
      </w:tabs>
    </w:pPr>
  </w:style>
  <w:style w:type="paragraph" w:customStyle="1" w:styleId="88">
    <w:name w:val="表格"/>
    <w:basedOn w:val="1"/>
    <w:qFormat/>
    <w:uiPriority w:val="0"/>
    <w:pPr>
      <w:numPr>
        <w:ilvl w:val="5"/>
        <w:numId w:val="1"/>
      </w:numPr>
      <w:tabs>
        <w:tab w:val="center" w:pos="2940"/>
        <w:tab w:val="right" w:pos="5670"/>
      </w:tabs>
      <w:jc w:val="center"/>
      <w:textAlignment w:val="center"/>
    </w:pPr>
    <w:rPr>
      <w:rFonts w:eastAsia="黑体"/>
      <w:b/>
      <w:sz w:val="18"/>
      <w:szCs w:val="18"/>
    </w:rPr>
  </w:style>
  <w:style w:type="character" w:customStyle="1" w:styleId="89">
    <w:name w:val="HTML 预设格式 Char"/>
    <w:basedOn w:val="31"/>
    <w:link w:val="26"/>
    <w:semiHidden/>
    <w:qFormat/>
    <w:uiPriority w:val="99"/>
    <w:rPr>
      <w:rFonts w:ascii="宋体" w:hAnsi="宋体" w:eastAsia="宋体" w:cs="宋体"/>
      <w:kern w:val="0"/>
      <w:sz w:val="24"/>
      <w:szCs w:val="24"/>
    </w:rPr>
  </w:style>
  <w:style w:type="character" w:customStyle="1" w:styleId="90">
    <w:name w:val="high-light-bg4"/>
    <w:basedOn w:val="31"/>
    <w:qFormat/>
    <w:uiPriority w:val="0"/>
  </w:style>
  <w:style w:type="character" w:customStyle="1" w:styleId="91">
    <w:name w:val="ordinary-span-edit2"/>
    <w:basedOn w:val="31"/>
    <w:qFormat/>
    <w:uiPriority w:val="0"/>
  </w:style>
  <w:style w:type="character" w:customStyle="1" w:styleId="92">
    <w:name w:val="edited2"/>
    <w:basedOn w:val="31"/>
    <w:qFormat/>
    <w:uiPriority w:val="0"/>
  </w:style>
  <w:style w:type="paragraph" w:customStyle="1" w:styleId="93">
    <w:name w:val="公式解释"/>
    <w:basedOn w:val="1"/>
    <w:qFormat/>
    <w:uiPriority w:val="0"/>
    <w:pPr>
      <w:tabs>
        <w:tab w:val="left" w:pos="0"/>
        <w:tab w:val="left" w:pos="709"/>
      </w:tabs>
      <w:textAlignment w:val="center"/>
    </w:pPr>
    <w:rPr>
      <w:rFonts w:cs="Times New Roman"/>
    </w:rPr>
  </w:style>
  <w:style w:type="character" w:customStyle="1" w:styleId="94">
    <w:name w:val="标题 6 Char"/>
    <w:basedOn w:val="31"/>
    <w:link w:val="7"/>
    <w:qFormat/>
    <w:uiPriority w:val="9"/>
    <w:rPr>
      <w:rFonts w:asciiTheme="majorHAnsi" w:hAnsiTheme="majorHAnsi" w:eastAsiaTheme="majorEastAsia" w:cstheme="majorBidi"/>
      <w:b/>
      <w:bCs/>
      <w:sz w:val="24"/>
      <w:szCs w:val="24"/>
    </w:rPr>
  </w:style>
  <w:style w:type="paragraph" w:customStyle="1" w:styleId="95">
    <w:name w:val="表头"/>
    <w:basedOn w:val="1"/>
    <w:qFormat/>
    <w:uiPriority w:val="0"/>
    <w:pPr>
      <w:tabs>
        <w:tab w:val="center" w:pos="2835"/>
      </w:tabs>
      <w:spacing w:line="320" w:lineRule="exact"/>
      <w:jc w:val="center"/>
    </w:pPr>
    <w:rPr>
      <w:rFonts w:eastAsia="黑体"/>
      <w:color w:val="000000" w:themeColor="text1"/>
      <w:sz w:val="20"/>
      <w14:textFill>
        <w14:solidFill>
          <w14:schemeClr w14:val="tx1"/>
        </w14:solidFill>
      </w14:textFill>
    </w:rPr>
  </w:style>
  <w:style w:type="character" w:customStyle="1" w:styleId="96">
    <w:name w:val="标题 7 Char"/>
    <w:basedOn w:val="31"/>
    <w:link w:val="8"/>
    <w:qFormat/>
    <w:uiPriority w:val="9"/>
    <w:rPr>
      <w:rFonts w:ascii="黑体" w:hAnsi="黑体" w:eastAsia="黑体"/>
      <w:b/>
      <w:bCs/>
      <w:sz w:val="18"/>
      <w:szCs w:val="18"/>
    </w:rPr>
  </w:style>
  <w:style w:type="paragraph" w:customStyle="1" w:styleId="97">
    <w:name w:val="Revision"/>
    <w:hidden/>
    <w:semiHidden/>
    <w:qFormat/>
    <w:uiPriority w:val="99"/>
    <w:rPr>
      <w:rFonts w:ascii="Times New Roman" w:hAnsi="Times New Roman" w:eastAsia="宋体" w:cstheme="minorBidi"/>
      <w:kern w:val="2"/>
      <w:sz w:val="21"/>
      <w:szCs w:val="22"/>
      <w:lang w:val="en-US" w:eastAsia="zh-CN" w:bidi="ar-SA"/>
    </w:rPr>
  </w:style>
  <w:style w:type="character" w:customStyle="1" w:styleId="98">
    <w:name w:val="font21"/>
    <w:basedOn w:val="31"/>
    <w:qFormat/>
    <w:uiPriority w:val="0"/>
    <w:rPr>
      <w:rFonts w:ascii="宋体" w:hAnsi="宋体" w:eastAsia="宋体" w:cs="宋体"/>
      <w:color w:val="000000"/>
      <w:sz w:val="30"/>
      <w:szCs w:val="30"/>
      <w:u w:val="none"/>
    </w:rPr>
  </w:style>
  <w:style w:type="character" w:customStyle="1" w:styleId="99">
    <w:name w:val="font31"/>
    <w:basedOn w:val="31"/>
    <w:qFormat/>
    <w:uiPriority w:val="0"/>
    <w:rPr>
      <w:rFonts w:ascii="宋体" w:hAnsi="宋体" w:eastAsia="宋体" w:cs="宋体"/>
      <w:color w:val="000000"/>
      <w:sz w:val="20"/>
      <w:szCs w:val="20"/>
      <w:u w:val="none"/>
    </w:rPr>
  </w:style>
  <w:style w:type="character" w:customStyle="1" w:styleId="100">
    <w:name w:val="font41"/>
    <w:basedOn w:val="31"/>
    <w:qFormat/>
    <w:uiPriority w:val="0"/>
    <w:rPr>
      <w:rFonts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3.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0.jpeg"/><Relationship Id="rId93" Type="http://schemas.openxmlformats.org/officeDocument/2006/relationships/image" Target="media/image79.jpeg"/><Relationship Id="rId92" Type="http://schemas.openxmlformats.org/officeDocument/2006/relationships/image" Target="media/image78.png"/><Relationship Id="rId91" Type="http://schemas.openxmlformats.org/officeDocument/2006/relationships/image" Target="media/image77.jpeg"/><Relationship Id="rId90" Type="http://schemas.openxmlformats.org/officeDocument/2006/relationships/image" Target="media/image76.jpeg"/><Relationship Id="rId9" Type="http://schemas.openxmlformats.org/officeDocument/2006/relationships/footer" Target="footer5.xml"/><Relationship Id="rId89" Type="http://schemas.openxmlformats.org/officeDocument/2006/relationships/image" Target="media/image75.jpeg"/><Relationship Id="rId88" Type="http://schemas.openxmlformats.org/officeDocument/2006/relationships/image" Target="media/image74.jpeg"/><Relationship Id="rId87" Type="http://schemas.openxmlformats.org/officeDocument/2006/relationships/image" Target="media/image73.jpeg"/><Relationship Id="rId86" Type="http://schemas.openxmlformats.org/officeDocument/2006/relationships/image" Target="media/image72.jpeg"/><Relationship Id="rId85" Type="http://schemas.openxmlformats.org/officeDocument/2006/relationships/image" Target="media/image71.jpeg"/><Relationship Id="rId84" Type="http://schemas.openxmlformats.org/officeDocument/2006/relationships/image" Target="media/image70.jpeg"/><Relationship Id="rId83" Type="http://schemas.openxmlformats.org/officeDocument/2006/relationships/image" Target="media/image69.png"/><Relationship Id="rId82" Type="http://schemas.openxmlformats.org/officeDocument/2006/relationships/image" Target="media/image68.jpeg"/><Relationship Id="rId81" Type="http://schemas.openxmlformats.org/officeDocument/2006/relationships/image" Target="media/image67.jpeg"/><Relationship Id="rId80" Type="http://schemas.openxmlformats.org/officeDocument/2006/relationships/image" Target="media/image66.jpeg"/><Relationship Id="rId8" Type="http://schemas.openxmlformats.org/officeDocument/2006/relationships/footer" Target="footer4.xml"/><Relationship Id="rId79" Type="http://schemas.openxmlformats.org/officeDocument/2006/relationships/image" Target="media/image65.jpeg"/><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footer" Target="foot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footer" Target="foot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1bf551af-0621-458e-b7f0-70d84f402b8b</errorID>
      <errorWord>住房与城乡建设厅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词汇“住房和城乡建设厅”在特定场景下为固定表述形式，请确认此处的“住房与城乡建设厅”是否存在不当。</explain>
      <paraID>7FBCF539</paraID>
      <start>7</start>
      <end>15</end>
      <status>unmodified</status>
      <modifiedWord/>
      <trackRevisions>false</trackRevisions>
    </reviewItem>
    <reviewItem>
      <errorID>156133c1-f2dc-4da8-832c-75c5507bfe5c</errorID>
      <errorWord>:</errorWord>
      <group>L1_Format</group>
      <groupName>格式问题</groupName>
      <ability>L2_HalfPunc</ability>
      <abilityName>全半角检查</abilityName>
      <candidateList>
        <item>：</item>
      </candidateList>
      <explain>文本全半角错误。</explain>
      <paraID>41925F95</paraID>
      <start>1</start>
      <end>2</end>
      <status>unmodified</status>
      <modifiedWord/>
      <trackRevisions>false</trackRevisions>
    </reviewItem>
    <reviewItem>
      <errorID>d0fe1f1a-d7dc-496c-a8ae-4dc2b51f7f0b</errorID>
      <errorWord>(</errorWord>
      <group>L1_Format</group>
      <groupName>格式问题</groupName>
      <ability>L2_HalfPunc</ability>
      <abilityName>全半角检查</abilityName>
      <candidateList>
        <item>（</item>
      </candidateList>
      <explain>文本全半角错误。</explain>
      <paraID>2FDC8EF1</paraID>
      <start>78</start>
      <end>79</end>
      <status>unmodified</status>
      <modifiedWord/>
      <trackRevisions>false</trackRevisions>
    </reviewItem>
    <reviewItem>
      <errorID>ba700da8-e49d-4d51-b5b9-0bc08c3c3789</errorID>
      <errorWord>)</errorWord>
      <group>L1_Format</group>
      <groupName>格式问题</groupName>
      <ability>L2_HalfPunc</ability>
      <abilityName>全半角检查</abilityName>
      <candidateList>
        <item>）</item>
      </candidateList>
      <explain>文本全半角错误。</explain>
      <paraID>2FDC8EF1</paraID>
      <start>82</start>
      <end>83</end>
      <status>unmodified</status>
      <modifiedWord/>
      <trackRevisions>false</trackRevisions>
    </reviewItem>
    <reviewItem>
      <errorID>1f5ff9b2-0d1c-46b0-975d-c354301be0c7</errorID>
      <errorWord>(</errorWord>
      <group>L1_Format</group>
      <groupName>格式问题</groupName>
      <ability>L2_HalfPunc</ability>
      <abilityName>全半角检查</abilityName>
      <candidateList>
        <item>（</item>
      </candidateList>
      <explain>文本全半角错误。</explain>
      <paraID>3634A7F8</paraID>
      <start>7</start>
      <end>8</end>
      <status>unmodified</status>
      <modifiedWord/>
      <trackRevisions>false</trackRevisions>
    </reviewItem>
    <reviewItem>
      <errorID>c45fe929-45cb-4ef5-a47a-1e30fe4b16ef</errorID>
      <errorWord>)</errorWord>
      <group>L1_Format</group>
      <groupName>格式问题</groupName>
      <ability>L2_HalfPunc</ability>
      <abilityName>全半角检查</abilityName>
      <candidateList>
        <item>）</item>
      </candidateList>
      <explain>文本全半角错误。</explain>
      <paraID>3634A7F8</paraID>
      <start>10</start>
      <end>11</end>
      <status>unmodified</status>
      <modifiedWord/>
      <trackRevisions>false</trackRevisions>
    </reviewItem>
    <reviewItem>
      <errorID>2cf73fab-5bda-49f2-891a-3a4b869cbfab</errorID>
      <errorWord>(</errorWord>
      <group>L1_Format</group>
      <groupName>格式问题</groupName>
      <ability>L2_HalfPunc</ability>
      <abilityName>全半角检查</abilityName>
      <candidateList>
        <item>（</item>
      </candidateList>
      <explain>文本全半角错误。</explain>
      <paraID>3634A7F8</paraID>
      <start>17</start>
      <end>18</end>
      <status>unmodified</status>
      <modifiedWord/>
      <trackRevisions>false</trackRevisions>
    </reviewItem>
    <reviewItem>
      <errorID>bdc1820c-c984-4429-aeb4-3f2b7a334ad0</errorID>
      <errorWord>)</errorWord>
      <group>L1_Format</group>
      <groupName>格式问题</groupName>
      <ability>L2_HalfPunc</ability>
      <abilityName>全半角检查</abilityName>
      <candidateList>
        <item>）</item>
      </candidateList>
      <explain>文本全半角错误。</explain>
      <paraID>3634A7F8</paraID>
      <start>23</start>
      <end>24</end>
      <status>unmodified</status>
      <modifiedWord/>
      <trackRevisions>false</trackRevisions>
    </reviewItem>
    <reviewItem>
      <errorID>3e049350-0d6a-4b9c-b1fb-0a2f5eb74e8c</errorID>
      <errorWord>:</errorWord>
      <group>L1_Format</group>
      <groupName>格式问题</groupName>
      <ability>L2_HalfPunc</ability>
      <abilityName>全半角检查</abilityName>
      <candidateList>
        <item>：</item>
      </candidateList>
      <explain>文本全半角错误。</explain>
      <paraID> 2B1063B</paraID>
      <start>67</start>
      <end>68</end>
      <status>unmodified</status>
      <modifiedWord/>
      <trackRevisions>false</trackRevisions>
    </reviewItem>
    <reviewItem>
      <errorID>93a4ede4-618f-43bd-8d8c-04ee0cccb0ce</errorID>
      <errorWord>;</errorWord>
      <group>L1_Format</group>
      <groupName>格式问题</groupName>
      <ability>L2_HalfPunc</ability>
      <abilityName>全半角检查</abilityName>
      <candidateList>
        <item>；</item>
      </candidateList>
      <explain>文本全半角错误。</explain>
      <paraID>7DD121D9</paraID>
      <start>41</start>
      <end>42</end>
      <status>unmodified</status>
      <modifiedWord/>
      <trackRevisions>false</trackRevisions>
    </reviewItem>
    <reviewItem>
      <errorID>35016fd7-497f-48a9-86fe-9181e12f51a0</errorID>
      <errorWord>;</errorWord>
      <group>L1_Format</group>
      <groupName>格式问题</groupName>
      <ability>L2_HalfPunc</ability>
      <abilityName>全半角检查</abilityName>
      <candidateList>
        <item>；</item>
      </candidateList>
      <explain>文本全半角错误。</explain>
      <paraID>54B8233F</paraID>
      <start>68</start>
      <end>69</end>
      <status>unmodified</status>
      <modifiedWord/>
      <trackRevisions>false</trackRevisions>
    </reviewItem>
    <reviewItem>
      <errorID>ca299e62-abf8-41f5-8c88-810e7feacb5d</errorID>
      <errorWord>(</errorWord>
      <group>L1_Format</group>
      <groupName>格式问题</groupName>
      <ability>L2_HalfPunc</ability>
      <abilityName>全半角检查</abilityName>
      <candidateList>
        <item>（</item>
      </candidateList>
      <explain>文本全半角错误。</explain>
      <paraID>63DC750F</paraID>
      <start>2</start>
      <end>3</end>
      <status>unmodified</status>
      <modifiedWord/>
      <trackRevisions>false</trackRevisions>
    </reviewItem>
    <reviewItem>
      <errorID>3370beed-aa77-42b9-997a-077c86535a51</errorID>
      <errorWord>)</errorWord>
      <group>L1_Format</group>
      <groupName>格式问题</groupName>
      <ability>L2_HalfPunc</ability>
      <abilityName>全半角检查</abilityName>
      <candidateList>
        <item>）</item>
      </candidateList>
      <explain>文本全半角错误。</explain>
      <paraID>63DC750F</paraID>
      <start>4</start>
      <end>5</end>
      <status>unmodified</status>
      <modifiedWord/>
      <trackRevisions>false</trackRevisions>
    </reviewItem>
    <reviewItem>
      <errorID>20f55ea4-5d1e-41d8-b07d-c88f667e7bc0</errorID>
      <errorWord>～</errorWord>
      <group>L1_Format</group>
      <groupName>格式问题</groupName>
      <ability>L2_HalfPunc</ability>
      <abilityName>全半角检查</abilityName>
      <candidateList>
        <item>~</item>
      </candidateList>
      <explain>文本全半角错误。</explain>
      <paraID>64702978</paraID>
      <start>3</start>
      <end>4</end>
      <status>unmodified</status>
      <modifiedWord/>
      <trackRevisions>false</trackRevisions>
    </reviewItem>
    <reviewItem>
      <errorID>0b9cdec5-72e1-461b-a849-050678312d1b</errorID>
      <errorWord>～</errorWord>
      <group>L1_Format</group>
      <groupName>格式问题</groupName>
      <ability>L2_HalfPunc</ability>
      <abilityName>全半角检查</abilityName>
      <candidateList>
        <item>~</item>
      </candidateList>
      <explain>文本全半角错误。</explain>
      <paraID>4AD0A68E</paraID>
      <start>3</start>
      <end>4</end>
      <status>unmodified</status>
      <modifiedWord/>
      <trackRevisions>false</trackRevisions>
    </reviewItem>
    <reviewItem>
      <errorID>fd93ccde-23d5-46f6-84c5-6fb842c61ee3</errorID>
      <errorWord>，＜</errorWord>
      <group>L1_Format</group>
      <groupName>格式问题</groupName>
      <ability>L2_HalfPunc</ability>
      <abilityName>全半角检查</abilityName>
      <candidateList>
        <item>,&lt;</item>
      </candidateList>
      <explain>文本全半角错误。</explain>
      <paraID>1D0B6898</paraID>
      <start>4</start>
      <end>6</end>
      <status>unmodified</status>
      <modifiedWord/>
      <trackRevisions>false</trackRevisions>
    </reviewItem>
    <reviewItem>
      <errorID>c96fe37f-4962-46bd-a23a-67ca692c57bb</errorID>
      <errorWord>～</errorWord>
      <group>L1_Format</group>
      <groupName>格式问题</groupName>
      <ability>L2_HalfPunc</ability>
      <abilityName>全半角检查</abilityName>
      <candidateList>
        <item>~</item>
      </candidateList>
      <explain>文本全半角错误。</explain>
      <paraID>3BCC9181</paraID>
      <start>3</start>
      <end>4</end>
      <status>unmodified</status>
      <modifiedWord/>
      <trackRevisions>false</trackRevisions>
    </reviewItem>
    <reviewItem>
      <errorID>98fdc0c1-e9e1-4986-a3ea-700b7cc5235a</errorID>
      <errorWord>~</errorWord>
      <group>L1_Format</group>
      <groupName>格式问题</groupName>
      <ability>L2_HalfPunc</ability>
      <abilityName>全半角检查</abilityName>
      <candidateList>
        <item>～</item>
      </candidateList>
      <explain>文本全半角错误。</explain>
      <paraID>4893388B</paraID>
      <start>24</start>
      <end>25</end>
      <status>unmodified</status>
      <modifiedWord/>
      <trackRevisions>false</trackRevisions>
    </reviewItem>
    <reviewItem>
      <errorID>a818db9d-46b8-42a3-aa3b-a758c753dd71</errorID>
      <errorWord>;</errorWord>
      <group>L1_Format</group>
      <groupName>格式问题</groupName>
      <ability>L2_HalfPunc</ability>
      <abilityName>全半角检查</abilityName>
      <candidateList>
        <item>；</item>
      </candidateList>
      <explain>文本全半角错误。</explain>
      <paraID>70C1B1C7</paraID>
      <start>39</start>
      <end>40</end>
      <status>unmodified</status>
      <modifiedWord/>
      <trackRevisions>false</trackRevisions>
    </reviewItem>
    <reviewItem>
      <errorID>b21a3ddf-0533-4d5b-808e-9d01982452da</errorID>
      <errorWord>(</errorWord>
      <group>L1_Format</group>
      <groupName>格式问题</groupName>
      <ability>L2_HalfPunc</ability>
      <abilityName>全半角检查</abilityName>
      <candidateList>
        <item>（</item>
      </candidateList>
      <explain>文本全半角错误。</explain>
      <paraID>72B2F49F</paraID>
      <start>18</start>
      <end>19</end>
      <status>unmodified</status>
      <modifiedWord/>
      <trackRevisions>false</trackRevisions>
    </reviewItem>
    <reviewItem>
      <errorID>2adb9b10-6cde-4584-a86f-e7d75f363510</errorID>
      <errorWord>)</errorWord>
      <group>L1_Format</group>
      <groupName>格式问题</groupName>
      <ability>L2_HalfPunc</ability>
      <abilityName>全半角检查</abilityName>
      <candidateList>
        <item>）</item>
      </candidateList>
      <explain>文本全半角错误。</explain>
      <paraID>72B2F49F</paraID>
      <start>24</start>
      <end>25</end>
      <status>unmodified</status>
      <modifiedWord/>
      <trackRevisions>false</trackRevisions>
    </reviewItem>
    <reviewItem>
      <errorID>8eaf7770-f4ed-45e3-960f-cc23cceeabf4</errorID>
      <errorWord>:</errorWord>
      <group>L1_Format</group>
      <groupName>格式问题</groupName>
      <ability>L2_HalfPunc</ability>
      <abilityName>全半角检查</abilityName>
      <candidateList>
        <item>：</item>
      </candidateList>
      <explain>文本全半角错误。</explain>
      <paraID>72B2F49F</paraID>
      <start>36</start>
      <end>37</end>
      <status>unmodified</status>
      <modifiedWord/>
      <trackRevisions>false</trackRevisions>
    </reviewItem>
    <reviewItem>
      <errorID>1eb85753-5543-4905-9dcc-a095ce1226bc</errorID>
      <errorWord>(</errorWord>
      <group>L1_Format</group>
      <groupName>格式问题</groupName>
      <ability>L2_HalfPunc</ability>
      <abilityName>全半角检查</abilityName>
      <candidateList>
        <item>（</item>
      </candidateList>
      <explain>文本全半角错误。</explain>
      <paraID>72B2F49F</paraID>
      <start>73</start>
      <end>74</end>
      <status>unmodified</status>
      <modifiedWord/>
      <trackRevisions>false</trackRevisions>
    </reviewItem>
    <reviewItem>
      <errorID>d1985484-46af-4403-948d-9c589e96adac</errorID>
      <errorWord>)</errorWord>
      <group>L1_Format</group>
      <groupName>格式问题</groupName>
      <ability>L2_HalfPunc</ability>
      <abilityName>全半角检查</abilityName>
      <candidateList>
        <item>）</item>
      </candidateList>
      <explain>文本全半角错误。</explain>
      <paraID>72B2F49F</paraID>
      <start>79</start>
      <end>80</end>
      <status>unmodified</status>
      <modifiedWord/>
      <trackRevisions>false</trackRevisions>
    </reviewItem>
    <reviewItem>
      <errorID>460e0636-0d7b-43a2-9229-2288b3aa5825</errorID>
      <errorWord>;</errorWord>
      <group>L1_Format</group>
      <groupName>格式问题</groupName>
      <ability>L2_HalfPunc</ability>
      <abilityName>全半角检查</abilityName>
      <candidateList>
        <item>；</item>
      </candidateList>
      <explain>文本全半角错误。</explain>
      <paraID>4EF8BBCC</paraID>
      <start>32</start>
      <end>33</end>
      <status>unmodified</status>
      <modifiedWord/>
      <trackRevisions>false</trackRevisions>
    </reviewItem>
    <reviewItem>
      <errorID>2001be6a-357a-4b49-80df-23f9eaff4b3b</errorID>
      <errorWord>;</errorWord>
      <group>L1_Format</group>
      <groupName>格式问题</groupName>
      <ability>L2_HalfPunc</ability>
      <abilityName>全半角检查</abilityName>
      <candidateList>
        <item>；</item>
      </candidateList>
      <explain>文本全半角错误。</explain>
      <paraID>4EF8BBCC</paraID>
      <start>72</start>
      <end>73</end>
      <status>unmodified</status>
      <modifiedWord/>
      <trackRevisions>false</trackRevisions>
    </reviewItem>
    <reviewItem>
      <errorID>7278a0db-6de8-4937-81f9-48ca6ab9fb4d</errorID>
      <errorWord>;</errorWord>
      <group>L1_Format</group>
      <groupName>格式问题</groupName>
      <ability>L2_HalfPunc</ability>
      <abilityName>全半角检查</abilityName>
      <candidateList>
        <item>；</item>
      </candidateList>
      <explain>文本全半角错误。</explain>
      <paraID>46DDE55F</paraID>
      <start>51</start>
      <end>52</end>
      <status>unmodified</status>
      <modifiedWord/>
      <trackRevisions>false</trackRevisions>
    </reviewItem>
    <reviewItem>
      <errorID>8aa35f73-1d9f-4969-9d7d-74511a4d1316</errorID>
      <errorWord>砂砾土</errorWord>
      <group>L1_Word</group>
      <groupName>字词问题</groupName>
      <ability>L2_Typo</ability>
      <abilityName>字词错误</abilityName>
      <candidateList>
        <item>沙砾土</item>
      </candidateList>
      <explain/>
      <paraID>1CA86FA2</paraID>
      <start>9</start>
      <end>12</end>
      <status>unmodified</status>
      <modifiedWord/>
      <trackRevisions>false</trackRevisions>
    </reviewItem>
    <reviewItem>
      <errorID>8b244495-a01a-41ad-ae03-0573b5d2f1b3</errorID>
      <errorWord>须</errorWord>
      <group>L1_Word</group>
      <groupName>字词问题</groupName>
      <ability>L2_Typo</ability>
      <abilityName>字词错误</abilityName>
      <candidateList>
        <item>需</item>
      </candidateList>
      <explain>存在发音相同字词的误用。</explain>
      <paraID>5C8A2835</paraID>
      <start>67</start>
      <end>68</end>
      <status>unmodified</status>
      <modifiedWord/>
      <trackRevisions>false</trackRevisions>
    </reviewItem>
    <reviewItem>
      <errorID>1d7f1139-ff8b-4b44-823b-ad319018dbcc</errorID>
      <errorWord>;</errorWord>
      <group>L1_Format</group>
      <groupName>格式问题</groupName>
      <ability>L2_HalfPunc</ability>
      <abilityName>全半角检查</abilityName>
      <candidateList>
        <item>；</item>
      </candidateList>
      <explain>文本全半角错误。</explain>
      <paraID>462ADAEC</paraID>
      <start>42</start>
      <end>43</end>
      <status>unmodified</status>
      <modifiedWord/>
      <trackRevisions>false</trackRevisions>
    </reviewItem>
    <reviewItem>
      <errorID>00a1ada7-6814-4acb-8259-bbe57bdfc11d</errorID>
      <errorWord>(</errorWord>
      <group>L1_Format</group>
      <groupName>格式问题</groupName>
      <ability>L2_HalfPunc</ability>
      <abilityName>全半角检查</abilityName>
      <candidateList>
        <item>（</item>
      </candidateList>
      <explain>文本全半角错误。</explain>
      <paraID>327BDB95</paraID>
      <start>7</start>
      <end>8</end>
      <status>unmodified</status>
      <modifiedWord/>
      <trackRevisions>false</trackRevisions>
    </reviewItem>
    <reviewItem>
      <errorID>b00f5675-b7e9-42a4-a937-0cf3f09344a7</errorID>
      <errorWord>)</errorWord>
      <group>L1_Format</group>
      <groupName>格式问题</groupName>
      <ability>L2_HalfPunc</ability>
      <abilityName>全半角检查</abilityName>
      <candidateList>
        <item>）</item>
      </candidateList>
      <explain>文本全半角错误。</explain>
      <paraID>327BDB95</paraID>
      <start>10</start>
      <end>11</end>
      <status>unmodified</status>
      <modifiedWord/>
      <trackRevisions>false</trackRevisions>
    </reviewItem>
    <reviewItem>
      <errorID>8575bfb9-2fd1-4ee8-a8ef-1649f8f41159</errorID>
      <errorWord>:</errorWord>
      <group>L1_Format</group>
      <groupName>格式问题</groupName>
      <ability>L2_HalfPunc</ability>
      <abilityName>全半角检查</abilityName>
      <candidateList>
        <item>：</item>
      </candidateList>
      <explain>文本全半角错误。</explain>
      <paraID>29292CB0</paraID>
      <start>50</start>
      <end>51</end>
      <status>unmodified</status>
      <modifiedWord/>
      <trackRevisions>false</trackRevisions>
    </reviewItem>
    <reviewItem>
      <errorID>b6bf76e6-763b-4094-a954-7543d3bf1f61</errorID>
      <errorWord>;</errorWord>
      <group>L1_Format</group>
      <groupName>格式问题</groupName>
      <ability>L2_HalfPunc</ability>
      <abilityName>全半角检查</abilityName>
      <candidateList>
        <item>；</item>
      </candidateList>
      <explain>文本全半角错误。</explain>
      <paraID>2086EBF2</paraID>
      <start>49</start>
      <end>50</end>
      <status>unmodified</status>
      <modifiedWord/>
      <trackRevisions>false</trackRevisions>
    </reviewItem>
    <reviewItem>
      <errorID>626996ff-8422-4dba-add5-054b8db5eb78</errorID>
      <errorWord>;</errorWord>
      <group>L1_Format</group>
      <groupName>格式问题</groupName>
      <ability>L2_HalfPunc</ability>
      <abilityName>全半角检查</abilityName>
      <candidateList>
        <item>；</item>
      </candidateList>
      <explain>文本全半角错误。</explain>
      <paraID>34284E01</paraID>
      <start>64</start>
      <end>65</end>
      <status>unmodified</status>
      <modifiedWord/>
      <trackRevisions>false</trackRevisions>
    </reviewItem>
    <reviewItem>
      <errorID>a716cca9-750d-4278-9fc2-da70dbf71c11</errorID>
      <errorWord>;</errorWord>
      <group>L1_Format</group>
      <groupName>格式问题</groupName>
      <ability>L2_HalfPunc</ability>
      <abilityName>全半角检查</abilityName>
      <candidateList>
        <item>；</item>
      </candidateList>
      <explain>文本全半角错误。</explain>
      <paraID>696894F4</paraID>
      <start>48</start>
      <end>49</end>
      <status>unmodified</status>
      <modifiedWord/>
      <trackRevisions>false</trackRevisions>
    </reviewItem>
    <reviewItem>
      <errorID>a92caf87-cfe6-43d4-a31a-3755c2d8286d</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44C0B9FE</paraID>
      <start>79</start>
      <end>81</end>
      <status>unmodified</status>
      <modifiedWord/>
      <trackRevisions>false</trackRevisions>
    </reviewItem>
    <reviewItem>
      <errorID>81c8f40b-1c0e-4419-8192-f112bbba0861</errorID>
      <errorWord>(</errorWord>
      <group>L1_Format</group>
      <groupName>格式问题</groupName>
      <ability>L2_HalfPunc</ability>
      <abilityName>全半角检查</abilityName>
      <candidateList>
        <item>（</item>
      </candidateList>
      <explain>文本全半角错误。</explain>
      <paraID>4A1EE4C6</paraID>
      <start>16</start>
      <end>17</end>
      <status>unmodified</status>
      <modifiedWord/>
      <trackRevisions>false</trackRevisions>
    </reviewItem>
    <reviewItem>
      <errorID>c0239931-8085-49f6-a778-74cfb97e5d5f</errorID>
      <errorWord>)</errorWord>
      <group>L1_Format</group>
      <groupName>格式问题</groupName>
      <ability>L2_HalfPunc</ability>
      <abilityName>全半角检查</abilityName>
      <candidateList>
        <item>）</item>
      </candidateList>
      <explain>文本全半角错误。</explain>
      <paraID>4A1EE4C6</paraID>
      <start>22</start>
      <end>23</end>
      <status>unmodified</status>
      <modifiedWord/>
      <trackRevisions>false</trackRevisions>
    </reviewItem>
    <reviewItem>
      <errorID>c64c3fe3-79ba-4912-bfa2-f9680915a852</errorID>
      <errorWord>(</errorWord>
      <group>L1_Format</group>
      <groupName>格式问题</groupName>
      <ability>L2_HalfPunc</ability>
      <abilityName>全半角检查</abilityName>
      <candidateList>
        <item>（</item>
      </candidateList>
      <explain>文本全半角错误。</explain>
      <paraID>1E3B6024</paraID>
      <start>17</start>
      <end>18</end>
      <status>unmodified</status>
      <modifiedWord/>
      <trackRevisions>false</trackRevisions>
    </reviewItem>
    <reviewItem>
      <errorID>76f75fc1-3b83-4852-92d1-210070016e63</errorID>
      <errorWord>)</errorWord>
      <group>L1_Format</group>
      <groupName>格式问题</groupName>
      <ability>L2_HalfPunc</ability>
      <abilityName>全半角检查</abilityName>
      <candidateList>
        <item>）</item>
      </candidateList>
      <explain>文本全半角错误。</explain>
      <paraID>1E3B6024</paraID>
      <start>23</start>
      <end>24</end>
      <status>unmodified</status>
      <modifiedWord/>
      <trackRevisions>false</trackRevisions>
    </reviewItem>
    <reviewItem>
      <errorID>9d5357b7-9505-42e4-94f3-c315b50e1b8e</errorID>
      <errorWord>(</errorWord>
      <group>L1_Format</group>
      <groupName>格式问题</groupName>
      <ability>L2_HalfPunc</ability>
      <abilityName>全半角检查</abilityName>
      <candidateList>
        <item>（</item>
      </candidateList>
      <explain>文本全半角错误。</explain>
      <paraID>7CEF431D</paraID>
      <start>16</start>
      <end>17</end>
      <status>unmodified</status>
      <modifiedWord/>
      <trackRevisions>false</trackRevisions>
    </reviewItem>
    <reviewItem>
      <errorID>db2c7d99-8ba5-4554-a009-ddb895ce6109</errorID>
      <errorWord>)</errorWord>
      <group>L1_Format</group>
      <groupName>格式问题</groupName>
      <ability>L2_HalfPunc</ability>
      <abilityName>全半角检查</abilityName>
      <candidateList>
        <item>）</item>
      </candidateList>
      <explain>文本全半角错误。</explain>
      <paraID>7CEF431D</paraID>
      <start>22</start>
      <end>23</end>
      <status>unmodified</status>
      <modifiedWord/>
      <trackRevisions>false</trackRevisions>
    </reviewItem>
    <reviewItem>
      <errorID>2e5e85a7-e270-4095-93c0-07a7bc6471de</errorID>
      <errorWord>(</errorWord>
      <group>L1_Format</group>
      <groupName>格式问题</groupName>
      <ability>L2_HalfPunc</ability>
      <abilityName>全半角检查</abilityName>
      <candidateList>
        <item>（</item>
      </candidateList>
      <explain>文本全半角错误。</explain>
      <paraID> 1EEB510</paraID>
      <start>11</start>
      <end>12</end>
      <status>unmodified</status>
      <modifiedWord/>
      <trackRevisions>false</trackRevisions>
    </reviewItem>
    <reviewItem>
      <errorID>f4489994-ec08-41bd-a328-581a3810dbfa</errorID>
      <errorWord>)</errorWord>
      <group>L1_Format</group>
      <groupName>格式问题</groupName>
      <ability>L2_HalfPunc</ability>
      <abilityName>全半角检查</abilityName>
      <candidateList>
        <item>）</item>
      </candidateList>
      <explain>文本全半角错误。</explain>
      <paraID> 1EEB510</paraID>
      <start>17</start>
      <end>18</end>
      <status>unmodified</status>
      <modifiedWord/>
      <trackRevisions>false</trackRevisions>
    </reviewItem>
    <reviewItem>
      <errorID>2e95961f-b7e5-48df-9e43-325ecbc633ee</errorID>
      <errorWord>(</errorWord>
      <group>L1_Format</group>
      <groupName>格式问题</groupName>
      <ability>L2_HalfPunc</ability>
      <abilityName>全半角检查</abilityName>
      <candidateList>
        <item>（</item>
      </candidateList>
      <explain>文本全半角错误。</explain>
      <paraID>60280554</paraID>
      <start>11</start>
      <end>12</end>
      <status>unmodified</status>
      <modifiedWord/>
      <trackRevisions>false</trackRevisions>
    </reviewItem>
    <reviewItem>
      <errorID>c8dc1b49-aaf6-4804-b8d9-66c34d8adc3b</errorID>
      <errorWord>)</errorWord>
      <group>L1_Format</group>
      <groupName>格式问题</groupName>
      <ability>L2_HalfPunc</ability>
      <abilityName>全半角检查</abilityName>
      <candidateList>
        <item>）</item>
      </candidateList>
      <explain>文本全半角错误。</explain>
      <paraID>60280554</paraID>
      <start>17</start>
      <end>18</end>
      <status>unmodified</status>
      <modifiedWord/>
      <trackRevisions>false</trackRevisions>
    </reviewItem>
    <reviewItem>
      <errorID>8d821ba8-0277-4345-b441-9f27f149a671</errorID>
      <errorWord>(</errorWord>
      <group>L1_Format</group>
      <groupName>格式问题</groupName>
      <ability>L2_HalfPunc</ability>
      <abilityName>全半角检查</abilityName>
      <candidateList>
        <item>（</item>
      </candidateList>
      <explain>文本全半角错误。</explain>
      <paraID>7A614061</paraID>
      <start>13</start>
      <end>14</end>
      <status>unmodified</status>
      <modifiedWord/>
      <trackRevisions>false</trackRevisions>
    </reviewItem>
    <reviewItem>
      <errorID>b5c1fa58-5c34-4d74-aab4-dec8a59ac028</errorID>
      <errorWord>)</errorWord>
      <group>L1_Format</group>
      <groupName>格式问题</groupName>
      <ability>L2_HalfPunc</ability>
      <abilityName>全半角检查</abilityName>
      <candidateList>
        <item>）</item>
      </candidateList>
      <explain>文本全半角错误。</explain>
      <paraID>7A614061</paraID>
      <start>19</start>
      <end>20</end>
      <status>unmodified</status>
      <modifiedWord/>
      <trackRevisions>false</trackRevisions>
    </reviewItem>
    <reviewItem>
      <errorID>5bdd5270-706b-4626-87f9-6bf3d3423d4f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37F323B2</paraID>
      <start>74</start>
      <end>75</end>
      <status>unmodified</status>
      <modifiedWord/>
      <trackRevisions>false</trackRevisions>
    </reviewItem>
    <reviewItem>
      <errorID>54653754-a755-4729-83db-cc38d8ed95b1</errorID>
      <errorWord>)</errorWord>
      <group>L1_Format</group>
      <groupName>格式问题</groupName>
      <ability>L2_HalfPunc</ability>
      <abilityName>全半角检查</abilityName>
      <candidateList>
        <item>）</item>
      </candidateList>
      <explain>文本全半角错误。</explain>
      <paraID>1EA8DD7F</paraID>
      <start>21</start>
      <end>22</end>
      <status>unmodified</status>
      <modifiedWord/>
      <trackRevisions>false</trackRevisions>
    </reviewItem>
    <reviewItem>
      <errorID>f2ed932a-c786-4608-80d0-f508962c315c</errorID>
      <errorWord>（</errorWord>
      <group>L1_Format</group>
      <groupName>格式问题</groupName>
      <ability>L2_HalfPunc</ability>
      <abilityName>全半角检查</abilityName>
      <candidateList>
        <item>(</item>
      </candidateList>
      <explain>文本全半角错误。</explain>
      <paraID>1B6058A6</paraID>
      <start>0</start>
      <end>1</end>
      <status>unmodified</status>
      <modifiedWord/>
      <trackRevisions>false</trackRevisions>
    </reviewItem>
    <reviewItem>
      <errorID>7008e8ed-c771-40ab-8594-0d30bd77d89e</errorID>
      <errorWord>）</errorWord>
      <group>L1_Format</group>
      <groupName>格式问题</groupName>
      <ability>L2_HalfPunc</ability>
      <abilityName>全半角检查</abilityName>
      <candidateList>
        <item>)</item>
      </candidateList>
      <explain>文本全半角错误。</explain>
      <paraID>1B6058A6</paraID>
      <start>3</start>
      <end>4</end>
      <status>unmodified</status>
      <modifiedWord/>
      <trackRevisions>false</trackRevisions>
    </reviewItem>
    <reviewItem>
      <errorID>233cb1ad-607d-451e-8b70-55e5845ef953</errorID>
      <errorWord>（</errorWord>
      <group>L1_Format</group>
      <groupName>格式问题</groupName>
      <ability>L2_HalfPunc</ability>
      <abilityName>全半角检查</abilityName>
      <candidateList>
        <item>(</item>
      </candidateList>
      <explain>文本全半角错误。</explain>
      <paraID>578A57ED</paraID>
      <start>0</start>
      <end>1</end>
      <status>unmodified</status>
      <modifiedWord/>
      <trackRevisions>false</trackRevisions>
    </reviewItem>
    <reviewItem>
      <errorID>ddb2313c-bca7-4415-b445-7c17c973824a</errorID>
      <errorWord>）</errorWord>
      <group>L1_Format</group>
      <groupName>格式问题</groupName>
      <ability>L2_HalfPunc</ability>
      <abilityName>全半角检查</abilityName>
      <candidateList>
        <item>)</item>
      </candidateList>
      <explain>文本全半角错误。</explain>
      <paraID>578A57ED</paraID>
      <start>3</start>
      <end>4</end>
      <status>unmodified</status>
      <modifiedWord/>
      <trackRevisions>false</trackRevisions>
    </reviewItem>
    <reviewItem>
      <errorID>fbbfda15-36a3-4f1f-8906-efbb15b71813</errorID>
      <errorWord>（</errorWord>
      <group>L1_Format</group>
      <groupName>格式问题</groupName>
      <ability>L2_HalfPunc</ability>
      <abilityName>全半角检查</abilityName>
      <candidateList>
        <item>(</item>
      </candidateList>
      <explain>文本全半角错误。</explain>
      <paraID>524A4416</paraID>
      <start>0</start>
      <end>1</end>
      <status>unmodified</status>
      <modifiedWord/>
      <trackRevisions>false</trackRevisions>
    </reviewItem>
    <reviewItem>
      <errorID>4e271f97-080a-48c3-8b9a-b496a57ac4f3</errorID>
      <errorWord>）</errorWord>
      <group>L1_Format</group>
      <groupName>格式问题</groupName>
      <ability>L2_HalfPunc</ability>
      <abilityName>全半角检查</abilityName>
      <candidateList>
        <item>)</item>
      </candidateList>
      <explain>文本全半角错误。</explain>
      <paraID>524A4416</paraID>
      <start>3</start>
      <end>4</end>
      <status>unmodified</status>
      <modifiedWord/>
      <trackRevisions>false</trackRevisions>
    </reviewItem>
    <reviewItem>
      <errorID>d63c645f-3d7e-472a-aee3-b334c42c58c6</errorID>
      <errorWord>（</errorWord>
      <group>L1_Format</group>
      <groupName>格式问题</groupName>
      <ability>L2_HalfPunc</ability>
      <abilityName>全半角检查</abilityName>
      <candidateList>
        <item>(</item>
      </candidateList>
      <explain>文本全半角错误。</explain>
      <paraID>28DAB407</paraID>
      <start>0</start>
      <end>1</end>
      <status>unmodified</status>
      <modifiedWord/>
      <trackRevisions>false</trackRevisions>
    </reviewItem>
    <reviewItem>
      <errorID>169544f6-c6c3-4814-b99f-c72451f2fdd6</errorID>
      <errorWord>）</errorWord>
      <group>L1_Format</group>
      <groupName>格式问题</groupName>
      <ability>L2_HalfPunc</ability>
      <abilityName>全半角检查</abilityName>
      <candidateList>
        <item>)</item>
      </candidateList>
      <explain>文本全半角错误。</explain>
      <paraID>28DAB407</paraID>
      <start>3</start>
      <end>4</end>
      <status>unmodified</status>
      <modifiedWord/>
      <trackRevisions>false</trackRevisions>
    </reviewItem>
    <reviewItem>
      <errorID>fb3bda6f-c8c8-4378-929d-c7da282fcbef</errorID>
      <errorWord>（</errorWord>
      <group>L1_Format</group>
      <groupName>格式问题</groupName>
      <ability>L2_HalfPunc</ability>
      <abilityName>全半角检查</abilityName>
      <candidateList>
        <item>(</item>
      </candidateList>
      <explain>文本全半角错误。</explain>
      <paraID>52274E78</paraID>
      <start>0</start>
      <end>1</end>
      <status>unmodified</status>
      <modifiedWord/>
      <trackRevisions>false</trackRevisions>
    </reviewItem>
    <reviewItem>
      <errorID>417c6ea2-9c18-446e-9dec-42b64ce79cd2</errorID>
      <errorWord>）</errorWord>
      <group>L1_Format</group>
      <groupName>格式问题</groupName>
      <ability>L2_HalfPunc</ability>
      <abilityName>全半角检查</abilityName>
      <candidateList>
        <item>)</item>
      </candidateList>
      <explain>文本全半角错误。</explain>
      <paraID>52274E78</paraID>
      <start>3</start>
      <end>4</end>
      <status>unmodified</status>
      <modifiedWord/>
      <trackRevisions>false</trackRevisions>
    </reviewItem>
    <reviewItem>
      <errorID>faef5704-df8f-4d3b-937a-864ef16bdfe0</errorID>
      <errorWord>（</errorWord>
      <group>L1_Format</group>
      <groupName>格式问题</groupName>
      <ability>L2_HalfPunc</ability>
      <abilityName>全半角检查</abilityName>
      <candidateList>
        <item>(</item>
      </candidateList>
      <explain>文本全半角错误。</explain>
      <paraID>1C6E7977</paraID>
      <start>0</start>
      <end>1</end>
      <status>unmodified</status>
      <modifiedWord/>
      <trackRevisions>false</trackRevisions>
    </reviewItem>
    <reviewItem>
      <errorID>abfeb389-6bfa-4e2e-8dd8-0d541dd1be31</errorID>
      <errorWord>）</errorWord>
      <group>L1_Format</group>
      <groupName>格式问题</groupName>
      <ability>L2_HalfPunc</ability>
      <abilityName>全半角检查</abilityName>
      <candidateList>
        <item>)</item>
      </candidateList>
      <explain>文本全半角错误。</explain>
      <paraID>1C6E7977</paraID>
      <start>3</start>
      <end>4</end>
      <status>unmodified</status>
      <modifiedWord/>
      <trackRevisions>false</trackRevisions>
    </reviewItem>
    <reviewItem>
      <errorID>38bd9250-8c53-466a-ae12-2a4e5432b6e6</errorID>
      <errorWord>（</errorWord>
      <group>L1_Format</group>
      <groupName>格式问题</groupName>
      <ability>L2_HalfPunc</ability>
      <abilityName>全半角检查</abilityName>
      <candidateList>
        <item>(</item>
      </candidateList>
      <explain>文本全半角错误。</explain>
      <paraID>441C1420</paraID>
      <start>0</start>
      <end>1</end>
      <status>unmodified</status>
      <modifiedWord/>
      <trackRevisions>false</trackRevisions>
    </reviewItem>
    <reviewItem>
      <errorID>31084b49-a585-4269-aa67-db55a0aa8e1a</errorID>
      <errorWord>）</errorWord>
      <group>L1_Format</group>
      <groupName>格式问题</groupName>
      <ability>L2_HalfPunc</ability>
      <abilityName>全半角检查</abilityName>
      <candidateList>
        <item>)</item>
      </candidateList>
      <explain>文本全半角错误。</explain>
      <paraID>441C1420</paraID>
      <start>3</start>
      <end>4</end>
      <status>unmodified</status>
      <modifiedWord/>
      <trackRevisions>false</trackRevisions>
    </reviewItem>
    <reviewItem>
      <errorID>b12594d6-f76a-4915-bf85-d16a247da112</errorID>
      <errorWord>（</errorWord>
      <group>L1_Format</group>
      <groupName>格式问题</groupName>
      <ability>L2_HalfPunc</ability>
      <abilityName>全半角检查</abilityName>
      <candidateList>
        <item>(</item>
      </candidateList>
      <explain>文本全半角错误。</explain>
      <paraID>305C65D3</paraID>
      <start>0</start>
      <end>1</end>
      <status>unmodified</status>
      <modifiedWord/>
      <trackRevisions>false</trackRevisions>
    </reviewItem>
    <reviewItem>
      <errorID>853a3783-2fe2-46ba-8d55-2c2d9a9f7a52</errorID>
      <errorWord>）</errorWord>
      <group>L1_Format</group>
      <groupName>格式问题</groupName>
      <ability>L2_HalfPunc</ability>
      <abilityName>全半角检查</abilityName>
      <candidateList>
        <item>)</item>
      </candidateList>
      <explain>文本全半角错误。</explain>
      <paraID>305C65D3</paraID>
      <start>3</start>
      <end>4</end>
      <status>unmodified</status>
      <modifiedWord/>
      <trackRevisions>false</trackRevisions>
    </reviewItem>
    <reviewItem>
      <errorID>4265a632-009b-4099-a970-5ac3838367e3</errorID>
      <errorWord>（</errorWord>
      <group>L1_Format</group>
      <groupName>格式问题</groupName>
      <ability>L2_HalfPunc</ability>
      <abilityName>全半角检查</abilityName>
      <candidateList>
        <item>(</item>
      </candidateList>
      <explain>文本全半角错误。</explain>
      <paraID>61E55431</paraID>
      <start>0</start>
      <end>1</end>
      <status>unmodified</status>
      <modifiedWord/>
      <trackRevisions>false</trackRevisions>
    </reviewItem>
    <reviewItem>
      <errorID>51dc27ec-0987-4f97-832e-742e5a04a7e9</errorID>
      <errorWord>）</errorWord>
      <group>L1_Format</group>
      <groupName>格式问题</groupName>
      <ability>L2_HalfPunc</ability>
      <abilityName>全半角检查</abilityName>
      <candidateList>
        <item>)</item>
      </candidateList>
      <explain>文本全半角错误。</explain>
      <paraID>61E55431</paraID>
      <start>3</start>
      <end>4</end>
      <status>unmodified</status>
      <modifiedWord/>
      <trackRevisions>false</trackRevisions>
    </reviewItem>
    <reviewItem>
      <errorID>6ba61ed8-047a-4911-a3f5-f96ae87f5a09</errorID>
      <errorWord>（</errorWord>
      <group>L1_Format</group>
      <groupName>格式问题</groupName>
      <ability>L2_HalfPunc</ability>
      <abilityName>全半角检查</abilityName>
      <candidateList>
        <item>(</item>
      </candidateList>
      <explain>文本全半角错误。</explain>
      <paraID>327655B9</paraID>
      <start>0</start>
      <end>1</end>
      <status>unmodified</status>
      <modifiedWord/>
      <trackRevisions>false</trackRevisions>
    </reviewItem>
    <reviewItem>
      <errorID>df26db59-8813-493e-bff7-af277519427e</errorID>
      <errorWord>）</errorWord>
      <group>L1_Format</group>
      <groupName>格式问题</groupName>
      <ability>L2_HalfPunc</ability>
      <abilityName>全半角检查</abilityName>
      <candidateList>
        <item>)</item>
      </candidateList>
      <explain>文本全半角错误。</explain>
      <paraID>327655B9</paraID>
      <start>3</start>
      <end>4</end>
      <status>unmodified</status>
      <modifiedWord/>
      <trackRevisions>false</trackRevisions>
    </reviewItem>
    <reviewItem>
      <errorID>ff251566-6e6d-400d-bb10-fe76ad913e9d</errorID>
      <errorWord>（</errorWord>
      <group>L1_Format</group>
      <groupName>格式问题</groupName>
      <ability>L2_HalfPunc</ability>
      <abilityName>全半角检查</abilityName>
      <candidateList>
        <item>(</item>
      </candidateList>
      <explain>文本全半角错误。</explain>
      <paraID>65FFB9C1</paraID>
      <start>0</start>
      <end>1</end>
      <status>unmodified</status>
      <modifiedWord/>
      <trackRevisions>false</trackRevisions>
    </reviewItem>
    <reviewItem>
      <errorID>35769d0c-68ac-4342-bd12-9dcb70127645</errorID>
      <errorWord>）</errorWord>
      <group>L1_Format</group>
      <groupName>格式问题</groupName>
      <ability>L2_HalfPunc</ability>
      <abilityName>全半角检查</abilityName>
      <candidateList>
        <item>)</item>
      </candidateList>
      <explain>文本全半角错误。</explain>
      <paraID>65FFB9C1</paraID>
      <start>3</start>
      <end>4</end>
      <status>unmodified</status>
      <modifiedWord/>
      <trackRevisions>false</trackRevisions>
    </reviewItem>
    <reviewItem>
      <errorID>3a32f68d-a5a9-4fa1-a1dd-d6449c62ebf6</errorID>
      <errorWord>（</errorWord>
      <group>L1_Format</group>
      <groupName>格式问题</groupName>
      <ability>L2_HalfPunc</ability>
      <abilityName>全半角检查</abilityName>
      <candidateList>
        <item>(</item>
      </candidateList>
      <explain>文本全半角错误。</explain>
      <paraID>35048453</paraID>
      <start>0</start>
      <end>1</end>
      <status>unmodified</status>
      <modifiedWord/>
      <trackRevisions>false</trackRevisions>
    </reviewItem>
    <reviewItem>
      <errorID>577c8dfa-0626-4b86-a709-839a233f2660</errorID>
      <errorWord>）</errorWord>
      <group>L1_Format</group>
      <groupName>格式问题</groupName>
      <ability>L2_HalfPunc</ability>
      <abilityName>全半角检查</abilityName>
      <candidateList>
        <item>)</item>
      </candidateList>
      <explain>文本全半角错误。</explain>
      <paraID>35048453</paraID>
      <start>3</start>
      <end>4</end>
      <status>unmodified</status>
      <modifiedWord/>
      <trackRevisions>false</trackRevisions>
    </reviewItem>
    <reviewItem>
      <errorID>7f85d4c9-0ec2-44f2-9db1-9c091229ee59</errorID>
      <errorWord>（</errorWord>
      <group>L1_Format</group>
      <groupName>格式问题</groupName>
      <ability>L2_HalfPunc</ability>
      <abilityName>全半角检查</abilityName>
      <candidateList>
        <item>(</item>
      </candidateList>
      <explain>文本全半角错误。</explain>
      <paraID>570FB146</paraID>
      <start>0</start>
      <end>1</end>
      <status>unmodified</status>
      <modifiedWord/>
      <trackRevisions>false</trackRevisions>
    </reviewItem>
    <reviewItem>
      <errorID>b3ddb695-3802-47c8-afb0-ca54d642ea07</errorID>
      <errorWord>）</errorWord>
      <group>L1_Format</group>
      <groupName>格式问题</groupName>
      <ability>L2_HalfPunc</ability>
      <abilityName>全半角检查</abilityName>
      <candidateList>
        <item>)</item>
      </candidateList>
      <explain>文本全半角错误。</explain>
      <paraID>570FB146</paraID>
      <start>3</start>
      <end>4</end>
      <status>unmodified</status>
      <modifiedWord/>
      <trackRevisions>false</trackRevisions>
    </reviewItem>
    <reviewItem>
      <errorID>fdb3133c-faef-4a3f-a37a-1019193ef525</errorID>
      <errorWord>（</errorWord>
      <group>L1_Format</group>
      <groupName>格式问题</groupName>
      <ability>L2_HalfPunc</ability>
      <abilityName>全半角检查</abilityName>
      <candidateList>
        <item>(</item>
      </candidateList>
      <explain>文本全半角错误。</explain>
      <paraID>6B0A4AC2</paraID>
      <start>0</start>
      <end>1</end>
      <status>unmodified</status>
      <modifiedWord/>
      <trackRevisions>false</trackRevisions>
    </reviewItem>
    <reviewItem>
      <errorID>4b602105-75dd-4c59-9dad-6fa755273688</errorID>
      <errorWord>）</errorWord>
      <group>L1_Format</group>
      <groupName>格式问题</groupName>
      <ability>L2_HalfPunc</ability>
      <abilityName>全半角检查</abilityName>
      <candidateList>
        <item>)</item>
      </candidateList>
      <explain>文本全半角错误。</explain>
      <paraID>6B0A4AC2</paraID>
      <start>3</start>
      <end>4</end>
      <status>unmodified</status>
      <modifiedWord/>
      <trackRevisions>false</trackRevisions>
    </reviewItem>
    <reviewItem>
      <errorID>22d9737f-b5e9-4c78-9b90-7bab2c53f864</errorID>
      <errorWord>（</errorWord>
      <group>L1_Format</group>
      <groupName>格式问题</groupName>
      <ability>L2_HalfPunc</ability>
      <abilityName>全半角检查</abilityName>
      <candidateList>
        <item>(</item>
      </candidateList>
      <explain>文本全半角错误。</explain>
      <paraID>2C771E52</paraID>
      <start>0</start>
      <end>1</end>
      <status>unmodified</status>
      <modifiedWord/>
      <trackRevisions>false</trackRevisions>
    </reviewItem>
    <reviewItem>
      <errorID>c8d416a5-cca7-48d4-a750-2e249b08611d</errorID>
      <errorWord>）</errorWord>
      <group>L1_Format</group>
      <groupName>格式问题</groupName>
      <ability>L2_HalfPunc</ability>
      <abilityName>全半角检查</abilityName>
      <candidateList>
        <item>)</item>
      </candidateList>
      <explain>文本全半角错误。</explain>
      <paraID>2C771E52</paraID>
      <start>3</start>
      <end>4</end>
      <status>unmodified</status>
      <modifiedWord/>
      <trackRevisions>false</trackRevisions>
    </reviewItem>
    <reviewItem>
      <errorID>bc7e6532-0ef2-4e05-a9b3-10130145494a</errorID>
      <errorWord>（</errorWord>
      <group>L1_Format</group>
      <groupName>格式问题</groupName>
      <ability>L2_HalfPunc</ability>
      <abilityName>全半角检查</abilityName>
      <candidateList>
        <item>(</item>
      </candidateList>
      <explain>文本全半角错误。</explain>
      <paraID> FB4FADA</paraID>
      <start>0</start>
      <end>1</end>
      <status>unmodified</status>
      <modifiedWord/>
      <trackRevisions>false</trackRevisions>
    </reviewItem>
    <reviewItem>
      <errorID>6a3c2dcb-687c-4201-9c93-a88b4b1f18b6</errorID>
      <errorWord>）</errorWord>
      <group>L1_Format</group>
      <groupName>格式问题</groupName>
      <ability>L2_HalfPunc</ability>
      <abilityName>全半角检查</abilityName>
      <candidateList>
        <item>)</item>
      </candidateList>
      <explain>文本全半角错误。</explain>
      <paraID> FB4FADA</paraID>
      <start>3</start>
      <end>4</end>
      <status>unmodified</status>
      <modifiedWord/>
      <trackRevisions>false</trackRevisions>
    </reviewItem>
    <reviewItem>
      <errorID>57149f61-43d9-4d66-abbb-35f0b2b16def</errorID>
      <errorWord>（</errorWord>
      <group>L1_Format</group>
      <groupName>格式问题</groupName>
      <ability>L2_HalfPunc</ability>
      <abilityName>全半角检查</abilityName>
      <candidateList>
        <item>(</item>
      </candidateList>
      <explain>文本全半角错误。</explain>
      <paraID>2FCFAD2F</paraID>
      <start>0</start>
      <end>1</end>
      <status>unmodified</status>
      <modifiedWord/>
      <trackRevisions>false</trackRevisions>
    </reviewItem>
    <reviewItem>
      <errorID>07087f35-d674-4499-a428-e1d9acd19b76</errorID>
      <errorWord>）</errorWord>
      <group>L1_Format</group>
      <groupName>格式问题</groupName>
      <ability>L2_HalfPunc</ability>
      <abilityName>全半角检查</abilityName>
      <candidateList>
        <item>)</item>
      </candidateList>
      <explain>文本全半角错误。</explain>
      <paraID>2FCFAD2F</paraID>
      <start>3</start>
      <end>4</end>
      <status>unmodified</status>
      <modifiedWord/>
      <trackRevisions>false</trackRevisions>
    </reviewItem>
    <reviewItem>
      <errorID>74ddea36-f5fb-447a-87f4-4f9377c26c48</errorID>
      <errorWord>（</errorWord>
      <group>L1_Format</group>
      <groupName>格式问题</groupName>
      <ability>L2_HalfPunc</ability>
      <abilityName>全半角检查</abilityName>
      <candidateList>
        <item>(</item>
      </candidateList>
      <explain>文本全半角错误。</explain>
      <paraID>48F25DA9</paraID>
      <start>0</start>
      <end>1</end>
      <status>unmodified</status>
      <modifiedWord/>
      <trackRevisions>false</trackRevisions>
    </reviewItem>
    <reviewItem>
      <errorID>3b000375-c5b2-428f-8042-c703226ca54f</errorID>
      <errorWord>）</errorWord>
      <group>L1_Format</group>
      <groupName>格式问题</groupName>
      <ability>L2_HalfPunc</ability>
      <abilityName>全半角检查</abilityName>
      <candidateList>
        <item>)</item>
      </candidateList>
      <explain>文本全半角错误。</explain>
      <paraID>48F25DA9</paraID>
      <start>3</start>
      <end>4</end>
      <status>unmodified</status>
      <modifiedWord/>
      <trackRevisions>false</trackRevisions>
    </reviewItem>
    <reviewItem>
      <errorID>56bfbe83-c52f-4c50-b9dc-84bf24bfda76</errorID>
      <errorWord>（</errorWord>
      <group>L1_Format</group>
      <groupName>格式问题</groupName>
      <ability>L2_HalfPunc</ability>
      <abilityName>全半角检查</abilityName>
      <candidateList>
        <item>(</item>
      </candidateList>
      <explain>文本全半角错误。</explain>
      <paraID>5501F3A6</paraID>
      <start>0</start>
      <end>1</end>
      <status>unmodified</status>
      <modifiedWord/>
      <trackRevisions>false</trackRevisions>
    </reviewItem>
    <reviewItem>
      <errorID>c99914aa-3a33-4f37-b043-240a650f6124</errorID>
      <errorWord>）</errorWord>
      <group>L1_Format</group>
      <groupName>格式问题</groupName>
      <ability>L2_HalfPunc</ability>
      <abilityName>全半角检查</abilityName>
      <candidateList>
        <item>)</item>
      </candidateList>
      <explain>文本全半角错误。</explain>
      <paraID>5501F3A6</paraID>
      <start>3</start>
      <end>4</end>
      <status>unmodified</status>
      <modifiedWord/>
      <trackRevisions>false</trackRevisions>
    </reviewItem>
    <reviewItem>
      <errorID>52b4928c-2f67-453d-a8fa-3cf9b56dee96</errorID>
      <errorWord>（</errorWord>
      <group>L1_Format</group>
      <groupName>格式问题</groupName>
      <ability>L2_HalfPunc</ability>
      <abilityName>全半角检查</abilityName>
      <candidateList>
        <item>(</item>
      </candidateList>
      <explain>文本全半角错误。</explain>
      <paraID>10A773B5</paraID>
      <start>0</start>
      <end>1</end>
      <status>unmodified</status>
      <modifiedWord/>
      <trackRevisions>false</trackRevisions>
    </reviewItem>
    <reviewItem>
      <errorID>96cd0391-8499-48f7-a7df-12ab60a8cb47</errorID>
      <errorWord>）</errorWord>
      <group>L1_Format</group>
      <groupName>格式问题</groupName>
      <ability>L2_HalfPunc</ability>
      <abilityName>全半角检查</abilityName>
      <candidateList>
        <item>)</item>
      </candidateList>
      <explain>文本全半角错误。</explain>
      <paraID>10A773B5</paraID>
      <start>3</start>
      <end>4</end>
      <status>unmodified</status>
      <modifiedWord/>
      <trackRevisions>false</trackRevisions>
    </reviewItem>
    <reviewItem>
      <errorID>a8025bce-b128-4146-af9b-babbb4fcb826</errorID>
      <errorWord>（</errorWord>
      <group>L1_Format</group>
      <groupName>格式问题</groupName>
      <ability>L2_HalfPunc</ability>
      <abilityName>全半角检查</abilityName>
      <candidateList>
        <item>(</item>
      </candidateList>
      <explain>文本全半角错误。</explain>
      <paraID>4301FD80</paraID>
      <start>0</start>
      <end>1</end>
      <status>unmodified</status>
      <modifiedWord/>
      <trackRevisions>false</trackRevisions>
    </reviewItem>
    <reviewItem>
      <errorID>c5c293a6-0ad5-4665-801e-2323ada177ed</errorID>
      <errorWord>）</errorWord>
      <group>L1_Format</group>
      <groupName>格式问题</groupName>
      <ability>L2_HalfPunc</ability>
      <abilityName>全半角检查</abilityName>
      <candidateList>
        <item>)</item>
      </candidateList>
      <explain>文本全半角错误。</explain>
      <paraID>4301FD80</paraID>
      <start>3</start>
      <end>4</end>
      <status>unmodified</status>
      <modifiedWord/>
      <trackRevisions>false</trackRevisions>
    </reviewItem>
    <reviewItem>
      <errorID>9196464f-db1c-4f09-8b51-b5d4b0d58378</errorID>
      <errorWord>（</errorWord>
      <group>L1_Format</group>
      <groupName>格式问题</groupName>
      <ability>L2_HalfPunc</ability>
      <abilityName>全半角检查</abilityName>
      <candidateList>
        <item>(</item>
      </candidateList>
      <explain>文本全半角错误。</explain>
      <paraID>700756B3</paraID>
      <start>0</start>
      <end>1</end>
      <status>unmodified</status>
      <modifiedWord/>
      <trackRevisions>false</trackRevisions>
    </reviewItem>
    <reviewItem>
      <errorID>685cd193-d245-416c-b26e-34427a7a7323</errorID>
      <errorWord>）</errorWord>
      <group>L1_Format</group>
      <groupName>格式问题</groupName>
      <ability>L2_HalfPunc</ability>
      <abilityName>全半角检查</abilityName>
      <candidateList>
        <item>)</item>
      </candidateList>
      <explain>文本全半角错误。</explain>
      <paraID>700756B3</paraID>
      <start>3</start>
      <end>4</end>
      <status>unmodified</status>
      <modifiedWord/>
      <trackRevisions>false</trackRevisions>
    </reviewItem>
    <reviewItem>
      <errorID>fe930f6e-4152-4a24-92f2-82b756ffb914</errorID>
      <errorWord>（</errorWord>
      <group>L1_Format</group>
      <groupName>格式问题</groupName>
      <ability>L2_HalfPunc</ability>
      <abilityName>全半角检查</abilityName>
      <candidateList>
        <item>(</item>
      </candidateList>
      <explain>文本全半角错误。</explain>
      <paraID>6911F95B</paraID>
      <start>0</start>
      <end>1</end>
      <status>unmodified</status>
      <modifiedWord/>
      <trackRevisions>false</trackRevisions>
    </reviewItem>
    <reviewItem>
      <errorID>3e7636c0-3fbc-4c1b-bf9c-4ac04d151f2e</errorID>
      <errorWord>）</errorWord>
      <group>L1_Format</group>
      <groupName>格式问题</groupName>
      <ability>L2_HalfPunc</ability>
      <abilityName>全半角检查</abilityName>
      <candidateList>
        <item>)</item>
      </candidateList>
      <explain>文本全半角错误。</explain>
      <paraID>6911F95B</paraID>
      <start>3</start>
      <end>4</end>
      <status>unmodified</status>
      <modifiedWord/>
      <trackRevisions>false</trackRevisions>
    </reviewItem>
    <reviewItem>
      <errorID>f2e02ab8-c9ec-40ec-8404-6f206c081c26</errorID>
      <errorWord>（</errorWord>
      <group>L1_Format</group>
      <groupName>格式问题</groupName>
      <ability>L2_HalfPunc</ability>
      <abilityName>全半角检查</abilityName>
      <candidateList>
        <item>(</item>
      </candidateList>
      <explain>文本全半角错误。</explain>
      <paraID>650E98C6</paraID>
      <start>0</start>
      <end>1</end>
      <status>unmodified</status>
      <modifiedWord/>
      <trackRevisions>false</trackRevisions>
    </reviewItem>
    <reviewItem>
      <errorID>d75d187c-005d-4e81-994d-3d1619d674c7</errorID>
      <errorWord>）</errorWord>
      <group>L1_Format</group>
      <groupName>格式问题</groupName>
      <ability>L2_HalfPunc</ability>
      <abilityName>全半角检查</abilityName>
      <candidateList>
        <item>)</item>
      </candidateList>
      <explain>文本全半角错误。</explain>
      <paraID>650E98C6</paraID>
      <start>3</start>
      <end>4</end>
      <status>unmodified</status>
      <modifiedWord/>
      <trackRevisions>false</trackRevisions>
    </reviewItem>
    <reviewItem>
      <errorID>b34ae46c-b91f-4af6-9e4a-ed5cb9e20e0e</errorID>
      <errorWord>（</errorWord>
      <group>L1_Format</group>
      <groupName>格式问题</groupName>
      <ability>L2_HalfPunc</ability>
      <abilityName>全半角检查</abilityName>
      <candidateList>
        <item>(</item>
      </candidateList>
      <explain>文本全半角错误。</explain>
      <paraID>5F36FE56</paraID>
      <start>0</start>
      <end>1</end>
      <status>unmodified</status>
      <modifiedWord/>
      <trackRevisions>false</trackRevisions>
    </reviewItem>
    <reviewItem>
      <errorID>ca3ce804-c9c4-426b-b0d6-de1ba47090c7</errorID>
      <errorWord>）</errorWord>
      <group>L1_Format</group>
      <groupName>格式问题</groupName>
      <ability>L2_HalfPunc</ability>
      <abilityName>全半角检查</abilityName>
      <candidateList>
        <item>)</item>
      </candidateList>
      <explain>文本全半角错误。</explain>
      <paraID>5F36FE56</paraID>
      <start>3</start>
      <end>4</end>
      <status>unmodified</status>
      <modifiedWord/>
      <trackRevisions>false</trackRevisions>
    </reviewItem>
    <reviewItem>
      <errorID>bc74336a-ced1-49e8-9e96-94ce9c6429d8</errorID>
      <errorWord>（</errorWord>
      <group>L1_Format</group>
      <groupName>格式问题</groupName>
      <ability>L2_HalfPunc</ability>
      <abilityName>全半角检查</abilityName>
      <candidateList>
        <item>(</item>
      </candidateList>
      <explain>文本全半角错误。</explain>
      <paraID>232B0E4E</paraID>
      <start>0</start>
      <end>1</end>
      <status>unmodified</status>
      <modifiedWord/>
      <trackRevisions>false</trackRevisions>
    </reviewItem>
    <reviewItem>
      <errorID>c86ff6d1-696e-4c47-afb5-c5f8b44c8351</errorID>
      <errorWord>）</errorWord>
      <group>L1_Format</group>
      <groupName>格式问题</groupName>
      <ability>L2_HalfPunc</ability>
      <abilityName>全半角检查</abilityName>
      <candidateList>
        <item>)</item>
      </candidateList>
      <explain>文本全半角错误。</explain>
      <paraID>232B0E4E</paraID>
      <start>3</start>
      <end>4</end>
      <status>unmodified</status>
      <modifiedWord/>
      <trackRevisions>false</trackRevisions>
    </reviewItem>
    <reviewItem>
      <errorID>9d4cc464-a860-47e4-8698-55198c4eb5fc</errorID>
      <errorWord>（</errorWord>
      <group>L1_Format</group>
      <groupName>格式问题</groupName>
      <ability>L2_HalfPunc</ability>
      <abilityName>全半角检查</abilityName>
      <candidateList>
        <item>(</item>
      </candidateList>
      <explain>文本全半角错误。</explain>
      <paraID>6CFC45D7</paraID>
      <start>0</start>
      <end>1</end>
      <status>unmodified</status>
      <modifiedWord/>
      <trackRevisions>false</trackRevisions>
    </reviewItem>
    <reviewItem>
      <errorID>db55cd6b-e5a9-4209-a408-e4113fb95855</errorID>
      <errorWord>）</errorWord>
      <group>L1_Format</group>
      <groupName>格式问题</groupName>
      <ability>L2_HalfPunc</ability>
      <abilityName>全半角检查</abilityName>
      <candidateList>
        <item>)</item>
      </candidateList>
      <explain>文本全半角错误。</explain>
      <paraID>6CFC45D7</paraID>
      <start>3</start>
      <end>4</end>
      <status>unmodified</status>
      <modifiedWord/>
      <trackRevisions>false</trackRevisions>
    </reviewItem>
    <reviewItem>
      <errorID>fd16df94-29f9-4ff2-94f7-35c84ae8203a</errorID>
      <errorWord>（</errorWord>
      <group>L1_Format</group>
      <groupName>格式问题</groupName>
      <ability>L2_HalfPunc</ability>
      <abilityName>全半角检查</abilityName>
      <candidateList>
        <item>(</item>
      </candidateList>
      <explain>文本全半角错误。</explain>
      <paraID>12684C09</paraID>
      <start>0</start>
      <end>1</end>
      <status>unmodified</status>
      <modifiedWord/>
      <trackRevisions>false</trackRevisions>
    </reviewItem>
    <reviewItem>
      <errorID>400b10dc-78cf-487c-b492-0a910d2a98e5</errorID>
      <errorWord>）</errorWord>
      <group>L1_Format</group>
      <groupName>格式问题</groupName>
      <ability>L2_HalfPunc</ability>
      <abilityName>全半角检查</abilityName>
      <candidateList>
        <item>)</item>
      </candidateList>
      <explain>文本全半角错误。</explain>
      <paraID>12684C09</paraID>
      <start>3</start>
      <end>4</end>
      <status>unmodified</status>
      <modifiedWord/>
      <trackRevisions>false</trackRevisions>
    </reviewItem>
    <reviewItem>
      <errorID>abd5aa3a-20f7-4d45-b01d-21ba876640b1</errorID>
      <errorWord>（</errorWord>
      <group>L1_Format</group>
      <groupName>格式问题</groupName>
      <ability>L2_HalfPunc</ability>
      <abilityName>全半角检查</abilityName>
      <candidateList>
        <item>(</item>
      </candidateList>
      <explain>文本全半角错误。</explain>
      <paraID>2E4A8AB4</paraID>
      <start>0</start>
      <end>1</end>
      <status>unmodified</status>
      <modifiedWord/>
      <trackRevisions>false</trackRevisions>
    </reviewItem>
    <reviewItem>
      <errorID>c43da385-4482-4907-8565-09d311b9e12e</errorID>
      <errorWord>）</errorWord>
      <group>L1_Format</group>
      <groupName>格式问题</groupName>
      <ability>L2_HalfPunc</ability>
      <abilityName>全半角检查</abilityName>
      <candidateList>
        <item>)</item>
      </candidateList>
      <explain>文本全半角错误。</explain>
      <paraID>2E4A8AB4</paraID>
      <start>3</start>
      <end>4</end>
      <status>unmodified</status>
      <modifiedWord/>
      <trackRevisions>false</trackRevisions>
    </reviewItem>
    <reviewItem>
      <errorID>aee19ef1-64c5-4ef7-aef1-7ef9561784e1</errorID>
      <errorWord>（</errorWord>
      <group>L1_Format</group>
      <groupName>格式问题</groupName>
      <ability>L2_HalfPunc</ability>
      <abilityName>全半角检查</abilityName>
      <candidateList>
        <item>(</item>
      </candidateList>
      <explain>文本全半角错误。</explain>
      <paraID>67694DAA</paraID>
      <start>0</start>
      <end>1</end>
      <status>unmodified</status>
      <modifiedWord/>
      <trackRevisions>false</trackRevisions>
    </reviewItem>
    <reviewItem>
      <errorID>d4aa2331-13c5-41cf-acc9-c8466d046fa9</errorID>
      <errorWord>）</errorWord>
      <group>L1_Format</group>
      <groupName>格式问题</groupName>
      <ability>L2_HalfPunc</ability>
      <abilityName>全半角检查</abilityName>
      <candidateList>
        <item>)</item>
      </candidateList>
      <explain>文本全半角错误。</explain>
      <paraID>67694DAA</paraID>
      <start>3</start>
      <end>4</end>
      <status>unmodified</status>
      <modifiedWord/>
      <trackRevisions>false</trackRevisions>
    </reviewItem>
    <reviewItem>
      <errorID>1d329992-2fc9-4ea6-9821-e81ce40200fd</errorID>
      <errorWord>（</errorWord>
      <group>L1_Format</group>
      <groupName>格式问题</groupName>
      <ability>L2_HalfPunc</ability>
      <abilityName>全半角检查</abilityName>
      <candidateList>
        <item>(</item>
      </candidateList>
      <explain>文本全半角错误。</explain>
      <paraID>2F49D331</paraID>
      <start>0</start>
      <end>1</end>
      <status>unmodified</status>
      <modifiedWord/>
      <trackRevisions>false</trackRevisions>
    </reviewItem>
    <reviewItem>
      <errorID>1134f8ae-9ad8-4665-a90b-e24e5162dc3e</errorID>
      <errorWord>）</errorWord>
      <group>L1_Format</group>
      <groupName>格式问题</groupName>
      <ability>L2_HalfPunc</ability>
      <abilityName>全半角检查</abilityName>
      <candidateList>
        <item>)</item>
      </candidateList>
      <explain>文本全半角错误。</explain>
      <paraID>2F49D331</paraID>
      <start>3</start>
      <end>4</end>
      <status>unmodified</status>
      <modifiedWord/>
      <trackRevisions>false</trackRevisions>
    </reviewItem>
    <reviewItem>
      <errorID>503d92b2-153d-467d-a987-3ac526cd0159</errorID>
      <errorWord>（</errorWord>
      <group>L1_Format</group>
      <groupName>格式问题</groupName>
      <ability>L2_HalfPunc</ability>
      <abilityName>全半角检查</abilityName>
      <candidateList>
        <item>(</item>
      </candidateList>
      <explain>文本全半角错误。</explain>
      <paraID>7DD57063</paraID>
      <start>0</start>
      <end>1</end>
      <status>unmodified</status>
      <modifiedWord/>
      <trackRevisions>false</trackRevisions>
    </reviewItem>
    <reviewItem>
      <errorID>b7ec99bd-e792-4202-9aa9-de318eacbfc1</errorID>
      <errorWord>）</errorWord>
      <group>L1_Format</group>
      <groupName>格式问题</groupName>
      <ability>L2_HalfPunc</ability>
      <abilityName>全半角检查</abilityName>
      <candidateList>
        <item>)</item>
      </candidateList>
      <explain>文本全半角错误。</explain>
      <paraID>7DD57063</paraID>
      <start>3</start>
      <end>4</end>
      <status>unmodified</status>
      <modifiedWord/>
      <trackRevisions>false</trackRevisions>
    </reviewItem>
    <reviewItem>
      <errorID>7b9657f5-f8a7-4eec-8e47-31cef77aa35c</errorID>
      <errorWord>（</errorWord>
      <group>L1_Format</group>
      <groupName>格式问题</groupName>
      <ability>L2_HalfPunc</ability>
      <abilityName>全半角检查</abilityName>
      <candidateList>
        <item>(</item>
      </candidateList>
      <explain>文本全半角错误。</explain>
      <paraID>559C85D9</paraID>
      <start>0</start>
      <end>1</end>
      <status>unmodified</status>
      <modifiedWord/>
      <trackRevisions>false</trackRevisions>
    </reviewItem>
    <reviewItem>
      <errorID>947aca2b-0333-41d0-8354-40fbd217870e</errorID>
      <errorWord>）</errorWord>
      <group>L1_Format</group>
      <groupName>格式问题</groupName>
      <ability>L2_HalfPunc</ability>
      <abilityName>全半角检查</abilityName>
      <candidateList>
        <item>)</item>
      </candidateList>
      <explain>文本全半角错误。</explain>
      <paraID>559C85D9</paraID>
      <start>3</start>
      <end>4</end>
      <status>unmodified</status>
      <modifiedWord/>
      <trackRevisions>false</trackRevisions>
    </reviewItem>
    <reviewItem>
      <errorID>e2420d40-7d48-40b9-beeb-cc7db0e1b790</errorID>
      <errorWord>（</errorWord>
      <group>L1_Format</group>
      <groupName>格式问题</groupName>
      <ability>L2_HalfPunc</ability>
      <abilityName>全半角检查</abilityName>
      <candidateList>
        <item>(</item>
      </candidateList>
      <explain>文本全半角错误。</explain>
      <paraID>2F80E974</paraID>
      <start>0</start>
      <end>1</end>
      <status>unmodified</status>
      <modifiedWord/>
      <trackRevisions>false</trackRevisions>
    </reviewItem>
    <reviewItem>
      <errorID>144caad9-05da-4a04-9e4d-721b3fd285b1</errorID>
      <errorWord>）</errorWord>
      <group>L1_Format</group>
      <groupName>格式问题</groupName>
      <ability>L2_HalfPunc</ability>
      <abilityName>全半角检查</abilityName>
      <candidateList>
        <item>)</item>
      </candidateList>
      <explain>文本全半角错误。</explain>
      <paraID>2F80E974</paraID>
      <start>3</start>
      <end>4</end>
      <status>unmodified</status>
      <modifiedWord/>
      <trackRevisions>false</trackRevisions>
    </reviewItem>
    <reviewItem>
      <errorID>ff4b799b-d26f-44e2-9d24-661b0532ada3</errorID>
      <errorWord>（</errorWord>
      <group>L1_Format</group>
      <groupName>格式问题</groupName>
      <ability>L2_HalfPunc</ability>
      <abilityName>全半角检查</abilityName>
      <candidateList>
        <item>(</item>
      </candidateList>
      <explain>文本全半角错误。</explain>
      <paraID>3DEA345C</paraID>
      <start>0</start>
      <end>1</end>
      <status>unmodified</status>
      <modifiedWord/>
      <trackRevisions>false</trackRevisions>
    </reviewItem>
    <reviewItem>
      <errorID>a3a67b71-6bfd-4956-a4ad-97cd445be4f6</errorID>
      <errorWord>）</errorWord>
      <group>L1_Format</group>
      <groupName>格式问题</groupName>
      <ability>L2_HalfPunc</ability>
      <abilityName>全半角检查</abilityName>
      <candidateList>
        <item>)</item>
      </candidateList>
      <explain>文本全半角错误。</explain>
      <paraID>3DEA345C</paraID>
      <start>3</start>
      <end>4</end>
      <status>unmodified</status>
      <modifiedWord/>
      <trackRevisions>false</trackRevisions>
    </reviewItem>
    <reviewItem>
      <errorID>237789a3-7f07-4be9-b18c-a4c2484fd647</errorID>
      <errorWord>（</errorWord>
      <group>L1_Format</group>
      <groupName>格式问题</groupName>
      <ability>L2_HalfPunc</ability>
      <abilityName>全半角检查</abilityName>
      <candidateList>
        <item>(</item>
      </candidateList>
      <explain>文本全半角错误。</explain>
      <paraID>7444FF9B</paraID>
      <start>0</start>
      <end>1</end>
      <status>unmodified</status>
      <modifiedWord/>
      <trackRevisions>false</trackRevisions>
    </reviewItem>
    <reviewItem>
      <errorID>6516176b-a6e2-4c81-b880-86744774a9e3</errorID>
      <errorWord>）</errorWord>
      <group>L1_Format</group>
      <groupName>格式问题</groupName>
      <ability>L2_HalfPunc</ability>
      <abilityName>全半角检查</abilityName>
      <candidateList>
        <item>)</item>
      </candidateList>
      <explain>文本全半角错误。</explain>
      <paraID>7444FF9B</paraID>
      <start>3</start>
      <end>4</end>
      <status>unmodified</status>
      <modifiedWord/>
      <trackRevisions>false</trackRevisions>
    </reviewItem>
    <reviewItem>
      <errorID>4cc4baeb-3087-4d05-ab8e-2fbb69ebbf06</errorID>
      <errorWord>（</errorWord>
      <group>L1_Format</group>
      <groupName>格式问题</groupName>
      <ability>L2_HalfPunc</ability>
      <abilityName>全半角检查</abilityName>
      <candidateList>
        <item>(</item>
      </candidateList>
      <explain>文本全半角错误。</explain>
      <paraID>581561C8</paraID>
      <start>0</start>
      <end>1</end>
      <status>unmodified</status>
      <modifiedWord/>
      <trackRevisions>false</trackRevisions>
    </reviewItem>
    <reviewItem>
      <errorID>17ad6082-fef6-467f-b753-0fd16e13e46d</errorID>
      <errorWord>）</errorWord>
      <group>L1_Format</group>
      <groupName>格式问题</groupName>
      <ability>L2_HalfPunc</ability>
      <abilityName>全半角检查</abilityName>
      <candidateList>
        <item>)</item>
      </candidateList>
      <explain>文本全半角错误。</explain>
      <paraID>581561C8</paraID>
      <start>3</start>
      <end>4</end>
      <status>unmodified</status>
      <modifiedWord/>
      <trackRevisions>false</trackRevisions>
    </reviewItem>
    <reviewItem>
      <errorID>2392a98d-a917-40e3-9efa-06081344d417</errorID>
      <errorWord>（</errorWord>
      <group>L1_Format</group>
      <groupName>格式问题</groupName>
      <ability>L2_HalfPunc</ability>
      <abilityName>全半角检查</abilityName>
      <candidateList>
        <item>(</item>
      </candidateList>
      <explain>文本全半角错误。</explain>
      <paraID>263D416E</paraID>
      <start>0</start>
      <end>1</end>
      <status>unmodified</status>
      <modifiedWord/>
      <trackRevisions>false</trackRevisions>
    </reviewItem>
    <reviewItem>
      <errorID>26fad69c-124d-4bff-ba58-ae8e25c0ac82</errorID>
      <errorWord>）</errorWord>
      <group>L1_Format</group>
      <groupName>格式问题</groupName>
      <ability>L2_HalfPunc</ability>
      <abilityName>全半角检查</abilityName>
      <candidateList>
        <item>)</item>
      </candidateList>
      <explain>文本全半角错误。</explain>
      <paraID>263D416E</paraID>
      <start>3</start>
      <end>4</end>
      <status>unmodified</status>
      <modifiedWord/>
      <trackRevisions>false</trackRevisions>
    </reviewItem>
    <reviewItem>
      <errorID>c91be6f9-bf83-4ee8-b57a-c8c1cad77947</errorID>
      <errorWord>（</errorWord>
      <group>L1_Format</group>
      <groupName>格式问题</groupName>
      <ability>L2_HalfPunc</ability>
      <abilityName>全半角检查</abilityName>
      <candidateList>
        <item>(</item>
      </candidateList>
      <explain>文本全半角错误。</explain>
      <paraID>74AC16DA</paraID>
      <start>0</start>
      <end>1</end>
      <status>unmodified</status>
      <modifiedWord/>
      <trackRevisions>false</trackRevisions>
    </reviewItem>
    <reviewItem>
      <errorID>ea48727e-a5a6-427f-be81-f86ea65843f4</errorID>
      <errorWord>）</errorWord>
      <group>L1_Format</group>
      <groupName>格式问题</groupName>
      <ability>L2_HalfPunc</ability>
      <abilityName>全半角检查</abilityName>
      <candidateList>
        <item>)</item>
      </candidateList>
      <explain>文本全半角错误。</explain>
      <paraID>74AC16DA</paraID>
      <start>3</start>
      <end>4</end>
      <status>unmodified</status>
      <modifiedWord/>
      <trackRevisions>false</trackRevisions>
    </reviewItem>
    <reviewItem>
      <errorID>f0b69d6f-c59d-42f0-a9f3-d8891aa8931a</errorID>
      <errorWord>（</errorWord>
      <group>L1_Format</group>
      <groupName>格式问题</groupName>
      <ability>L2_HalfPunc</ability>
      <abilityName>全半角检查</abilityName>
      <candidateList>
        <item>(</item>
      </candidateList>
      <explain>文本全半角错误。</explain>
      <paraID>6423E2A1</paraID>
      <start>0</start>
      <end>1</end>
      <status>unmodified</status>
      <modifiedWord/>
      <trackRevisions>false</trackRevisions>
    </reviewItem>
    <reviewItem>
      <errorID>40bae3cd-c663-4fa2-817b-c192042b3b91</errorID>
      <errorWord>）</errorWord>
      <group>L1_Format</group>
      <groupName>格式问题</groupName>
      <ability>L2_HalfPunc</ability>
      <abilityName>全半角检查</abilityName>
      <candidateList>
        <item>)</item>
      </candidateList>
      <explain>文本全半角错误。</explain>
      <paraID>6423E2A1</paraID>
      <start>3</start>
      <end>4</end>
      <status>unmodified</status>
      <modifiedWord/>
      <trackRevisions>false</trackRevisions>
    </reviewItem>
    <reviewItem>
      <errorID>4f0c1d0f-213c-411a-88b1-b0fe102a8032</errorID>
      <errorWord>（</errorWord>
      <group>L1_Format</group>
      <groupName>格式问题</groupName>
      <ability>L2_HalfPunc</ability>
      <abilityName>全半角检查</abilityName>
      <candidateList>
        <item>(</item>
      </candidateList>
      <explain>文本全半角错误。</explain>
      <paraID>33510DAB</paraID>
      <start>0</start>
      <end>1</end>
      <status>unmodified</status>
      <modifiedWord/>
      <trackRevisions>false</trackRevisions>
    </reviewItem>
    <reviewItem>
      <errorID>e2577bd1-ded5-4e34-a558-5784176ca5de</errorID>
      <errorWord>）</errorWord>
      <group>L1_Format</group>
      <groupName>格式问题</groupName>
      <ability>L2_HalfPunc</ability>
      <abilityName>全半角检查</abilityName>
      <candidateList>
        <item>)</item>
      </candidateList>
      <explain>文本全半角错误。</explain>
      <paraID>33510DAB</paraID>
      <start>3</start>
      <end>4</end>
      <status>unmodified</status>
      <modifiedWord/>
      <trackRevisions>false</trackRevisions>
    </reviewItem>
    <reviewItem>
      <errorID>1da6cef7-c23a-4c67-b68d-27551603a4a7</errorID>
      <errorWord>（</errorWord>
      <group>L1_Format</group>
      <groupName>格式问题</groupName>
      <ability>L2_HalfPunc</ability>
      <abilityName>全半角检查</abilityName>
      <candidateList>
        <item>(</item>
      </candidateList>
      <explain>文本全半角错误。</explain>
      <paraID>46333E5C</paraID>
      <start>0</start>
      <end>1</end>
      <status>unmodified</status>
      <modifiedWord/>
      <trackRevisions>false</trackRevisions>
    </reviewItem>
    <reviewItem>
      <errorID>f9695111-e259-4ae8-8e62-5febfeae4fa1</errorID>
      <errorWord>）</errorWord>
      <group>L1_Format</group>
      <groupName>格式问题</groupName>
      <ability>L2_HalfPunc</ability>
      <abilityName>全半角检查</abilityName>
      <candidateList>
        <item>)</item>
      </candidateList>
      <explain>文本全半角错误。</explain>
      <paraID>46333E5C</paraID>
      <start>3</start>
      <end>4</end>
      <status>unmodified</status>
      <modifiedWord/>
      <trackRevisions>false</trackRevisions>
    </reviewItem>
    <reviewItem>
      <errorID>39f29094-2bd4-4f49-baee-e4fbd0b51d10</errorID>
      <errorWord>（</errorWord>
      <group>L1_Format</group>
      <groupName>格式问题</groupName>
      <ability>L2_HalfPunc</ability>
      <abilityName>全半角检查</abilityName>
      <candidateList>
        <item>(</item>
      </candidateList>
      <explain>文本全半角错误。</explain>
      <paraID>48EC8554</paraID>
      <start>0</start>
      <end>1</end>
      <status>unmodified</status>
      <modifiedWord/>
      <trackRevisions>false</trackRevisions>
    </reviewItem>
    <reviewItem>
      <errorID>16d4b4a8-3f6d-43fb-9b73-5fb4d59bc9d1</errorID>
      <errorWord>）</errorWord>
      <group>L1_Format</group>
      <groupName>格式问题</groupName>
      <ability>L2_HalfPunc</ability>
      <abilityName>全半角检查</abilityName>
      <candidateList>
        <item>)</item>
      </candidateList>
      <explain>文本全半角错误。</explain>
      <paraID>48EC8554</paraID>
      <start>3</start>
      <end>4</end>
      <status>unmodified</status>
      <modifiedWord/>
      <trackRevisions>false</trackRevisions>
    </reviewItem>
    <reviewItem>
      <errorID>4f5b8eb2-244d-4ad6-930e-ab8c56b99a65</errorID>
      <errorWord>（</errorWord>
      <group>L1_Format</group>
      <groupName>格式问题</groupName>
      <ability>L2_HalfPunc</ability>
      <abilityName>全半角检查</abilityName>
      <candidateList>
        <item>(</item>
      </candidateList>
      <explain>文本全半角错误。</explain>
      <paraID>549E5493</paraID>
      <start>0</start>
      <end>1</end>
      <status>unmodified</status>
      <modifiedWord/>
      <trackRevisions>false</trackRevisions>
    </reviewItem>
    <reviewItem>
      <errorID>d0011450-df37-4e80-8a8e-1d51d3dda78b</errorID>
      <errorWord>）</errorWord>
      <group>L1_Format</group>
      <groupName>格式问题</groupName>
      <ability>L2_HalfPunc</ability>
      <abilityName>全半角检查</abilityName>
      <candidateList>
        <item>)</item>
      </candidateList>
      <explain>文本全半角错误。</explain>
      <paraID>549E5493</paraID>
      <start>3</start>
      <end>4</end>
      <status>unmodified</status>
      <modifiedWord/>
      <trackRevisions>false</trackRevisions>
    </reviewItem>
    <reviewItem>
      <errorID>4d08a92f-46af-4388-b379-d8281198bc93</errorID>
      <errorWord>（</errorWord>
      <group>L1_Format</group>
      <groupName>格式问题</groupName>
      <ability>L2_HalfPunc</ability>
      <abilityName>全半角检查</abilityName>
      <candidateList>
        <item>(</item>
      </candidateList>
      <explain>文本全半角错误。</explain>
      <paraID>45FE44DF</paraID>
      <start>0</start>
      <end>1</end>
      <status>unmodified</status>
      <modifiedWord/>
      <trackRevisions>false</trackRevisions>
    </reviewItem>
    <reviewItem>
      <errorID>28a6aebb-c80e-4062-8ecb-37ef814ed0b3</errorID>
      <errorWord>）</errorWord>
      <group>L1_Format</group>
      <groupName>格式问题</groupName>
      <ability>L2_HalfPunc</ability>
      <abilityName>全半角检查</abilityName>
      <candidateList>
        <item>)</item>
      </candidateList>
      <explain>文本全半角错误。</explain>
      <paraID>45FE44DF</paraID>
      <start>3</start>
      <end>4</end>
      <status>unmodified</status>
      <modifiedWord/>
      <trackRevisions>false</trackRevisions>
    </reviewItem>
    <reviewItem>
      <errorID>97dd0e97-1bbf-4160-810a-78bd992f515b</errorID>
      <errorWord>（</errorWord>
      <group>L1_Format</group>
      <groupName>格式问题</groupName>
      <ability>L2_HalfPunc</ability>
      <abilityName>全半角检查</abilityName>
      <candidateList>
        <item>(</item>
      </candidateList>
      <explain>文本全半角错误。</explain>
      <paraID> 7FD92F5</paraID>
      <start>0</start>
      <end>1</end>
      <status>unmodified</status>
      <modifiedWord/>
      <trackRevisions>false</trackRevisions>
    </reviewItem>
    <reviewItem>
      <errorID>0ce81846-147a-413d-8164-0097916295ef</errorID>
      <errorWord>）</errorWord>
      <group>L1_Format</group>
      <groupName>格式问题</groupName>
      <ability>L2_HalfPunc</ability>
      <abilityName>全半角检查</abilityName>
      <candidateList>
        <item>)</item>
      </candidateList>
      <explain>文本全半角错误。</explain>
      <paraID> 7FD92F5</paraID>
      <start>3</start>
      <end>4</end>
      <status>unmodified</status>
      <modifiedWord/>
      <trackRevisions>false</trackRevisions>
    </reviewItem>
    <reviewItem>
      <errorID>1fd3166f-cabf-4294-937e-773aaeb9e24a</errorID>
      <errorWord>（</errorWord>
      <group>L1_Format</group>
      <groupName>格式问题</groupName>
      <ability>L2_HalfPunc</ability>
      <abilityName>全半角检查</abilityName>
      <candidateList>
        <item>(</item>
      </candidateList>
      <explain>文本全半角错误。</explain>
      <paraID>3A31EA0C</paraID>
      <start>0</start>
      <end>1</end>
      <status>unmodified</status>
      <modifiedWord/>
      <trackRevisions>false</trackRevisions>
    </reviewItem>
    <reviewItem>
      <errorID>d6a0b605-bb70-40fc-b7fb-185586004888</errorID>
      <errorWord>）</errorWord>
      <group>L1_Format</group>
      <groupName>格式问题</groupName>
      <ability>L2_HalfPunc</ability>
      <abilityName>全半角检查</abilityName>
      <candidateList>
        <item>)</item>
      </candidateList>
      <explain>文本全半角错误。</explain>
      <paraID>3A31EA0C</paraID>
      <start>3</start>
      <end>4</end>
      <status>unmodified</status>
      <modifiedWord/>
      <trackRevisions>false</trackRevisions>
    </reviewItem>
    <reviewItem>
      <errorID>ca3ac21f-ee15-4498-afbe-46147e062670</errorID>
      <errorWord>（</errorWord>
      <group>L1_Format</group>
      <groupName>格式问题</groupName>
      <ability>L2_HalfPunc</ability>
      <abilityName>全半角检查</abilityName>
      <candidateList>
        <item>(</item>
      </candidateList>
      <explain>文本全半角错误。</explain>
      <paraID>7FB6DFE0</paraID>
      <start>0</start>
      <end>1</end>
      <status>unmodified</status>
      <modifiedWord/>
      <trackRevisions>false</trackRevisions>
    </reviewItem>
    <reviewItem>
      <errorID>999e846a-a191-4d30-a9f1-9e8a8a6dcd31</errorID>
      <errorWord>）</errorWord>
      <group>L1_Format</group>
      <groupName>格式问题</groupName>
      <ability>L2_HalfPunc</ability>
      <abilityName>全半角检查</abilityName>
      <candidateList>
        <item>)</item>
      </candidateList>
      <explain>文本全半角错误。</explain>
      <paraID>7FB6DFE0</paraID>
      <start>3</start>
      <end>4</end>
      <status>unmodified</status>
      <modifiedWord/>
      <trackRevisions>false</trackRevisions>
    </reviewItem>
    <reviewItem>
      <errorID>4f601eff-582c-452e-a4c6-f00642a14219</errorID>
      <errorWord>（</errorWord>
      <group>L1_Format</group>
      <groupName>格式问题</groupName>
      <ability>L2_HalfPunc</ability>
      <abilityName>全半角检查</abilityName>
      <candidateList>
        <item>(</item>
      </candidateList>
      <explain>文本全半角错误。</explain>
      <paraID>6D4853EB</paraID>
      <start>0</start>
      <end>1</end>
      <status>unmodified</status>
      <modifiedWord/>
      <trackRevisions>false</trackRevisions>
    </reviewItem>
    <reviewItem>
      <errorID>783acd1c-65a7-4448-9ee2-a53d19befe1b</errorID>
      <errorWord>）</errorWord>
      <group>L1_Format</group>
      <groupName>格式问题</groupName>
      <ability>L2_HalfPunc</ability>
      <abilityName>全半角检查</abilityName>
      <candidateList>
        <item>)</item>
      </candidateList>
      <explain>文本全半角错误。</explain>
      <paraID>6D4853EB</paraID>
      <start>3</start>
      <end>4</end>
      <status>unmodified</status>
      <modifiedWord/>
      <trackRevisions>false</trackRevisions>
    </reviewItem>
    <reviewItem>
      <errorID>be5739bb-0c99-4408-bdc4-def43d74be55</errorID>
      <errorWord>（</errorWord>
      <group>L1_Format</group>
      <groupName>格式问题</groupName>
      <ability>L2_HalfPunc</ability>
      <abilityName>全半角检查</abilityName>
      <candidateList>
        <item>(</item>
      </candidateList>
      <explain>文本全半角错误。</explain>
      <paraID>432627A1</paraID>
      <start>0</start>
      <end>1</end>
      <status>unmodified</status>
      <modifiedWord/>
      <trackRevisions>false</trackRevisions>
    </reviewItem>
    <reviewItem>
      <errorID>b3a24e47-1071-46a4-bc9f-d8d31b2428b0</errorID>
      <errorWord>）</errorWord>
      <group>L1_Format</group>
      <groupName>格式问题</groupName>
      <ability>L2_HalfPunc</ability>
      <abilityName>全半角检查</abilityName>
      <candidateList>
        <item>)</item>
      </candidateList>
      <explain>文本全半角错误。</explain>
      <paraID>432627A1</paraID>
      <start>3</start>
      <end>4</end>
      <status>unmodified</status>
      <modifiedWord/>
      <trackRevisions>false</trackRevisions>
    </reviewItem>
    <reviewItem>
      <errorID>65b37d51-c0ee-4127-96d8-e5665d696b6d</errorID>
      <errorWord>（</errorWord>
      <group>L1_Format</group>
      <groupName>格式问题</groupName>
      <ability>L2_HalfPunc</ability>
      <abilityName>全半角检查</abilityName>
      <candidateList>
        <item>(</item>
      </candidateList>
      <explain>文本全半角错误。</explain>
      <paraID>47989B21</paraID>
      <start>0</start>
      <end>1</end>
      <status>unmodified</status>
      <modifiedWord/>
      <trackRevisions>false</trackRevisions>
    </reviewItem>
    <reviewItem>
      <errorID>66c9127d-405a-4faa-8f21-9a5c48e6239e</errorID>
      <errorWord>）</errorWord>
      <group>L1_Format</group>
      <groupName>格式问题</groupName>
      <ability>L2_HalfPunc</ability>
      <abilityName>全半角检查</abilityName>
      <candidateList>
        <item>)</item>
      </candidateList>
      <explain>文本全半角错误。</explain>
      <paraID>47989B21</paraID>
      <start>3</start>
      <end>4</end>
      <status>unmodified</status>
      <modifiedWord/>
      <trackRevisions>false</trackRevisions>
    </reviewItem>
    <reviewItem>
      <errorID>f85ab1b3-76e8-492f-88d1-56a613f48e53</errorID>
      <errorWord>（</errorWord>
      <group>L1_Format</group>
      <groupName>格式问题</groupName>
      <ability>L2_HalfPunc</ability>
      <abilityName>全半角检查</abilityName>
      <candidateList>
        <item>(</item>
      </candidateList>
      <explain>文本全半角错误。</explain>
      <paraID>1CE81C38</paraID>
      <start>0</start>
      <end>1</end>
      <status>unmodified</status>
      <modifiedWord/>
      <trackRevisions>false</trackRevisions>
    </reviewItem>
    <reviewItem>
      <errorID>a66eeb42-54aa-4a85-816a-63ca9b03bef8</errorID>
      <errorWord>）</errorWord>
      <group>L1_Format</group>
      <groupName>格式问题</groupName>
      <ability>L2_HalfPunc</ability>
      <abilityName>全半角检查</abilityName>
      <candidateList>
        <item>)</item>
      </candidateList>
      <explain>文本全半角错误。</explain>
      <paraID>1CE81C38</paraID>
      <start>3</start>
      <end>4</end>
      <status>unmodified</status>
      <modifiedWord/>
      <trackRevisions>false</trackRevisions>
    </reviewItem>
    <reviewItem>
      <errorID>a2e7d0e5-8e18-4a66-8aff-777fad2b86e2</errorID>
      <errorWord>（</errorWord>
      <group>L1_Format</group>
      <groupName>格式问题</groupName>
      <ability>L2_HalfPunc</ability>
      <abilityName>全半角检查</abilityName>
      <candidateList>
        <item>(</item>
      </candidateList>
      <explain>文本全半角错误。</explain>
      <paraID> AB8AC75</paraID>
      <start>0</start>
      <end>1</end>
      <status>unmodified</status>
      <modifiedWord/>
      <trackRevisions>false</trackRevisions>
    </reviewItem>
    <reviewItem>
      <errorID>1a0bda84-7468-42c8-8638-6de7500d9f5a</errorID>
      <errorWord>）</errorWord>
      <group>L1_Format</group>
      <groupName>格式问题</groupName>
      <ability>L2_HalfPunc</ability>
      <abilityName>全半角检查</abilityName>
      <candidateList>
        <item>)</item>
      </candidateList>
      <explain>文本全半角错误。</explain>
      <paraID> AB8AC75</paraID>
      <start>3</start>
      <end>4</end>
      <status>unmodified</status>
      <modifiedWord/>
      <trackRevisions>false</trackRevisions>
    </reviewItem>
    <reviewItem>
      <errorID>d15782fa-78e3-4de6-a861-bd79f0935899</errorID>
      <errorWord>（</errorWord>
      <group>L1_Format</group>
      <groupName>格式问题</groupName>
      <ability>L2_HalfPunc</ability>
      <abilityName>全半角检查</abilityName>
      <candidateList>
        <item>(</item>
      </candidateList>
      <explain>文本全半角错误。</explain>
      <paraID> EE9BAF5</paraID>
      <start>0</start>
      <end>1</end>
      <status>unmodified</status>
      <modifiedWord/>
      <trackRevisions>false</trackRevisions>
    </reviewItem>
    <reviewItem>
      <errorID>c45f159b-7f70-4242-b527-c67aa04b9f56</errorID>
      <errorWord>）</errorWord>
      <group>L1_Format</group>
      <groupName>格式问题</groupName>
      <ability>L2_HalfPunc</ability>
      <abilityName>全半角检查</abilityName>
      <candidateList>
        <item>)</item>
      </candidateList>
      <explain>文本全半角错误。</explain>
      <paraID> EE9BAF5</paraID>
      <start>3</start>
      <end>4</end>
      <status>unmodified</status>
      <modifiedWord/>
      <trackRevisions>false</trackRevisions>
    </reviewItem>
    <reviewItem>
      <errorID>9e20cfbc-516a-4101-925f-4b6051a335c3</errorID>
      <errorWord>（</errorWord>
      <group>L1_Format</group>
      <groupName>格式问题</groupName>
      <ability>L2_HalfPunc</ability>
      <abilityName>全半角检查</abilityName>
      <candidateList>
        <item>(</item>
      </candidateList>
      <explain>文本全半角错误。</explain>
      <paraID>22949021</paraID>
      <start>0</start>
      <end>1</end>
      <status>unmodified</status>
      <modifiedWord/>
      <trackRevisions>false</trackRevisions>
    </reviewItem>
    <reviewItem>
      <errorID>b583b4d9-2393-4bf9-93ec-23659a4b8a90</errorID>
      <errorWord>）</errorWord>
      <group>L1_Format</group>
      <groupName>格式问题</groupName>
      <ability>L2_HalfPunc</ability>
      <abilityName>全半角检查</abilityName>
      <candidateList>
        <item>)</item>
      </candidateList>
      <explain>文本全半角错误。</explain>
      <paraID>22949021</paraID>
      <start>3</start>
      <end>4</end>
      <status>unmodified</status>
      <modifiedWord/>
      <trackRevisions>false</trackRevisions>
    </reviewItem>
    <reviewItem>
      <errorID>5918b8fe-22d9-4762-9eb8-f699f63f0c1b</errorID>
      <errorWord>（</errorWord>
      <group>L1_Format</group>
      <groupName>格式问题</groupName>
      <ability>L2_HalfPunc</ability>
      <abilityName>全半角检查</abilityName>
      <candidateList>
        <item>(</item>
      </candidateList>
      <explain>文本全半角错误。</explain>
      <paraID>560B901B</paraID>
      <start>0</start>
      <end>1</end>
      <status>unmodified</status>
      <modifiedWord/>
      <trackRevisions>false</trackRevisions>
    </reviewItem>
    <reviewItem>
      <errorID>3a128740-ea86-412c-bbb1-70d4bef62558</errorID>
      <errorWord>）</errorWord>
      <group>L1_Format</group>
      <groupName>格式问题</groupName>
      <ability>L2_HalfPunc</ability>
      <abilityName>全半角检查</abilityName>
      <candidateList>
        <item>)</item>
      </candidateList>
      <explain>文本全半角错误。</explain>
      <paraID>560B901B</paraID>
      <start>3</start>
      <end>4</end>
      <status>unmodified</status>
      <modifiedWord/>
      <trackRevisions>false</trackRevisions>
    </reviewItem>
    <reviewItem>
      <errorID>c90605c3-6279-4a5b-9a31-a29ff4d823e8</errorID>
      <errorWord>（</errorWord>
      <group>L1_Format</group>
      <groupName>格式问题</groupName>
      <ability>L2_HalfPunc</ability>
      <abilityName>全半角检查</abilityName>
      <candidateList>
        <item>(</item>
      </candidateList>
      <explain>文本全半角错误。</explain>
      <paraID>269361BF</paraID>
      <start>0</start>
      <end>1</end>
      <status>unmodified</status>
      <modifiedWord/>
      <trackRevisions>false</trackRevisions>
    </reviewItem>
    <reviewItem>
      <errorID>9bfd9809-9bcd-4669-9633-c90cd45978af</errorID>
      <errorWord>）</errorWord>
      <group>L1_Format</group>
      <groupName>格式问题</groupName>
      <ability>L2_HalfPunc</ability>
      <abilityName>全半角检查</abilityName>
      <candidateList>
        <item>)</item>
      </candidateList>
      <explain>文本全半角错误。</explain>
      <paraID>269361BF</paraID>
      <start>3</start>
      <end>4</end>
      <status>unmodified</status>
      <modifiedWord/>
      <trackRevisions>false</trackRevisions>
    </reviewItem>
    <reviewItem>
      <errorID>dd15b4fc-9a74-4b80-80cd-6aad7e740846</errorID>
      <errorWord>（</errorWord>
      <group>L1_Format</group>
      <groupName>格式问题</groupName>
      <ability>L2_HalfPunc</ability>
      <abilityName>全半角检查</abilityName>
      <candidateList>
        <item>(</item>
      </candidateList>
      <explain>文本全半角错误。</explain>
      <paraID>20E1FE12</paraID>
      <start>0</start>
      <end>1</end>
      <status>unmodified</status>
      <modifiedWord/>
      <trackRevisions>false</trackRevisions>
    </reviewItem>
    <reviewItem>
      <errorID>f058e3e8-8745-4ced-a05e-31ad53b9fc63</errorID>
      <errorWord>）</errorWord>
      <group>L1_Format</group>
      <groupName>格式问题</groupName>
      <ability>L2_HalfPunc</ability>
      <abilityName>全半角检查</abilityName>
      <candidateList>
        <item>)</item>
      </candidateList>
      <explain>文本全半角错误。</explain>
      <paraID>20E1FE12</paraID>
      <start>3</start>
      <end>4</end>
      <status>unmodified</status>
      <modifiedWord/>
      <trackRevisions>false</trackRevisions>
    </reviewItem>
    <reviewItem>
      <errorID>4de68168-9140-46b3-8521-c9ecb4fd695e</errorID>
      <errorWord>（</errorWord>
      <group>L1_Format</group>
      <groupName>格式问题</groupName>
      <ability>L2_HalfPunc</ability>
      <abilityName>全半角检查</abilityName>
      <candidateList>
        <item>(</item>
      </candidateList>
      <explain>文本全半角错误。</explain>
      <paraID>6674D377</paraID>
      <start>0</start>
      <end>1</end>
      <status>unmodified</status>
      <modifiedWord/>
      <trackRevisions>false</trackRevisions>
    </reviewItem>
    <reviewItem>
      <errorID>12528108-a367-4ada-a67f-85f23bd712e1</errorID>
      <errorWord>）</errorWord>
      <group>L1_Format</group>
      <groupName>格式问题</groupName>
      <ability>L2_HalfPunc</ability>
      <abilityName>全半角检查</abilityName>
      <candidateList>
        <item>)</item>
      </candidateList>
      <explain>文本全半角错误。</explain>
      <paraID>6674D377</paraID>
      <start>3</start>
      <end>4</end>
      <status>unmodified</status>
      <modifiedWord/>
      <trackRevisions>false</trackRevisions>
    </reviewItem>
    <reviewItem>
      <errorID>8cddede1-0f47-47d8-adfd-ef7966e87cf9</errorID>
      <errorWord>（</errorWord>
      <group>L1_Format</group>
      <groupName>格式问题</groupName>
      <ability>L2_HalfPunc</ability>
      <abilityName>全半角检查</abilityName>
      <candidateList>
        <item>(</item>
      </candidateList>
      <explain>文本全半角错误。</explain>
      <paraID> 7B23A0E</paraID>
      <start>0</start>
      <end>1</end>
      <status>unmodified</status>
      <modifiedWord/>
      <trackRevisions>false</trackRevisions>
    </reviewItem>
    <reviewItem>
      <errorID>52004901-5b43-4b9a-9947-9f511d163a08</errorID>
      <errorWord>）</errorWord>
      <group>L1_Format</group>
      <groupName>格式问题</groupName>
      <ability>L2_HalfPunc</ability>
      <abilityName>全半角检查</abilityName>
      <candidateList>
        <item>)</item>
      </candidateList>
      <explain>文本全半角错误。</explain>
      <paraID> 7B23A0E</paraID>
      <start>3</start>
      <end>4</end>
      <status>unmodified</status>
      <modifiedWord/>
      <trackRevisions>false</trackRevisions>
    </reviewItem>
    <reviewItem>
      <errorID>d769bd82-f44a-493c-8c19-3708f1acf3ee</errorID>
      <errorWord>（</errorWord>
      <group>L1_Format</group>
      <groupName>格式问题</groupName>
      <ability>L2_HalfPunc</ability>
      <abilityName>全半角检查</abilityName>
      <candidateList>
        <item>(</item>
      </candidateList>
      <explain>文本全半角错误。</explain>
      <paraID>3B051D1D</paraID>
      <start>0</start>
      <end>1</end>
      <status>unmodified</status>
      <modifiedWord/>
      <trackRevisions>false</trackRevisions>
    </reviewItem>
    <reviewItem>
      <errorID>0af087c5-2a3c-40e5-8d6f-ad5b88cd4f7c</errorID>
      <errorWord>）</errorWord>
      <group>L1_Format</group>
      <groupName>格式问题</groupName>
      <ability>L2_HalfPunc</ability>
      <abilityName>全半角检查</abilityName>
      <candidateList>
        <item>)</item>
      </candidateList>
      <explain>文本全半角错误。</explain>
      <paraID>3B051D1D</paraID>
      <start>3</start>
      <end>4</end>
      <status>unmodified</status>
      <modifiedWord/>
      <trackRevisions>false</trackRevisions>
    </reviewItem>
    <reviewItem>
      <errorID>e8364de2-bb16-4005-b23f-8e60e30754b1</errorID>
      <errorWord>（</errorWord>
      <group>L1_Format</group>
      <groupName>格式问题</groupName>
      <ability>L2_HalfPunc</ability>
      <abilityName>全半角检查</abilityName>
      <candidateList>
        <item>(</item>
      </candidateList>
      <explain>文本全半角错误。</explain>
      <paraID>3E94DF26</paraID>
      <start>0</start>
      <end>1</end>
      <status>unmodified</status>
      <modifiedWord/>
      <trackRevisions>false</trackRevisions>
    </reviewItem>
    <reviewItem>
      <errorID>66c80c4c-8112-44f3-ad91-e374ee464ef8</errorID>
      <errorWord>）</errorWord>
      <group>L1_Format</group>
      <groupName>格式问题</groupName>
      <ability>L2_HalfPunc</ability>
      <abilityName>全半角检查</abilityName>
      <candidateList>
        <item>)</item>
      </candidateList>
      <explain>文本全半角错误。</explain>
      <paraID>3E94DF26</paraID>
      <start>3</start>
      <end>4</end>
      <status>unmodified</status>
      <modifiedWord/>
      <trackRevisions>false</trackRevisions>
    </reviewItem>
    <reviewItem>
      <errorID>42c7abfb-b7bc-4a2c-a693-6c5879f361df</errorID>
      <errorWord>（</errorWord>
      <group>L1_Format</group>
      <groupName>格式问题</groupName>
      <ability>L2_HalfPunc</ability>
      <abilityName>全半角检查</abilityName>
      <candidateList>
        <item>(</item>
      </candidateList>
      <explain>文本全半角错误。</explain>
      <paraID>1D0782C5</paraID>
      <start>0</start>
      <end>1</end>
      <status>unmodified</status>
      <modifiedWord/>
      <trackRevisions>false</trackRevisions>
    </reviewItem>
    <reviewItem>
      <errorID>122b8dc0-9322-4d51-8c05-5d14e98c7ac1</errorID>
      <errorWord>）</errorWord>
      <group>L1_Format</group>
      <groupName>格式问题</groupName>
      <ability>L2_HalfPunc</ability>
      <abilityName>全半角检查</abilityName>
      <candidateList>
        <item>)</item>
      </candidateList>
      <explain>文本全半角错误。</explain>
      <paraID>1D0782C5</paraID>
      <start>3</start>
      <end>4</end>
      <status>unmodified</status>
      <modifiedWord/>
      <trackRevisions>false</trackRevisions>
    </reviewItem>
    <reviewItem>
      <errorID>b56e5b6c-a363-49ac-9953-457c70377080</errorID>
      <errorWord>（</errorWord>
      <group>L1_Format</group>
      <groupName>格式问题</groupName>
      <ability>L2_HalfPunc</ability>
      <abilityName>全半角检查</abilityName>
      <candidateList>
        <item>(</item>
      </candidateList>
      <explain>文本全半角错误。</explain>
      <paraID>678916BD</paraID>
      <start>0</start>
      <end>1</end>
      <status>unmodified</status>
      <modifiedWord/>
      <trackRevisions>false</trackRevisions>
    </reviewItem>
    <reviewItem>
      <errorID>af90bb41-a1c0-453c-a94f-4ed0c682ba4d</errorID>
      <errorWord>）</errorWord>
      <group>L1_Format</group>
      <groupName>格式问题</groupName>
      <ability>L2_HalfPunc</ability>
      <abilityName>全半角检查</abilityName>
      <candidateList>
        <item>)</item>
      </candidateList>
      <explain>文本全半角错误。</explain>
      <paraID>678916BD</paraID>
      <start>3</start>
      <end>4</end>
      <status>unmodified</status>
      <modifiedWord/>
      <trackRevisions>false</trackRevisions>
    </reviewItem>
    <reviewItem>
      <errorID>dfd42f99-2a91-4f28-9b95-ca7037cad644</errorID>
      <errorWord>（</errorWord>
      <group>L1_Format</group>
      <groupName>格式问题</groupName>
      <ability>L2_HalfPunc</ability>
      <abilityName>全半角检查</abilityName>
      <candidateList>
        <item>(</item>
      </candidateList>
      <explain>文本全半角错误。</explain>
      <paraID>  325A07</paraID>
      <start>0</start>
      <end>1</end>
      <status>unmodified</status>
      <modifiedWord/>
      <trackRevisions>false</trackRevisions>
    </reviewItem>
    <reviewItem>
      <errorID>ce24e891-2c5e-47f1-99de-908544ee57d9</errorID>
      <errorWord>）</errorWord>
      <group>L1_Format</group>
      <groupName>格式问题</groupName>
      <ability>L2_HalfPunc</ability>
      <abilityName>全半角检查</abilityName>
      <candidateList>
        <item>)</item>
      </candidateList>
      <explain>文本全半角错误。</explain>
      <paraID>  325A07</paraID>
      <start>3</start>
      <end>4</end>
      <status>unmodified</status>
      <modifiedWord/>
      <trackRevisions>false</trackRevisions>
    </reviewItem>
    <reviewItem>
      <errorID>b0ba5ba8-d746-4dc1-919f-ac961537ba3f</errorID>
      <errorWord>（</errorWord>
      <group>L1_Format</group>
      <groupName>格式问题</groupName>
      <ability>L2_HalfPunc</ability>
      <abilityName>全半角检查</abilityName>
      <candidateList>
        <item>(</item>
      </candidateList>
      <explain>文本全半角错误。</explain>
      <paraID>497F8FD5</paraID>
      <start>0</start>
      <end>1</end>
      <status>unmodified</status>
      <modifiedWord/>
      <trackRevisions>false</trackRevisions>
    </reviewItem>
    <reviewItem>
      <errorID>cd566d70-755c-4c14-aeb2-9ff6fdce27cb</errorID>
      <errorWord>）</errorWord>
      <group>L1_Format</group>
      <groupName>格式问题</groupName>
      <ability>L2_HalfPunc</ability>
      <abilityName>全半角检查</abilityName>
      <candidateList>
        <item>)</item>
      </candidateList>
      <explain>文本全半角错误。</explain>
      <paraID>497F8FD5</paraID>
      <start>3</start>
      <end>4</end>
      <status>unmodified</status>
      <modifiedWord/>
      <trackRevisions>false</trackRevisions>
    </reviewItem>
    <reviewItem>
      <errorID>6a54f537-7a96-4762-a18f-f7d521719971</errorID>
      <errorWord>（</errorWord>
      <group>L1_Format</group>
      <groupName>格式问题</groupName>
      <ability>L2_HalfPunc</ability>
      <abilityName>全半角检查</abilityName>
      <candidateList>
        <item>(</item>
      </candidateList>
      <explain>文本全半角错误。</explain>
      <paraID>2E2FC2B6</paraID>
      <start>0</start>
      <end>1</end>
      <status>unmodified</status>
      <modifiedWord/>
      <trackRevisions>false</trackRevisions>
    </reviewItem>
    <reviewItem>
      <errorID>d7d0be15-f603-4c71-b039-7245f8c584b9</errorID>
      <errorWord>）</errorWord>
      <group>L1_Format</group>
      <groupName>格式问题</groupName>
      <ability>L2_HalfPunc</ability>
      <abilityName>全半角检查</abilityName>
      <candidateList>
        <item>)</item>
      </candidateList>
      <explain>文本全半角错误。</explain>
      <paraID>2E2FC2B6</paraID>
      <start>3</start>
      <end>4</end>
      <status>unmodified</status>
      <modifiedWord/>
      <trackRevisions>false</trackRevisions>
    </reviewItem>
    <reviewItem>
      <errorID>6fd51a11-a2b9-4d48-98f0-cd3f756ccb1e</errorID>
      <errorWord>（</errorWord>
      <group>L1_Format</group>
      <groupName>格式问题</groupName>
      <ability>L2_HalfPunc</ability>
      <abilityName>全半角检查</abilityName>
      <candidateList>
        <item>(</item>
      </candidateList>
      <explain>文本全半角错误。</explain>
      <paraID>2D5AE8BE</paraID>
      <start>0</start>
      <end>1</end>
      <status>unmodified</status>
      <modifiedWord/>
      <trackRevisions>false</trackRevisions>
    </reviewItem>
    <reviewItem>
      <errorID>3b25d350-b19a-435d-b953-55e0006408a7</errorID>
      <errorWord>）</errorWord>
      <group>L1_Format</group>
      <groupName>格式问题</groupName>
      <ability>L2_HalfPunc</ability>
      <abilityName>全半角检查</abilityName>
      <candidateList>
        <item>)</item>
      </candidateList>
      <explain>文本全半角错误。</explain>
      <paraID>2D5AE8BE</paraID>
      <start>3</start>
      <end>4</end>
      <status>unmodified</status>
      <modifiedWord/>
      <trackRevisions>false</trackRevisions>
    </reviewItem>
    <reviewItem>
      <errorID>4f8efff9-8182-4a8f-8373-e26a294a9df1</errorID>
      <errorWord>（</errorWord>
      <group>L1_Format</group>
      <groupName>格式问题</groupName>
      <ability>L2_HalfPunc</ability>
      <abilityName>全半角检查</abilityName>
      <candidateList>
        <item>(</item>
      </candidateList>
      <explain>文本全半角错误。</explain>
      <paraID>61CED6BB</paraID>
      <start>0</start>
      <end>1</end>
      <status>unmodified</status>
      <modifiedWord/>
      <trackRevisions>false</trackRevisions>
    </reviewItem>
    <reviewItem>
      <errorID>1d42aae1-2fb8-4bb3-a121-7e8794b76bab</errorID>
      <errorWord>）</errorWord>
      <group>L1_Format</group>
      <groupName>格式问题</groupName>
      <ability>L2_HalfPunc</ability>
      <abilityName>全半角检查</abilityName>
      <candidateList>
        <item>)</item>
      </candidateList>
      <explain>文本全半角错误。</explain>
      <paraID>61CED6BB</paraID>
      <start>3</start>
      <end>4</end>
      <status>unmodified</status>
      <modifiedWord/>
      <trackRevisions>false</trackRevisions>
    </reviewItem>
    <reviewItem>
      <errorID>1efc6dc2-d2a8-47a6-b293-cedb19eef1e0</errorID>
      <errorWord>（</errorWord>
      <group>L1_Format</group>
      <groupName>格式问题</groupName>
      <ability>L2_HalfPunc</ability>
      <abilityName>全半角检查</abilityName>
      <candidateList>
        <item>(</item>
      </candidateList>
      <explain>文本全半角错误。</explain>
      <paraID>5142108D</paraID>
      <start>0</start>
      <end>1</end>
      <status>unmodified</status>
      <modifiedWord/>
      <trackRevisions>false</trackRevisions>
    </reviewItem>
    <reviewItem>
      <errorID>05465d8c-29af-47f5-903b-840ffeaf04f4</errorID>
      <errorWord>）</errorWord>
      <group>L1_Format</group>
      <groupName>格式问题</groupName>
      <ability>L2_HalfPunc</ability>
      <abilityName>全半角检查</abilityName>
      <candidateList>
        <item>)</item>
      </candidateList>
      <explain>文本全半角错误。</explain>
      <paraID>5142108D</paraID>
      <start>3</start>
      <end>4</end>
      <status>unmodified</status>
      <modifiedWord/>
      <trackRevisions>false</trackRevisions>
    </reviewItem>
    <reviewItem>
      <errorID>e8867257-8679-4b8e-8a97-8c15990a04b3</errorID>
      <errorWord>（</errorWord>
      <group>L1_Format</group>
      <groupName>格式问题</groupName>
      <ability>L2_HalfPunc</ability>
      <abilityName>全半角检查</abilityName>
      <candidateList>
        <item>(</item>
      </candidateList>
      <explain>文本全半角错误。</explain>
      <paraID> 843295A</paraID>
      <start>0</start>
      <end>1</end>
      <status>unmodified</status>
      <modifiedWord/>
      <trackRevisions>false</trackRevisions>
    </reviewItem>
    <reviewItem>
      <errorID>7d9057d3-776d-491f-92ae-8b1ca159e800</errorID>
      <errorWord>）</errorWord>
      <group>L1_Format</group>
      <groupName>格式问题</groupName>
      <ability>L2_HalfPunc</ability>
      <abilityName>全半角检查</abilityName>
      <candidateList>
        <item>)</item>
      </candidateList>
      <explain>文本全半角错误。</explain>
      <paraID> 843295A</paraID>
      <start>3</start>
      <end>4</end>
      <status>unmodified</status>
      <modifiedWord/>
      <trackRevisions>false</trackRevisions>
    </reviewItem>
    <reviewItem>
      <errorID>9407ced5-9def-4034-900d-562a20265e2f</errorID>
      <errorWord>（</errorWord>
      <group>L1_Format</group>
      <groupName>格式问题</groupName>
      <ability>L2_HalfPunc</ability>
      <abilityName>全半角检查</abilityName>
      <candidateList>
        <item>(</item>
      </candidateList>
      <explain>文本全半角错误。</explain>
      <paraID>728A8C6D</paraID>
      <start>0</start>
      <end>1</end>
      <status>unmodified</status>
      <modifiedWord/>
      <trackRevisions>false</trackRevisions>
    </reviewItem>
    <reviewItem>
      <errorID>807269f2-6809-4771-97c2-ed9c728e3fd3</errorID>
      <errorWord>）</errorWord>
      <group>L1_Format</group>
      <groupName>格式问题</groupName>
      <ability>L2_HalfPunc</ability>
      <abilityName>全半角检查</abilityName>
      <candidateList>
        <item>)</item>
      </candidateList>
      <explain>文本全半角错误。</explain>
      <paraID>728A8C6D</paraID>
      <start>3</start>
      <end>4</end>
      <status>unmodified</status>
      <modifiedWord/>
      <trackRevisions>false</trackRevisions>
    </reviewItem>
    <reviewItem>
      <errorID>b847748f-aaed-4c74-9201-bbd7ed397063</errorID>
      <errorWord>（</errorWord>
      <group>L1_Format</group>
      <groupName>格式问题</groupName>
      <ability>L2_HalfPunc</ability>
      <abilityName>全半角检查</abilityName>
      <candidateList>
        <item>(</item>
      </candidateList>
      <explain>文本全半角错误。</explain>
      <paraID>4ACA9DE2</paraID>
      <start>0</start>
      <end>1</end>
      <status>unmodified</status>
      <modifiedWord/>
      <trackRevisions>false</trackRevisions>
    </reviewItem>
    <reviewItem>
      <errorID>b5b68110-e563-477d-a18f-574ae762423d</errorID>
      <errorWord>）</errorWord>
      <group>L1_Format</group>
      <groupName>格式问题</groupName>
      <ability>L2_HalfPunc</ability>
      <abilityName>全半角检查</abilityName>
      <candidateList>
        <item>)</item>
      </candidateList>
      <explain>文本全半角错误。</explain>
      <paraID>4ACA9DE2</paraID>
      <start>3</start>
      <end>4</end>
      <status>unmodified</status>
      <modifiedWord/>
      <trackRevisions>false</trackRevisions>
    </reviewItem>
    <reviewItem>
      <errorID>472a5211-17be-4674-9bf1-e082b3d75390</errorID>
      <errorWord>（</errorWord>
      <group>L1_Format</group>
      <groupName>格式问题</groupName>
      <ability>L2_HalfPunc</ability>
      <abilityName>全半角检查</abilityName>
      <candidateList>
        <item>(</item>
      </candidateList>
      <explain>文本全半角错误。</explain>
      <paraID>5D2C2564</paraID>
      <start>0</start>
      <end>1</end>
      <status>unmodified</status>
      <modifiedWord/>
      <trackRevisions>false</trackRevisions>
    </reviewItem>
    <reviewItem>
      <errorID>6a45c009-853c-46cc-9d2f-c61aaa13cd42</errorID>
      <errorWord>）</errorWord>
      <group>L1_Format</group>
      <groupName>格式问题</groupName>
      <ability>L2_HalfPunc</ability>
      <abilityName>全半角检查</abilityName>
      <candidateList>
        <item>)</item>
      </candidateList>
      <explain>文本全半角错误。</explain>
      <paraID>5D2C2564</paraID>
      <start>3</start>
      <end>4</end>
      <status>unmodified</status>
      <modifiedWord/>
      <trackRevisions>false</trackRevisions>
    </reviewItem>
    <reviewItem>
      <errorID>93ef5c3a-9265-4ee4-b5e8-782c1d399fb2</errorID>
      <errorWord>（</errorWord>
      <group>L1_Format</group>
      <groupName>格式问题</groupName>
      <ability>L2_HalfPunc</ability>
      <abilityName>全半角检查</abilityName>
      <candidateList>
        <item>(</item>
      </candidateList>
      <explain>文本全半角错误。</explain>
      <paraID>74AB17B7</paraID>
      <start>0</start>
      <end>1</end>
      <status>unmodified</status>
      <modifiedWord/>
      <trackRevisions>false</trackRevisions>
    </reviewItem>
    <reviewItem>
      <errorID>19a563ff-d16b-46b4-bf2c-77f6a6d37e11</errorID>
      <errorWord>）</errorWord>
      <group>L1_Format</group>
      <groupName>格式问题</groupName>
      <ability>L2_HalfPunc</ability>
      <abilityName>全半角检查</abilityName>
      <candidateList>
        <item>)</item>
      </candidateList>
      <explain>文本全半角错误。</explain>
      <paraID>74AB17B7</paraID>
      <start>3</start>
      <end>4</end>
      <status>unmodified</status>
      <modifiedWord/>
      <trackRevisions>false</trackRevisions>
    </reviewItem>
    <reviewItem>
      <errorID>6dcb3d7b-1897-4005-91d5-395a93c3331c</errorID>
      <errorWord>)</errorWord>
      <group>L1_Format</group>
      <groupName>格式问题</groupName>
      <ability>L2_HalfPunc</ability>
      <abilityName>全半角检查</abilityName>
      <candidateList>
        <item>）</item>
      </candidateList>
      <explain>文本全半角错误。</explain>
      <paraID>1F10EB39</paraID>
      <start>13</start>
      <end>14</end>
      <status>unmodified</status>
      <modifiedWord/>
      <trackRevisions>false</trackRevisions>
    </reviewItem>
    <reviewItem>
      <errorID>67028f18-2021-4302-b2a6-45a1d4d3c2ef</errorID>
      <errorWord>（</errorWord>
      <group>L1_Format</group>
      <groupName>格式问题</groupName>
      <ability>L2_HalfPunc</ability>
      <abilityName>全半角检查</abilityName>
      <candidateList>
        <item>(</item>
      </candidateList>
      <explain>文本全半角错误。</explain>
      <paraID> 991F572</paraID>
      <start>0</start>
      <end>1</end>
      <status>unmodified</status>
      <modifiedWord/>
      <trackRevisions>false</trackRevisions>
    </reviewItem>
    <reviewItem>
      <errorID>2cd7808f-a3a0-4396-962f-e3843d668913</errorID>
      <errorWord>）</errorWord>
      <group>L1_Format</group>
      <groupName>格式问题</groupName>
      <ability>L2_HalfPunc</ability>
      <abilityName>全半角检查</abilityName>
      <candidateList>
        <item>)</item>
      </candidateList>
      <explain>文本全半角错误。</explain>
      <paraID> 991F572</paraID>
      <start>3</start>
      <end>4</end>
      <status>unmodified</status>
      <modifiedWord/>
      <trackRevisions>false</trackRevisions>
    </reviewItem>
    <reviewItem>
      <errorID>7ed90c10-de58-44f0-a034-03781b3a1816</errorID>
      <errorWord>（</errorWord>
      <group>L1_Format</group>
      <groupName>格式问题</groupName>
      <ability>L2_HalfPunc</ability>
      <abilityName>全半角检查</abilityName>
      <candidateList>
        <item>(</item>
      </candidateList>
      <explain>文本全半角错误。</explain>
      <paraID>7130C13D</paraID>
      <start>0</start>
      <end>1</end>
      <status>unmodified</status>
      <modifiedWord/>
      <trackRevisions>false</trackRevisions>
    </reviewItem>
    <reviewItem>
      <errorID>206e6957-65ce-4c66-b633-6c35fa56616b</errorID>
      <errorWord>）</errorWord>
      <group>L1_Format</group>
      <groupName>格式问题</groupName>
      <ability>L2_HalfPunc</ability>
      <abilityName>全半角检查</abilityName>
      <candidateList>
        <item>)</item>
      </candidateList>
      <explain>文本全半角错误。</explain>
      <paraID>7130C13D</paraID>
      <start>3</start>
      <end>4</end>
      <status>unmodified</status>
      <modifiedWord/>
      <trackRevisions>false</trackRevisions>
    </reviewItem>
    <reviewItem>
      <errorID>d9fce61f-6547-4db7-948c-a3b38516bd25</errorID>
      <errorWord>（</errorWord>
      <group>L1_Format</group>
      <groupName>格式问题</groupName>
      <ability>L2_HalfPunc</ability>
      <abilityName>全半角检查</abilityName>
      <candidateList>
        <item>(</item>
      </candidateList>
      <explain>文本全半角错误。</explain>
      <paraID>16F4ED89</paraID>
      <start>0</start>
      <end>1</end>
      <status>unmodified</status>
      <modifiedWord/>
      <trackRevisions>false</trackRevisions>
    </reviewItem>
    <reviewItem>
      <errorID>88bf1059-736d-41c5-8e53-cf82c2930032</errorID>
      <errorWord>）</errorWord>
      <group>L1_Format</group>
      <groupName>格式问题</groupName>
      <ability>L2_HalfPunc</ability>
      <abilityName>全半角检查</abilityName>
      <candidateList>
        <item>)</item>
      </candidateList>
      <explain>文本全半角错误。</explain>
      <paraID>16F4ED89</paraID>
      <start>3</start>
      <end>4</end>
      <status>unmodified</status>
      <modifiedWord/>
      <trackRevisions>false</trackRevisions>
    </reviewItem>
    <reviewItem>
      <errorID>4c1c3f57-c440-4694-aadb-309cdf5f4b16</errorID>
      <errorWord>)</errorWord>
      <group>L1_Format</group>
      <groupName>格式问题</groupName>
      <ability>L2_HalfPunc</ability>
      <abilityName>全半角检查</abilityName>
      <candidateList>
        <item>）</item>
      </candidateList>
      <explain>文本全半角错误。</explain>
      <paraID>4EB939EA</paraID>
      <start>13</start>
      <end>14</end>
      <status>unmodified</status>
      <modifiedWord/>
      <trackRevisions>false</trackRevisions>
    </reviewItem>
    <reviewItem>
      <errorID>337b8516-9fc8-484a-9f0d-58f7dc7a08b6</errorID>
      <errorWord>（</errorWord>
      <group>L1_Format</group>
      <groupName>格式问题</groupName>
      <ability>L2_HalfPunc</ability>
      <abilityName>全半角检查</abilityName>
      <candidateList>
        <item>(</item>
      </candidateList>
      <explain>文本全半角错误。</explain>
      <paraID>2808EDAD</paraID>
      <start>0</start>
      <end>1</end>
      <status>unmodified</status>
      <modifiedWord/>
      <trackRevisions>false</trackRevisions>
    </reviewItem>
    <reviewItem>
      <errorID>826b240c-dd89-402b-aeef-7bea771e7dd5</errorID>
      <errorWord>）</errorWord>
      <group>L1_Format</group>
      <groupName>格式问题</groupName>
      <ability>L2_HalfPunc</ability>
      <abilityName>全半角检查</abilityName>
      <candidateList>
        <item>)</item>
      </candidateList>
      <explain>文本全半角错误。</explain>
      <paraID>2808EDAD</paraID>
      <start>3</start>
      <end>4</end>
      <status>unmodified</status>
      <modifiedWord/>
      <trackRevisions>false</trackRevisions>
    </reviewItem>
    <reviewItem>
      <errorID>0d7838b4-b853-4acd-a2b1-a012265beb85</errorID>
      <errorWord>（</errorWord>
      <group>L1_Format</group>
      <groupName>格式问题</groupName>
      <ability>L2_HalfPunc</ability>
      <abilityName>全半角检查</abilityName>
      <candidateList>
        <item>(</item>
      </candidateList>
      <explain>文本全半角错误。</explain>
      <paraID>12CFF249</paraID>
      <start>0</start>
      <end>1</end>
      <status>unmodified</status>
      <modifiedWord/>
      <trackRevisions>false</trackRevisions>
    </reviewItem>
    <reviewItem>
      <errorID>43b85e56-cc7a-41a9-82ff-00d207b111ff</errorID>
      <errorWord>）</errorWord>
      <group>L1_Format</group>
      <groupName>格式问题</groupName>
      <ability>L2_HalfPunc</ability>
      <abilityName>全半角检查</abilityName>
      <candidateList>
        <item>)</item>
      </candidateList>
      <explain>文本全半角错误。</explain>
      <paraID>12CFF249</paraID>
      <start>3</start>
      <end>4</end>
      <status>unmodified</status>
      <modifiedWord/>
      <trackRevisions>false</trackRevisions>
    </reviewItem>
    <reviewItem>
      <errorID>d53c01a1-c427-4b31-87b0-ae6c284175f5</errorID>
      <errorWord>（</errorWord>
      <group>L1_Format</group>
      <groupName>格式问题</groupName>
      <ability>L2_HalfPunc</ability>
      <abilityName>全半角检查</abilityName>
      <candidateList>
        <item>(</item>
      </candidateList>
      <explain>文本全半角错误。</explain>
      <paraID>4E3ABDB0</paraID>
      <start>0</start>
      <end>1</end>
      <status>unmodified</status>
      <modifiedWord/>
      <trackRevisions>false</trackRevisions>
    </reviewItem>
    <reviewItem>
      <errorID>ac0b429c-ce0e-4e4e-8b19-f8498c0f64a4</errorID>
      <errorWord>）</errorWord>
      <group>L1_Format</group>
      <groupName>格式问题</groupName>
      <ability>L2_HalfPunc</ability>
      <abilityName>全半角检查</abilityName>
      <candidateList>
        <item>)</item>
      </candidateList>
      <explain>文本全半角错误。</explain>
      <paraID>4E3ABDB0</paraID>
      <start>3</start>
      <end>4</end>
      <status>unmodified</status>
      <modifiedWord/>
      <trackRevisions>false</trackRevisions>
    </reviewItem>
    <reviewItem>
      <errorID>6805034f-db05-44bc-9836-b576d195954a</errorID>
      <errorWord>（</errorWord>
      <group>L1_Format</group>
      <groupName>格式问题</groupName>
      <ability>L2_HalfPunc</ability>
      <abilityName>全半角检查</abilityName>
      <candidateList>
        <item>(</item>
      </candidateList>
      <explain>文本全半角错误。</explain>
      <paraID>1262429F</paraID>
      <start>0</start>
      <end>1</end>
      <status>unmodified</status>
      <modifiedWord/>
      <trackRevisions>false</trackRevisions>
    </reviewItem>
    <reviewItem>
      <errorID>9c4ab1b1-8319-4a05-b53a-841bfc052e42</errorID>
      <errorWord>）</errorWord>
      <group>L1_Format</group>
      <groupName>格式问题</groupName>
      <ability>L2_HalfPunc</ability>
      <abilityName>全半角检查</abilityName>
      <candidateList>
        <item>)</item>
      </candidateList>
      <explain>文本全半角错误。</explain>
      <paraID>1262429F</paraID>
      <start>3</start>
      <end>4</end>
      <status>unmodified</status>
      <modifiedWord/>
      <trackRevisions>false</trackRevisions>
    </reviewItem>
    <reviewItem>
      <errorID>a72608b6-ccf2-476b-9565-51434c69e706</errorID>
      <errorWord>（</errorWord>
      <group>L1_Format</group>
      <groupName>格式问题</groupName>
      <ability>L2_HalfPunc</ability>
      <abilityName>全半角检查</abilityName>
      <candidateList>
        <item>(</item>
      </candidateList>
      <explain>文本全半角错误。</explain>
      <paraID>1C86C45A</paraID>
      <start>0</start>
      <end>1</end>
      <status>unmodified</status>
      <modifiedWord/>
      <trackRevisions>false</trackRevisions>
    </reviewItem>
    <reviewItem>
      <errorID>3e3ee2ed-7292-4cff-8dc0-b556eb7707c8</errorID>
      <errorWord>）</errorWord>
      <group>L1_Format</group>
      <groupName>格式问题</groupName>
      <ability>L2_HalfPunc</ability>
      <abilityName>全半角检查</abilityName>
      <candidateList>
        <item>)</item>
      </candidateList>
      <explain>文本全半角错误。</explain>
      <paraID>1C86C45A</paraID>
      <start>3</start>
      <end>4</end>
      <status>unmodified</status>
      <modifiedWord/>
      <trackRevisions>false</trackRevisions>
    </reviewItem>
    <reviewItem>
      <errorID>a26e9ed5-0294-44aa-bdc2-5c48bd406c88</errorID>
      <errorWord>（</errorWord>
      <group>L1_Format</group>
      <groupName>格式问题</groupName>
      <ability>L2_HalfPunc</ability>
      <abilityName>全半角检查</abilityName>
      <candidateList>
        <item>(</item>
      </candidateList>
      <explain>文本全半角错误。</explain>
      <paraID>76FB8080</paraID>
      <start>0</start>
      <end>1</end>
      <status>unmodified</status>
      <modifiedWord/>
      <trackRevisions>false</trackRevisions>
    </reviewItem>
    <reviewItem>
      <errorID>26bd0e71-d7dc-48ed-8e0b-f7b3c65e320f</errorID>
      <errorWord>）</errorWord>
      <group>L1_Format</group>
      <groupName>格式问题</groupName>
      <ability>L2_HalfPunc</ability>
      <abilityName>全半角检查</abilityName>
      <candidateList>
        <item>)</item>
      </candidateList>
      <explain>文本全半角错误。</explain>
      <paraID>76FB8080</paraID>
      <start>3</start>
      <end>4</end>
      <status>unmodified</status>
      <modifiedWord/>
      <trackRevisions>false</trackRevisions>
    </reviewItem>
    <reviewItem>
      <errorID>53912868-53f9-47e0-9da0-1e5e83489f40</errorID>
      <errorWord>（</errorWord>
      <group>L1_Format</group>
      <groupName>格式问题</groupName>
      <ability>L2_HalfPunc</ability>
      <abilityName>全半角检查</abilityName>
      <candidateList>
        <item>(</item>
      </candidateList>
      <explain>文本全半角错误。</explain>
      <paraID>60D516B1</paraID>
      <start>0</start>
      <end>1</end>
      <status>unmodified</status>
      <modifiedWord/>
      <trackRevisions>false</trackRevisions>
    </reviewItem>
    <reviewItem>
      <errorID>3ba15149-b3e7-4a46-895f-8464747c6006</errorID>
      <errorWord>）</errorWord>
      <group>L1_Format</group>
      <groupName>格式问题</groupName>
      <ability>L2_HalfPunc</ability>
      <abilityName>全半角检查</abilityName>
      <candidateList>
        <item>)</item>
      </candidateList>
      <explain>文本全半角错误。</explain>
      <paraID>60D516B1</paraID>
      <start>3</start>
      <end>4</end>
      <status>unmodified</status>
      <modifiedWord/>
      <trackRevisions>false</trackRevisions>
    </reviewItem>
    <reviewItem>
      <errorID>27e66c44-24b2-407c-8f4e-2db367ab279f</errorID>
      <errorWord>（</errorWord>
      <group>L1_Format</group>
      <groupName>格式问题</groupName>
      <ability>L2_HalfPunc</ability>
      <abilityName>全半角检查</abilityName>
      <candidateList>
        <item>(</item>
      </candidateList>
      <explain>文本全半角错误。</explain>
      <paraID>13E73459</paraID>
      <start>0</start>
      <end>1</end>
      <status>unmodified</status>
      <modifiedWord/>
      <trackRevisions>false</trackRevisions>
    </reviewItem>
    <reviewItem>
      <errorID>52bfa356-1347-43b2-9a21-9dc495089709</errorID>
      <errorWord>）</errorWord>
      <group>L1_Format</group>
      <groupName>格式问题</groupName>
      <ability>L2_HalfPunc</ability>
      <abilityName>全半角检查</abilityName>
      <candidateList>
        <item>)</item>
      </candidateList>
      <explain>文本全半角错误。</explain>
      <paraID>13E73459</paraID>
      <start>3</start>
      <end>4</end>
      <status>unmodified</status>
      <modifiedWord/>
      <trackRevisions>false</trackRevisions>
    </reviewItem>
    <reviewItem>
      <errorID>6a692a98-2b11-4146-996d-c66e72e5bcea</errorID>
      <errorWord>（</errorWord>
      <group>L1_Format</group>
      <groupName>格式问题</groupName>
      <ability>L2_HalfPunc</ability>
      <abilityName>全半角检查</abilityName>
      <candidateList>
        <item>(</item>
      </candidateList>
      <explain>文本全半角错误。</explain>
      <paraID>6EEB8F7B</paraID>
      <start>0</start>
      <end>1</end>
      <status>unmodified</status>
      <modifiedWord/>
      <trackRevisions>false</trackRevisions>
    </reviewItem>
    <reviewItem>
      <errorID>76ae192b-6626-444a-a55a-f79a511c9f00</errorID>
      <errorWord>）</errorWord>
      <group>L1_Format</group>
      <groupName>格式问题</groupName>
      <ability>L2_HalfPunc</ability>
      <abilityName>全半角检查</abilityName>
      <candidateList>
        <item>)</item>
      </candidateList>
      <explain>文本全半角错误。</explain>
      <paraID>6EEB8F7B</paraID>
      <start>3</start>
      <end>4</end>
      <status>unmodified</status>
      <modifiedWord/>
      <trackRevisions>false</trackRevisions>
    </reviewItem>
    <reviewItem>
      <errorID>3c47c111-4d1f-4ecf-ab46-ad8c46a115ea</errorID>
      <errorWord>（</errorWord>
      <group>L1_Format</group>
      <groupName>格式问题</groupName>
      <ability>L2_HalfPunc</ability>
      <abilityName>全半角检查</abilityName>
      <candidateList>
        <item>(</item>
      </candidateList>
      <explain>文本全半角错误。</explain>
      <paraID>4E753EFE</paraID>
      <start>0</start>
      <end>1</end>
      <status>unmodified</status>
      <modifiedWord/>
      <trackRevisions>false</trackRevisions>
    </reviewItem>
    <reviewItem>
      <errorID>d0e35c41-84c0-4ed2-9988-166c94ab40bf</errorID>
      <errorWord>）</errorWord>
      <group>L1_Format</group>
      <groupName>格式问题</groupName>
      <ability>L2_HalfPunc</ability>
      <abilityName>全半角检查</abilityName>
      <candidateList>
        <item>)</item>
      </candidateList>
      <explain>文本全半角错误。</explain>
      <paraID>4E753EFE</paraID>
      <start>3</start>
      <end>4</end>
      <status>unmodified</status>
      <modifiedWord/>
      <trackRevisions>false</trackRevisions>
    </reviewItem>
    <reviewItem>
      <errorID>2f7ef8a0-20f8-44cf-8aca-a314c5b8cfd5</errorID>
      <errorWord>（</errorWord>
      <group>L1_Format</group>
      <groupName>格式问题</groupName>
      <ability>L2_HalfPunc</ability>
      <abilityName>全半角检查</abilityName>
      <candidateList>
        <item>(</item>
      </candidateList>
      <explain>文本全半角错误。</explain>
      <paraID>77A9A87C</paraID>
      <start>0</start>
      <end>1</end>
      <status>unmodified</status>
      <modifiedWord/>
      <trackRevisions>false</trackRevisions>
    </reviewItem>
    <reviewItem>
      <errorID>939ba47b-ca26-411d-afe1-0ddd470220c6</errorID>
      <errorWord>）</errorWord>
      <group>L1_Format</group>
      <groupName>格式问题</groupName>
      <ability>L2_HalfPunc</ability>
      <abilityName>全半角检查</abilityName>
      <candidateList>
        <item>)</item>
      </candidateList>
      <explain>文本全半角错误。</explain>
      <paraID>77A9A87C</paraID>
      <start>3</start>
      <end>4</end>
      <status>unmodified</status>
      <modifiedWord/>
      <trackRevisions>false</trackRevisions>
    </reviewItem>
    <reviewItem>
      <errorID>e4fa4940-b66b-4ad4-a81c-679bd57c3aca</errorID>
      <errorWord>（</errorWord>
      <group>L1_Format</group>
      <groupName>格式问题</groupName>
      <ability>L2_HalfPunc</ability>
      <abilityName>全半角检查</abilityName>
      <candidateList>
        <item>(</item>
      </candidateList>
      <explain>文本全半角错误。</explain>
      <paraID>347A1706</paraID>
      <start>0</start>
      <end>1</end>
      <status>unmodified</status>
      <modifiedWord/>
      <trackRevisions>false</trackRevisions>
    </reviewItem>
    <reviewItem>
      <errorID>bf91d786-e492-47ec-907f-7da6372df8a2</errorID>
      <errorWord>）</errorWord>
      <group>L1_Format</group>
      <groupName>格式问题</groupName>
      <ability>L2_HalfPunc</ability>
      <abilityName>全半角检查</abilityName>
      <candidateList>
        <item>)</item>
      </candidateList>
      <explain>文本全半角错误。</explain>
      <paraID>347A1706</paraID>
      <start>3</start>
      <end>4</end>
      <status>unmodified</status>
      <modifiedWord/>
      <trackRevisions>false</trackRevisions>
    </reviewItem>
    <reviewItem>
      <errorID>c3fd8ff3-1c43-45b5-a2c1-c729af839b89</errorID>
      <errorWord>（</errorWord>
      <group>L1_Format</group>
      <groupName>格式问题</groupName>
      <ability>L2_HalfPunc</ability>
      <abilityName>全半角检查</abilityName>
      <candidateList>
        <item>(</item>
      </candidateList>
      <explain>文本全半角错误。</explain>
      <paraID>3196DCD7</paraID>
      <start>0</start>
      <end>1</end>
      <status>unmodified</status>
      <modifiedWord/>
      <trackRevisions>false</trackRevisions>
    </reviewItem>
    <reviewItem>
      <errorID>42264fdc-8023-4573-b86b-739fc67f1efa</errorID>
      <errorWord>）</errorWord>
      <group>L1_Format</group>
      <groupName>格式问题</groupName>
      <ability>L2_HalfPunc</ability>
      <abilityName>全半角检查</abilityName>
      <candidateList>
        <item>)</item>
      </candidateList>
      <explain>文本全半角错误。</explain>
      <paraID>3196DCD7</paraID>
      <start>3</start>
      <end>4</end>
      <status>unmodified</status>
      <modifiedWord/>
      <trackRevisions>false</trackRevisions>
    </reviewItem>
    <reviewItem>
      <errorID>e0731b02-9762-440b-9729-b81d7106b2c3</errorID>
      <errorWord>（</errorWord>
      <group>L1_Format</group>
      <groupName>格式问题</groupName>
      <ability>L2_HalfPunc</ability>
      <abilityName>全半角检查</abilityName>
      <candidateList>
        <item>(</item>
      </candidateList>
      <explain>文本全半角错误。</explain>
      <paraID>1ADBCDCB</paraID>
      <start>0</start>
      <end>1</end>
      <status>unmodified</status>
      <modifiedWord/>
      <trackRevisions>false</trackRevisions>
    </reviewItem>
    <reviewItem>
      <errorID>125d6a56-a880-406a-b9ce-b4e8f72d72f3</errorID>
      <errorWord>）</errorWord>
      <group>L1_Format</group>
      <groupName>格式问题</groupName>
      <ability>L2_HalfPunc</ability>
      <abilityName>全半角检查</abilityName>
      <candidateList>
        <item>)</item>
      </candidateList>
      <explain>文本全半角错误。</explain>
      <paraID>1ADBCDCB</paraID>
      <start>3</start>
      <end>4</end>
      <status>unmodified</status>
      <modifiedWord/>
      <trackRevisions>false</trackRevisions>
    </reviewItem>
    <reviewItem>
      <errorID>1cff35f6-d9ea-42be-99fd-48d2ee42eada</errorID>
      <errorWord>（</errorWord>
      <group>L1_Format</group>
      <groupName>格式问题</groupName>
      <ability>L2_HalfPunc</ability>
      <abilityName>全半角检查</abilityName>
      <candidateList>
        <item>(</item>
      </candidateList>
      <explain>文本全半角错误。</explain>
      <paraID>3168E751</paraID>
      <start>0</start>
      <end>1</end>
      <status>unmodified</status>
      <modifiedWord/>
      <trackRevisions>false</trackRevisions>
    </reviewItem>
    <reviewItem>
      <errorID>1b200a02-9060-4842-9189-e176c0d85858</errorID>
      <errorWord>）</errorWord>
      <group>L1_Format</group>
      <groupName>格式问题</groupName>
      <ability>L2_HalfPunc</ability>
      <abilityName>全半角检查</abilityName>
      <candidateList>
        <item>)</item>
      </candidateList>
      <explain>文本全半角错误。</explain>
      <paraID>3168E751</paraID>
      <start>3</start>
      <end>4</end>
      <status>unmodified</status>
      <modifiedWord/>
      <trackRevisions>false</trackRevisions>
    </reviewItem>
    <reviewItem>
      <errorID>6fbddce4-f15f-47b4-815f-76bab854f893</errorID>
      <errorWord>（</errorWord>
      <group>L1_Format</group>
      <groupName>格式问题</groupName>
      <ability>L2_HalfPunc</ability>
      <abilityName>全半角检查</abilityName>
      <candidateList>
        <item>(</item>
      </candidateList>
      <explain>文本全半角错误。</explain>
      <paraID>2372A408</paraID>
      <start>0</start>
      <end>1</end>
      <status>unmodified</status>
      <modifiedWord/>
      <trackRevisions>false</trackRevisions>
    </reviewItem>
    <reviewItem>
      <errorID>82948259-8a79-4fb2-86a0-a4b29bd346ff</errorID>
      <errorWord>）</errorWord>
      <group>L1_Format</group>
      <groupName>格式问题</groupName>
      <ability>L2_HalfPunc</ability>
      <abilityName>全半角检查</abilityName>
      <candidateList>
        <item>)</item>
      </candidateList>
      <explain>文本全半角错误。</explain>
      <paraID>2372A408</paraID>
      <start>3</start>
      <end>4</end>
      <status>unmodified</status>
      <modifiedWord/>
      <trackRevisions>false</trackRevisions>
    </reviewItem>
    <reviewItem>
      <errorID>30015173-a12d-4347-8901-41782c19ea13</errorID>
      <errorWord>（</errorWord>
      <group>L1_Format</group>
      <groupName>格式问题</groupName>
      <ability>L2_HalfPunc</ability>
      <abilityName>全半角检查</abilityName>
      <candidateList>
        <item>(</item>
      </candidateList>
      <explain>文本全半角错误。</explain>
      <paraID>54C4635E</paraID>
      <start>0</start>
      <end>1</end>
      <status>unmodified</status>
      <modifiedWord/>
      <trackRevisions>false</trackRevisions>
    </reviewItem>
    <reviewItem>
      <errorID>c487e313-e2ff-418d-a396-33b8e226d83c</errorID>
      <errorWord>）</errorWord>
      <group>L1_Format</group>
      <groupName>格式问题</groupName>
      <ability>L2_HalfPunc</ability>
      <abilityName>全半角检查</abilityName>
      <candidateList>
        <item>)</item>
      </candidateList>
      <explain>文本全半角错误。</explain>
      <paraID>54C4635E</paraID>
      <start>3</start>
      <end>4</end>
      <status>unmodified</status>
      <modifiedWord/>
      <trackRevisions>false</trackRevisions>
    </reviewItem>
    <reviewItem>
      <errorID>de24166e-6033-4573-8c3c-7fcfe6497800</errorID>
      <errorWord>（</errorWord>
      <group>L1_Format</group>
      <groupName>格式问题</groupName>
      <ability>L2_HalfPunc</ability>
      <abilityName>全半角检查</abilityName>
      <candidateList>
        <item>(</item>
      </candidateList>
      <explain>文本全半角错误。</explain>
      <paraID>5A73C617</paraID>
      <start>0</start>
      <end>1</end>
      <status>unmodified</status>
      <modifiedWord/>
      <trackRevisions>false</trackRevisions>
    </reviewItem>
    <reviewItem>
      <errorID>2547bbc5-840f-4ac4-80b0-b2acff2afafd</errorID>
      <errorWord>）</errorWord>
      <group>L1_Format</group>
      <groupName>格式问题</groupName>
      <ability>L2_HalfPunc</ability>
      <abilityName>全半角检查</abilityName>
      <candidateList>
        <item>)</item>
      </candidateList>
      <explain>文本全半角错误。</explain>
      <paraID>5A73C617</paraID>
      <start>3</start>
      <end>4</end>
      <status>unmodified</status>
      <modifiedWord/>
      <trackRevisions>false</trackRevisions>
    </reviewItem>
    <reviewItem>
      <errorID>22d160f7-bef7-4535-9afc-bc24279463f4</errorID>
      <errorWord>（</errorWord>
      <group>L1_Format</group>
      <groupName>格式问题</groupName>
      <ability>L2_HalfPunc</ability>
      <abilityName>全半角检查</abilityName>
      <candidateList>
        <item>(</item>
      </candidateList>
      <explain>文本全半角错误。</explain>
      <paraID>2B86F413</paraID>
      <start>0</start>
      <end>1</end>
      <status>unmodified</status>
      <modifiedWord/>
      <trackRevisions>false</trackRevisions>
    </reviewItem>
    <reviewItem>
      <errorID>0acfbce4-e78c-4d06-b077-be74811e1858</errorID>
      <errorWord>）</errorWord>
      <group>L1_Format</group>
      <groupName>格式问题</groupName>
      <ability>L2_HalfPunc</ability>
      <abilityName>全半角检查</abilityName>
      <candidateList>
        <item>)</item>
      </candidateList>
      <explain>文本全半角错误。</explain>
      <paraID>2B86F413</paraID>
      <start>3</start>
      <end>4</end>
      <status>unmodified</status>
      <modifiedWord/>
      <trackRevisions>false</trackRevisions>
    </reviewItem>
    <reviewItem>
      <errorID>81d92ccb-dc1c-4447-b372-b46f7bba617d</errorID>
      <errorWord>（</errorWord>
      <group>L1_Format</group>
      <groupName>格式问题</groupName>
      <ability>L2_HalfPunc</ability>
      <abilityName>全半角检查</abilityName>
      <candidateList>
        <item>(</item>
      </candidateList>
      <explain>文本全半角错误。</explain>
      <paraID>1EC46FD0</paraID>
      <start>0</start>
      <end>1</end>
      <status>unmodified</status>
      <modifiedWord/>
      <trackRevisions>false</trackRevisions>
    </reviewItem>
    <reviewItem>
      <errorID>9b44c7cf-a786-4404-9934-58007e817756</errorID>
      <errorWord>）</errorWord>
      <group>L1_Format</group>
      <groupName>格式问题</groupName>
      <ability>L2_HalfPunc</ability>
      <abilityName>全半角检查</abilityName>
      <candidateList>
        <item>)</item>
      </candidateList>
      <explain>文本全半角错误。</explain>
      <paraID>1EC46FD0</paraID>
      <start>3</start>
      <end>4</end>
      <status>unmodified</status>
      <modifiedWord/>
      <trackRevisions>false</trackRevisions>
    </reviewItem>
    <reviewItem>
      <errorID>d50ba2a6-92af-4836-bc03-4cd3e2766e58</errorID>
      <errorWord>（</errorWord>
      <group>L1_Format</group>
      <groupName>格式问题</groupName>
      <ability>L2_HalfPunc</ability>
      <abilityName>全半角检查</abilityName>
      <candidateList>
        <item>(</item>
      </candidateList>
      <explain>文本全半角错误。</explain>
      <paraID>7BB10207</paraID>
      <start>0</start>
      <end>1</end>
      <status>unmodified</status>
      <modifiedWord/>
      <trackRevisions>false</trackRevisions>
    </reviewItem>
    <reviewItem>
      <errorID>c39a7e94-d97d-48a2-85a8-f7737cef38df</errorID>
      <errorWord>）</errorWord>
      <group>L1_Format</group>
      <groupName>格式问题</groupName>
      <ability>L2_HalfPunc</ability>
      <abilityName>全半角检查</abilityName>
      <candidateList>
        <item>)</item>
      </candidateList>
      <explain>文本全半角错误。</explain>
      <paraID>7BB10207</paraID>
      <start>3</start>
      <end>4</end>
      <status>unmodified</status>
      <modifiedWord/>
      <trackRevisions>false</trackRevisions>
    </reviewItem>
    <reviewItem>
      <errorID>92e4d362-e2c1-4314-b130-4c1df633ac7f</errorID>
      <errorWord>（</errorWord>
      <group>L1_Format</group>
      <groupName>格式问题</groupName>
      <ability>L2_HalfPunc</ability>
      <abilityName>全半角检查</abilityName>
      <candidateList>
        <item>(</item>
      </candidateList>
      <explain>文本全半角错误。</explain>
      <paraID>2E83A3E7</paraID>
      <start>0</start>
      <end>1</end>
      <status>unmodified</status>
      <modifiedWord/>
      <trackRevisions>false</trackRevisions>
    </reviewItem>
    <reviewItem>
      <errorID>8e359b3c-30c6-4c44-a614-200fde69dfa5</errorID>
      <errorWord>）</errorWord>
      <group>L1_Format</group>
      <groupName>格式问题</groupName>
      <ability>L2_HalfPunc</ability>
      <abilityName>全半角检查</abilityName>
      <candidateList>
        <item>)</item>
      </candidateList>
      <explain>文本全半角错误。</explain>
      <paraID>2E83A3E7</paraID>
      <start>3</start>
      <end>4</end>
      <status>unmodified</status>
      <modifiedWord/>
      <trackRevisions>false</trackRevisions>
    </reviewItem>
    <reviewItem>
      <errorID>d13d6bf2-f613-44a4-a840-915d97805acc</errorID>
      <errorWord>（</errorWord>
      <group>L1_Format</group>
      <groupName>格式问题</groupName>
      <ability>L2_HalfPunc</ability>
      <abilityName>全半角检查</abilityName>
      <candidateList>
        <item>(</item>
      </candidateList>
      <explain>文本全半角错误。</explain>
      <paraID>554EC1FB</paraID>
      <start>0</start>
      <end>1</end>
      <status>unmodified</status>
      <modifiedWord/>
      <trackRevisions>false</trackRevisions>
    </reviewItem>
    <reviewItem>
      <errorID>88b11849-9ff0-479e-979f-cf5cee06bec0</errorID>
      <errorWord>）</errorWord>
      <group>L1_Format</group>
      <groupName>格式问题</groupName>
      <ability>L2_HalfPunc</ability>
      <abilityName>全半角检查</abilityName>
      <candidateList>
        <item>)</item>
      </candidateList>
      <explain>文本全半角错误。</explain>
      <paraID>554EC1FB</paraID>
      <start>3</start>
      <end>4</end>
      <status>unmodified</status>
      <modifiedWord/>
      <trackRevisions>false</trackRevisions>
    </reviewItem>
    <reviewItem>
      <errorID>bd141d5f-6e40-4e63-996d-c5c0ccbed58d</errorID>
      <errorWord>（</errorWord>
      <group>L1_Format</group>
      <groupName>格式问题</groupName>
      <ability>L2_HalfPunc</ability>
      <abilityName>全半角检查</abilityName>
      <candidateList>
        <item>(</item>
      </candidateList>
      <explain>文本全半角错误。</explain>
      <paraID>18CCB6F1</paraID>
      <start>0</start>
      <end>1</end>
      <status>unmodified</status>
      <modifiedWord/>
      <trackRevisions>false</trackRevisions>
    </reviewItem>
    <reviewItem>
      <errorID>ffb0c346-6cbe-4006-80c7-08b4b0116f5b</errorID>
      <errorWord>）</errorWord>
      <group>L1_Format</group>
      <groupName>格式问题</groupName>
      <ability>L2_HalfPunc</ability>
      <abilityName>全半角检查</abilityName>
      <candidateList>
        <item>)</item>
      </candidateList>
      <explain>文本全半角错误。</explain>
      <paraID>18CCB6F1</paraID>
      <start>3</start>
      <end>4</end>
      <status>unmodified</status>
      <modifiedWord/>
      <trackRevisions>false</trackRevisions>
    </reviewItem>
    <reviewItem>
      <errorID>b724fb18-5288-4a51-a293-3321cfdb8bda</errorID>
      <errorWord>)</errorWord>
      <group>L1_Format</group>
      <groupName>格式问题</groupName>
      <ability>L2_HalfPunc</ability>
      <abilityName>全半角检查</abilityName>
      <candidateList>
        <item>）</item>
      </candidateList>
      <explain>文本全半角错误。</explain>
      <paraID> 49F907E</paraID>
      <start>3</start>
      <end>4</end>
      <status>unmodified</status>
      <modifiedWord/>
      <trackRevisions>false</trackRevisions>
    </reviewItem>
    <reviewItem>
      <errorID>0ddf8a44-5f7b-4461-afab-86791dd52dfb</errorID>
      <errorWord>(</errorWord>
      <group>L1_Format</group>
      <groupName>格式问题</groupName>
      <ability>L2_HalfPunc</ability>
      <abilityName>全半角检查</abilityName>
      <candidateList>
        <item>（</item>
      </candidateList>
      <explain>文本全半角错误。</explain>
      <paraID>489B796E</paraID>
      <start>12</start>
      <end>13</end>
      <status>unmodified</status>
      <modifiedWord/>
      <trackRevisions>false</trackRevisions>
    </reviewItem>
    <reviewItem>
      <errorID>00252352-e86b-4de8-8fa4-5b471b8d6b44</errorID>
      <errorWord>)</errorWord>
      <group>L1_Format</group>
      <groupName>格式问题</groupName>
      <ability>L2_HalfPunc</ability>
      <abilityName>全半角检查</abilityName>
      <candidateList>
        <item>）</item>
      </candidateList>
      <explain>文本全半角错误。</explain>
      <paraID>489B796E</paraID>
      <start>18</start>
      <end>19</end>
      <status>unmodified</status>
      <modifiedWord/>
      <trackRevisions>false</trackRevisions>
    </reviewItem>
    <reviewItem>
      <errorID>78a7c216-5b8d-4160-9027-0d0cbb7f7cf1</errorID>
      <errorWord>(</errorWord>
      <group>L1_Format</group>
      <groupName>格式问题</groupName>
      <ability>L2_HalfPunc</ability>
      <abilityName>全半角检查</abilityName>
      <candidateList>
        <item>（</item>
      </candidateList>
      <explain>文本全半角错误。</explain>
      <paraID>489B796E</paraID>
      <start>29</start>
      <end>30</end>
      <status>unmodified</status>
      <modifiedWord/>
      <trackRevisions>false</trackRevisions>
    </reviewItem>
    <reviewItem>
      <errorID>4cd00320-7b1c-4692-95eb-e5e67b7e6ac3</errorID>
      <errorWord>)</errorWord>
      <group>L1_Format</group>
      <groupName>格式问题</groupName>
      <ability>L2_HalfPunc</ability>
      <abilityName>全半角检查</abilityName>
      <candidateList>
        <item>）</item>
      </candidateList>
      <explain>文本全半角错误。</explain>
      <paraID>489B796E</paraID>
      <start>32</start>
      <end>33</end>
      <status>unmodified</status>
      <modifiedWord/>
      <trackRevisions>false</trackRevisions>
    </reviewItem>
    <reviewItem>
      <errorID>95ef5741-794a-41b4-9d23-4b882748398d</errorID>
      <errorWord>(</errorWord>
      <group>L1_Format</group>
      <groupName>格式问题</groupName>
      <ability>L2_HalfPunc</ability>
      <abilityName>全半角检查</abilityName>
      <candidateList>
        <item>（</item>
      </candidateList>
      <explain>文本全半角错误。</explain>
      <paraID>489B796E</paraID>
      <start>47</start>
      <end>48</end>
      <status>unmodified</status>
      <modifiedWord/>
      <trackRevisions>false</trackRevisions>
    </reviewItem>
    <reviewItem>
      <errorID>eb736335-5df5-4a83-a21b-c848a5b3b0b5</errorID>
      <errorWord>)</errorWord>
      <group>L1_Format</group>
      <groupName>格式问题</groupName>
      <ability>L2_HalfPunc</ability>
      <abilityName>全半角检查</abilityName>
      <candidateList>
        <item>）</item>
      </candidateList>
      <explain>文本全半角错误。</explain>
      <paraID>489B796E</paraID>
      <start>53</start>
      <end>54</end>
      <status>unmodified</status>
      <modifiedWord/>
      <trackRevisions>false</trackRevisions>
    </reviewItem>
    <reviewItem>
      <errorID>c85aacbd-743d-4b21-ac22-29661dce100b</errorID>
      <errorWord>(</errorWord>
      <group>L1_Format</group>
      <groupName>格式问题</groupName>
      <ability>L2_HalfPunc</ability>
      <abilityName>全半角检查</abilityName>
      <candidateList>
        <item>（</item>
      </candidateList>
      <explain>文本全半角错误。</explain>
      <paraID> 238004B</paraID>
      <start>56</start>
      <end>57</end>
      <status>unmodified</status>
      <modifiedWord/>
      <trackRevisions>false</trackRevisions>
    </reviewItem>
    <reviewItem>
      <errorID>e5df124a-a700-4db1-aecf-c3b84291ccca</errorID>
      <errorWord>)</errorWord>
      <group>L1_Format</group>
      <groupName>格式问题</groupName>
      <ability>L2_HalfPunc</ability>
      <abilityName>全半角检查</abilityName>
      <candidateList>
        <item>）</item>
      </candidateList>
      <explain>文本全半角错误。</explain>
      <paraID> 238004B</paraID>
      <start>62</start>
      <end>63</end>
      <status>unmodified</status>
      <modifiedWord/>
      <trackRevisions>false</trackRevisions>
    </reviewItem>
    <reviewItem>
      <errorID>a178d7ab-8f4b-4469-8826-9522b069b13b</errorID>
      <errorWord>(</errorWord>
      <group>L1_Format</group>
      <groupName>格式问题</groupName>
      <ability>L2_HalfPunc</ability>
      <abilityName>全半角检查</abilityName>
      <candidateList>
        <item>（</item>
      </candidateList>
      <explain>文本全半角错误。</explain>
      <paraID> 238004B</paraID>
      <start>87</start>
      <end>88</end>
      <status>unmodified</status>
      <modifiedWord/>
      <trackRevisions>false</trackRevisions>
    </reviewItem>
    <reviewItem>
      <errorID>96ee179e-cb4c-4b65-b381-995ab6c96f76</errorID>
      <errorWord>)</errorWord>
      <group>L1_Format</group>
      <groupName>格式问题</groupName>
      <ability>L2_HalfPunc</ability>
      <abilityName>全半角检查</abilityName>
      <candidateList>
        <item>）</item>
      </candidateList>
      <explain>文本全半角错误。</explain>
      <paraID> 238004B</paraID>
      <start>93</start>
      <end>94</end>
      <status>unmodified</status>
      <modifiedWord/>
      <trackRevisions>false</trackRevisions>
    </reviewItem>
    <reviewItem>
      <errorID>1e4198b3-8fdc-4078-bb9d-1fb7290d7063</errorID>
      <errorWord>:</errorWord>
      <group>L1_Format</group>
      <groupName>格式问题</groupName>
      <ability>L2_HalfPunc</ability>
      <abilityName>全半角检查</abilityName>
      <candidateList>
        <item>：</item>
      </candidateList>
      <explain>文本全半角错误。</explain>
      <paraID> 238004B</paraID>
      <start>105</start>
      <end>106</end>
      <status>unmodified</status>
      <modifiedWord/>
      <trackRevisions>false</trackRevisions>
    </reviewItem>
    <reviewItem>
      <errorID>e3c72757-7c35-4121-a101-c276c7996f0b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6075D07</paraID>
      <start>200</start>
      <end>201</end>
      <status>unmodified</status>
      <modifiedWord/>
      <trackRevisions>false</trackRevisions>
    </reviewItem>
    <reviewItem>
      <errorID>c3a748ce-e85b-4e35-affe-7e257df4a995</errorID>
      <errorWord>、尤其</errorWord>
      <group>L1_Punc</group>
      <groupName>标点问题</groupName>
      <ability>L2_Punc</ability>
      <abilityName>标点符号检查</abilityName>
      <candidateList>
        <item>，尤其</item>
      </candidateList>
      <explain>连接词前后不宜使用顿号，建议使用逗号。</explain>
      <paraID> 6075D07</paraID>
      <start>446</start>
      <end>449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0ae4e-a97e-4552-a7a3-0a7af77c369a}">
  <ds:schemaRefs/>
</ds:datastoreItem>
</file>

<file path=customXml/itemProps3.xml><?xml version="1.0" encoding="utf-8"?>
<ds:datastoreItem xmlns:ds="http://schemas.openxmlformats.org/officeDocument/2006/customXml" ds:itemID="{6801070B-DD17-466E-8873-A08EB9740A1F}">
  <ds:schemaRefs/>
</ds:datastoreItem>
</file>

<file path=docProps/app.xml><?xml version="1.0" encoding="utf-8"?>
<Properties xmlns="http://schemas.openxmlformats.org/officeDocument/2006/extended-properties" xmlns:vt="http://schemas.openxmlformats.org/officeDocument/2006/docPropsVTypes">
  <Template>Normal.dotm</Template>
  <Company>Www.SangSan.Cn</Company>
  <Pages>111</Pages>
  <Words>5030</Words>
  <Characters>5915</Characters>
  <Lines>505</Lines>
  <Paragraphs>142</Paragraphs>
  <TotalTime>3</TotalTime>
  <ScaleCrop>false</ScaleCrop>
  <LinksUpToDate>false</LinksUpToDate>
  <CharactersWithSpaces>6287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2018-03-22T09:20:00Z</dcterms:created>
  <dc:creator>桑三博客</dc:creator>
  <cp:lastModifiedBy>刘杰</cp:lastModifiedBy>
  <cp:lastPrinted>2017-05-15T02:01:00Z</cp:lastPrinted>
  <dcterms:modified xsi:type="dcterms:W3CDTF">2026-02-09T10:50:07Z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eyJoZGlkIjoiMzNmNjlmNWYzYmNiOTY5OTI4NjlhZDAyYzJjNTQ1YzAiLCJ1c2VySWQiOiIyMzkyNDg0MjkifQ==</vt:lpwstr>
  </property>
  <property fmtid="{D5CDD505-2E9C-101B-9397-08002B2CF9AE}" pid="3" name="KSOProductBuildVer">
    <vt:lpwstr>2052-12.1.0.24657</vt:lpwstr>
  </property>
  <property fmtid="{D5CDD505-2E9C-101B-9397-08002B2CF9AE}" pid="4" name="ICV">
    <vt:lpwstr>D175FC1927A2433BB8126E701CDBD75A_13</vt:lpwstr>
  </property>
</Properties>
</file>