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51B0A6">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b w:val="0"/>
          <w:bCs w:val="0"/>
          <w:sz w:val="44"/>
          <w:szCs w:val="44"/>
          <w:lang w:val="en-US" w:eastAsia="zh-CN"/>
        </w:rPr>
      </w:pPr>
      <w:r>
        <w:rPr>
          <w:rFonts w:hint="eastAsia" w:ascii="方正小标宋简体" w:hAnsi="方正小标宋简体" w:eastAsia="方正小标宋简体"/>
          <w:b w:val="0"/>
          <w:bCs w:val="0"/>
          <w:sz w:val="44"/>
          <w:szCs w:val="44"/>
          <w:lang w:eastAsia="zh-CN"/>
        </w:rPr>
        <w:t>石楼县</w:t>
      </w:r>
      <w:r>
        <w:rPr>
          <w:rFonts w:hint="eastAsia" w:ascii="方正小标宋简体" w:hAnsi="方正小标宋简体" w:eastAsia="方正小标宋简体"/>
          <w:b w:val="0"/>
          <w:bCs w:val="0"/>
          <w:sz w:val="44"/>
          <w:szCs w:val="44"/>
        </w:rPr>
        <w:t>城区生活垃圾处理费征收</w:t>
      </w:r>
      <w:r>
        <w:rPr>
          <w:rFonts w:hint="eastAsia" w:ascii="方正小标宋简体" w:hAnsi="方正小标宋简体" w:eastAsia="方正小标宋简体"/>
          <w:b w:val="0"/>
          <w:bCs w:val="0"/>
          <w:sz w:val="44"/>
          <w:szCs w:val="44"/>
          <w:lang w:val="en-US" w:eastAsia="zh-CN"/>
        </w:rPr>
        <w:t>办法</w:t>
      </w:r>
    </w:p>
    <w:p w14:paraId="2D8086A7">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b w:val="0"/>
          <w:bCs w:val="0"/>
          <w:sz w:val="44"/>
          <w:szCs w:val="44"/>
          <w:lang w:val="en-US" w:eastAsia="zh-CN"/>
        </w:rPr>
      </w:pPr>
      <w:r>
        <w:rPr>
          <w:rFonts w:hint="eastAsia" w:ascii="方正小标宋简体" w:hAnsi="方正小标宋简体" w:eastAsia="方正小标宋简体"/>
          <w:b w:val="0"/>
          <w:bCs w:val="0"/>
          <w:sz w:val="44"/>
          <w:szCs w:val="44"/>
          <w:lang w:val="en-US" w:eastAsia="zh-CN"/>
        </w:rPr>
        <w:t>（征求意见稿）</w:t>
      </w:r>
    </w:p>
    <w:p w14:paraId="7943D872">
      <w:pPr>
        <w:keepNext w:val="0"/>
        <w:keepLines w:val="0"/>
        <w:pageBreakBefore w:val="0"/>
        <w:widowControl w:val="0"/>
        <w:kinsoku/>
        <w:wordWrap/>
        <w:overflowPunct/>
        <w:topLinePunct w:val="0"/>
        <w:autoSpaceDE/>
        <w:autoSpaceDN/>
        <w:bidi w:val="0"/>
        <w:snapToGrid/>
        <w:spacing w:line="400" w:lineRule="exact"/>
        <w:jc w:val="both"/>
        <w:rPr>
          <w:rFonts w:hint="eastAsia" w:ascii="楷体" w:eastAsia="楷体"/>
          <w:sz w:val="32"/>
          <w:szCs w:val="32"/>
          <w:lang w:eastAsia="zh-CN"/>
        </w:rPr>
      </w:pPr>
    </w:p>
    <w:p w14:paraId="71F8C95F">
      <w:pPr>
        <w:keepNext w:val="0"/>
        <w:keepLines w:val="0"/>
        <w:pageBreakBefore w:val="0"/>
        <w:widowControl w:val="0"/>
        <w:kinsoku/>
        <w:wordWrap/>
        <w:overflowPunct/>
        <w:topLinePunct w:val="0"/>
        <w:autoSpaceDE/>
        <w:autoSpaceDN/>
        <w:bidi w:val="0"/>
        <w:snapToGrid/>
        <w:spacing w:line="400" w:lineRule="exact"/>
        <w:jc w:val="both"/>
        <w:rPr>
          <w:rFonts w:hint="eastAsia" w:ascii="楷体" w:eastAsia="楷体"/>
          <w:sz w:val="32"/>
          <w:szCs w:val="32"/>
          <w:lang w:eastAsia="zh-CN"/>
        </w:rPr>
      </w:pPr>
    </w:p>
    <w:p w14:paraId="219DDD73">
      <w:pPr>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为加快我县生活垃圾科学处理步伐，提高垃圾处理质量，净化城市人居环境，根据</w:t>
      </w:r>
      <w:r>
        <w:rPr>
          <w:rFonts w:hint="eastAsia" w:ascii="仿宋_GB2312" w:hAnsi="仿宋_GB2312" w:eastAsia="仿宋_GB2312"/>
          <w:sz w:val="32"/>
          <w:szCs w:val="32"/>
          <w:lang w:val="en-US" w:eastAsia="zh-CN"/>
        </w:rPr>
        <w:t>吕梁市物价局、吕梁市财政局、吕梁市建设局</w:t>
      </w:r>
      <w:r>
        <w:rPr>
          <w:rFonts w:hint="eastAsia" w:ascii="仿宋_GB2312" w:hAnsi="仿宋_GB2312" w:eastAsia="仿宋_GB2312"/>
          <w:sz w:val="32"/>
          <w:szCs w:val="32"/>
        </w:rPr>
        <w:t>《关于征收城镇生活垃圾处理费的通知》（</w:t>
      </w:r>
      <w:r>
        <w:rPr>
          <w:rFonts w:hint="eastAsia" w:ascii="仿宋_GB2312" w:hAnsi="仿宋_GB2312" w:eastAsia="仿宋_GB2312"/>
          <w:sz w:val="32"/>
          <w:szCs w:val="32"/>
          <w:lang w:val="en-US" w:eastAsia="zh-CN"/>
        </w:rPr>
        <w:t>吕价服字</w:t>
      </w:r>
      <w:r>
        <w:rPr>
          <w:rFonts w:hint="eastAsia" w:ascii="仿宋_GB2312" w:hAnsi="仿宋_GB2312" w:eastAsia="仿宋_GB2312"/>
          <w:sz w:val="32"/>
          <w:szCs w:val="32"/>
        </w:rPr>
        <w:t>〔20</w:t>
      </w:r>
      <w:r>
        <w:rPr>
          <w:rFonts w:hint="eastAsia" w:ascii="仿宋_GB2312" w:hAnsi="仿宋_GB2312" w:eastAsia="仿宋_GB2312"/>
          <w:sz w:val="32"/>
          <w:szCs w:val="32"/>
          <w:lang w:val="en-US" w:eastAsia="zh-CN"/>
        </w:rPr>
        <w:t>10</w:t>
      </w: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181</w:t>
      </w:r>
      <w:r>
        <w:rPr>
          <w:rFonts w:hint="eastAsia" w:ascii="仿宋_GB2312" w:hAnsi="仿宋_GB2312" w:eastAsia="仿宋_GB2312"/>
          <w:sz w:val="32"/>
          <w:szCs w:val="32"/>
        </w:rPr>
        <w:t>号）</w:t>
      </w:r>
      <w:r>
        <w:rPr>
          <w:rFonts w:hint="eastAsia" w:ascii="仿宋_GB2312" w:hAnsi="仿宋_GB2312" w:eastAsia="仿宋_GB2312"/>
          <w:sz w:val="32"/>
          <w:szCs w:val="32"/>
          <w:lang w:val="en-US" w:eastAsia="zh-CN"/>
        </w:rPr>
        <w:t>及《关于做好土地闲置费、城镇垃圾处理费征管职责划转有关事项的通知》（晋税发〔2021〕29号）等相关文件精神</w:t>
      </w:r>
      <w:r>
        <w:rPr>
          <w:rFonts w:hint="eastAsia" w:ascii="仿宋_GB2312" w:hAnsi="仿宋_GB2312" w:eastAsia="仿宋_GB2312"/>
          <w:sz w:val="32"/>
          <w:szCs w:val="32"/>
        </w:rPr>
        <w:t>，经县政府研究，决定在我县城区范围内开征生活垃圾处理费，现将有关事项通知如下。</w:t>
      </w:r>
    </w:p>
    <w:p w14:paraId="2C2201D7">
      <w:pPr>
        <w:ind w:firstLine="640" w:firstLineChars="200"/>
        <w:rPr>
          <w:rFonts w:hint="eastAsia" w:ascii="黑体" w:hAnsi="黑体" w:eastAsia="黑体"/>
          <w:b w:val="0"/>
          <w:bCs w:val="0"/>
          <w:sz w:val="32"/>
          <w:szCs w:val="32"/>
        </w:rPr>
      </w:pPr>
      <w:r>
        <w:rPr>
          <w:rFonts w:hint="eastAsia" w:ascii="黑体" w:hAnsi="黑体" w:eastAsia="黑体"/>
          <w:b w:val="0"/>
          <w:bCs w:val="0"/>
          <w:sz w:val="32"/>
          <w:szCs w:val="32"/>
        </w:rPr>
        <w:t>一、城区生活垃圾处理费征收范围</w:t>
      </w:r>
    </w:p>
    <w:p w14:paraId="3E9B80FB">
      <w:pPr>
        <w:ind w:firstLine="640" w:firstLineChars="200"/>
        <w:rPr>
          <w:rFonts w:hint="eastAsia" w:ascii="黑体" w:hAnsi="黑体" w:eastAsia="黑体"/>
          <w:b w:val="0"/>
          <w:bCs w:val="0"/>
          <w:sz w:val="32"/>
          <w:szCs w:val="32"/>
        </w:rPr>
      </w:pPr>
      <w:r>
        <w:rPr>
          <w:rFonts w:hint="eastAsia" w:ascii="仿宋_GB2312" w:hAnsi="仿宋_GB2312" w:eastAsia="仿宋_GB2312"/>
          <w:sz w:val="32"/>
          <w:szCs w:val="32"/>
        </w:rPr>
        <w:t>城区范围内产生生活垃圾的居民、暂住人口、</w:t>
      </w:r>
      <w:r>
        <w:rPr>
          <w:rFonts w:hint="eastAsia" w:ascii="仿宋_GB2312" w:hAnsi="仿宋_GB2312" w:eastAsia="仿宋_GB2312"/>
          <w:sz w:val="32"/>
          <w:szCs w:val="32"/>
          <w:lang w:val="en-US" w:eastAsia="zh-CN"/>
        </w:rPr>
        <w:t>企事业单位、国家</w:t>
      </w:r>
      <w:r>
        <w:rPr>
          <w:rFonts w:hint="eastAsia" w:ascii="仿宋_GB2312" w:hAnsi="仿宋_GB2312" w:eastAsia="仿宋_GB2312"/>
          <w:sz w:val="32"/>
          <w:szCs w:val="32"/>
        </w:rPr>
        <w:t>机关、社会团体、培训机构、</w:t>
      </w:r>
      <w:r>
        <w:rPr>
          <w:rFonts w:hint="eastAsia" w:ascii="仿宋_GB2312" w:hAnsi="仿宋_GB2312" w:eastAsia="仿宋_GB2312"/>
          <w:sz w:val="32"/>
          <w:szCs w:val="32"/>
          <w:lang w:val="en-US" w:eastAsia="zh-CN"/>
        </w:rPr>
        <w:t>学校、</w:t>
      </w:r>
      <w:r>
        <w:rPr>
          <w:rFonts w:hint="eastAsia" w:ascii="仿宋_GB2312" w:hAnsi="仿宋_GB2312" w:eastAsia="仿宋_GB2312"/>
          <w:sz w:val="32"/>
          <w:szCs w:val="32"/>
        </w:rPr>
        <w:t>个体工商户、</w:t>
      </w:r>
      <w:r>
        <w:rPr>
          <w:rFonts w:hint="eastAsia" w:ascii="仿宋_GB2312" w:hAnsi="仿宋_GB2312" w:eastAsia="仿宋_GB2312"/>
          <w:sz w:val="32"/>
          <w:szCs w:val="32"/>
          <w:lang w:val="en-US" w:eastAsia="zh-CN"/>
        </w:rPr>
        <w:t>长途客运车辆、公交客运车辆、出租车及其它客运车辆（不包括二轮摩托车）</w:t>
      </w:r>
      <w:r>
        <w:rPr>
          <w:rFonts w:hint="eastAsia" w:ascii="仿宋_GB2312" w:hAnsi="仿宋_GB2312" w:eastAsia="仿宋_GB2312"/>
          <w:sz w:val="32"/>
          <w:szCs w:val="32"/>
        </w:rPr>
        <w:t>等，都应当按规定缴纳生活垃圾处理费。</w:t>
      </w:r>
    </w:p>
    <w:p w14:paraId="4E6DDE99">
      <w:pPr>
        <w:ind w:firstLine="640" w:firstLineChars="200"/>
        <w:rPr>
          <w:rFonts w:hint="eastAsia" w:ascii="黑体" w:hAnsi="黑体" w:eastAsia="黑体"/>
          <w:b w:val="0"/>
          <w:bCs w:val="0"/>
          <w:sz w:val="32"/>
          <w:szCs w:val="32"/>
        </w:rPr>
      </w:pPr>
      <w:r>
        <w:rPr>
          <w:rFonts w:hint="eastAsia" w:ascii="黑体" w:hAnsi="黑体" w:eastAsia="黑体"/>
          <w:b w:val="0"/>
          <w:bCs w:val="0"/>
          <w:sz w:val="32"/>
          <w:szCs w:val="32"/>
        </w:rPr>
        <w:t>二、城区生活垃圾处理费征收方式</w:t>
      </w:r>
    </w:p>
    <w:p w14:paraId="23F86989">
      <w:pPr>
        <w:pStyle w:val="9"/>
        <w:ind w:firstLine="640" w:firstLineChars="200"/>
        <w:rPr>
          <w:rFonts w:hint="eastAsia" w:ascii="仿宋_GB2312" w:hAnsi="仿宋_GB2312" w:eastAsia="仿宋_GB2312"/>
          <w:kern w:val="2"/>
          <w:sz w:val="32"/>
          <w:szCs w:val="32"/>
          <w:lang w:val="en-US" w:eastAsia="zh-CN" w:bidi="ar-SA"/>
        </w:rPr>
      </w:pPr>
      <w:r>
        <w:rPr>
          <w:rFonts w:hint="eastAsia" w:ascii="仿宋_GB2312" w:hAnsi="仿宋_GB2312" w:eastAsia="仿宋_GB2312"/>
          <w:sz w:val="32"/>
          <w:szCs w:val="32"/>
          <w:lang w:val="en-US" w:eastAsia="zh-CN"/>
        </w:rPr>
        <w:t>按照《关于做好土地闲置费、城镇垃圾处理费征管职责划转有关事项的通知》（晋税发〔2021〕29号）文件规定要求，我县城镇垃圾处理费由县税务部门负责征收，也可委托物业服务企业、供水企业、供电企业或其他组织代收，代收手续费3-5%提取。</w:t>
      </w:r>
    </w:p>
    <w:p w14:paraId="4AC1E267">
      <w:pPr>
        <w:ind w:firstLine="640" w:firstLineChars="200"/>
        <w:rPr>
          <w:rFonts w:hint="eastAsia" w:ascii="黑体" w:hAnsi="黑体" w:eastAsia="黑体"/>
          <w:b w:val="0"/>
          <w:bCs w:val="0"/>
          <w:sz w:val="32"/>
          <w:szCs w:val="32"/>
          <w:lang w:val="en-US" w:eastAsia="zh-CN"/>
        </w:rPr>
      </w:pPr>
      <w:r>
        <w:rPr>
          <w:rFonts w:hint="eastAsia" w:ascii="黑体" w:hAnsi="黑体" w:eastAsia="黑体"/>
          <w:b w:val="0"/>
          <w:bCs w:val="0"/>
          <w:sz w:val="32"/>
          <w:szCs w:val="32"/>
          <w:lang w:val="en-US" w:eastAsia="zh-CN"/>
        </w:rPr>
        <w:t>三、城镇生活垃圾处理费征收标准</w:t>
      </w:r>
    </w:p>
    <w:tbl>
      <w:tblPr>
        <w:tblStyle w:val="3"/>
        <w:tblW w:w="0" w:type="auto"/>
        <w:tblInd w:w="-108" w:type="dxa"/>
        <w:tblBorders>
          <w:top w:val="none" w:color="000000" w:sz="0" w:space="0"/>
          <w:left w:val="none" w:color="000000" w:sz="0" w:space="0"/>
          <w:bottom w:val="none" w:color="000000" w:sz="0" w:space="0"/>
          <w:right w:val="none" w:color="000000" w:sz="0" w:space="0"/>
          <w:insideH w:val="outset" w:color="000000" w:sz="6" w:space="0"/>
          <w:insideV w:val="outset" w:color="000000" w:sz="6" w:space="0"/>
        </w:tblBorders>
        <w:shd w:val="clear" w:color="auto" w:fill="FFFFFF"/>
        <w:tblLayout w:type="autofit"/>
        <w:tblCellMar>
          <w:top w:w="0" w:type="dxa"/>
          <w:left w:w="108" w:type="dxa"/>
          <w:bottom w:w="0" w:type="dxa"/>
          <w:right w:w="108" w:type="dxa"/>
        </w:tblCellMar>
      </w:tblPr>
      <w:tblGrid>
        <w:gridCol w:w="2824"/>
        <w:gridCol w:w="1587"/>
        <w:gridCol w:w="1980"/>
        <w:gridCol w:w="2131"/>
      </w:tblGrid>
      <w:tr w14:paraId="7BE03BE2">
        <w:tblPrEx>
          <w:tblBorders>
            <w:top w:val="none" w:color="000000" w:sz="0" w:space="0"/>
            <w:left w:val="none" w:color="000000" w:sz="0" w:space="0"/>
            <w:bottom w:val="none" w:color="000000" w:sz="0" w:space="0"/>
            <w:right w:val="none" w:color="000000" w:sz="0" w:space="0"/>
            <w:insideH w:val="outset" w:color="000000" w:sz="6" w:space="0"/>
            <w:insideV w:val="outset" w:color="000000" w:sz="6" w:space="0"/>
          </w:tblBorders>
          <w:shd w:val="clear" w:color="auto" w:fill="FFFFFF"/>
          <w:tblCellMar>
            <w:top w:w="0" w:type="dxa"/>
            <w:left w:w="108" w:type="dxa"/>
            <w:bottom w:w="0" w:type="dxa"/>
            <w:right w:w="108" w:type="dxa"/>
          </w:tblCellMar>
        </w:tblPrEx>
        <w:trPr>
          <w:trHeight w:val="763" w:hRule="atLeast"/>
        </w:trPr>
        <w:tc>
          <w:tcPr>
            <w:tcW w:w="2824" w:type="dxa"/>
            <w:tcBorders>
              <w:top w:val="single" w:color="auto" w:sz="4" w:space="0"/>
              <w:left w:val="single" w:color="auto" w:sz="4" w:space="0"/>
            </w:tcBorders>
            <w:shd w:val="clear" w:color="auto" w:fill="FFFFFF"/>
            <w:tcMar>
              <w:left w:w="108" w:type="dxa"/>
              <w:right w:w="108" w:type="dxa"/>
            </w:tcMar>
            <w:vAlign w:val="center"/>
          </w:tcPr>
          <w:p w14:paraId="629CED59">
            <w:pPr>
              <w:ind w:firstLine="640" w:firstLineChars="200"/>
              <w:jc w:val="center"/>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征收对象</w:t>
            </w:r>
          </w:p>
        </w:tc>
        <w:tc>
          <w:tcPr>
            <w:tcW w:w="1587" w:type="dxa"/>
            <w:tcBorders>
              <w:top w:val="single" w:color="auto" w:sz="4" w:space="0"/>
            </w:tcBorders>
            <w:shd w:val="clear" w:color="auto" w:fill="FFFFFF"/>
            <w:tcMar>
              <w:left w:w="108" w:type="dxa"/>
              <w:right w:w="108" w:type="dxa"/>
            </w:tcMar>
            <w:vAlign w:val="center"/>
          </w:tcPr>
          <w:p w14:paraId="245C9ECF">
            <w:pPr>
              <w:jc w:val="center"/>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计费单位</w:t>
            </w:r>
          </w:p>
        </w:tc>
        <w:tc>
          <w:tcPr>
            <w:tcW w:w="1980" w:type="dxa"/>
            <w:tcBorders>
              <w:top w:val="single" w:color="auto" w:sz="4" w:space="0"/>
            </w:tcBorders>
            <w:shd w:val="clear" w:color="auto" w:fill="FFFFFF"/>
            <w:tcMar>
              <w:left w:w="108" w:type="dxa"/>
              <w:right w:w="108" w:type="dxa"/>
            </w:tcMar>
            <w:vAlign w:val="center"/>
          </w:tcPr>
          <w:p w14:paraId="5D57276E">
            <w:pPr>
              <w:jc w:val="center"/>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征收标准</w:t>
            </w:r>
          </w:p>
        </w:tc>
        <w:tc>
          <w:tcPr>
            <w:tcW w:w="2131" w:type="dxa"/>
            <w:tcBorders>
              <w:top w:val="single" w:color="auto" w:sz="4" w:space="0"/>
              <w:right w:val="single" w:color="auto" w:sz="4" w:space="0"/>
            </w:tcBorders>
            <w:shd w:val="clear" w:color="auto" w:fill="FFFFFF"/>
            <w:tcMar>
              <w:left w:w="108" w:type="dxa"/>
              <w:right w:w="108" w:type="dxa"/>
            </w:tcMar>
            <w:vAlign w:val="top"/>
          </w:tcPr>
          <w:p w14:paraId="1686DF8A">
            <w:pPr>
              <w:ind w:firstLine="640" w:firstLineChars="200"/>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备注</w:t>
            </w:r>
          </w:p>
        </w:tc>
      </w:tr>
      <w:tr w14:paraId="7D92B395">
        <w:tblPrEx>
          <w:tblBorders>
            <w:top w:val="none" w:color="000000" w:sz="0" w:space="0"/>
            <w:left w:val="none" w:color="000000" w:sz="0" w:space="0"/>
            <w:bottom w:val="none" w:color="000000" w:sz="0" w:space="0"/>
            <w:right w:val="none" w:color="000000" w:sz="0" w:space="0"/>
            <w:insideH w:val="outset" w:color="000000" w:sz="6" w:space="0"/>
            <w:insideV w:val="outset" w:color="000000" w:sz="6" w:space="0"/>
          </w:tblBorders>
          <w:shd w:val="clear" w:color="auto" w:fill="FFFFFF"/>
          <w:tblCellMar>
            <w:top w:w="0" w:type="dxa"/>
            <w:left w:w="108" w:type="dxa"/>
            <w:bottom w:w="0" w:type="dxa"/>
            <w:right w:w="108" w:type="dxa"/>
          </w:tblCellMar>
        </w:tblPrEx>
        <w:tc>
          <w:tcPr>
            <w:tcW w:w="2824" w:type="dxa"/>
            <w:tcBorders>
              <w:left w:val="single" w:color="auto" w:sz="4" w:space="0"/>
            </w:tcBorders>
            <w:shd w:val="clear" w:color="auto" w:fill="FFFFFF"/>
            <w:tcMar>
              <w:left w:w="108" w:type="dxa"/>
              <w:right w:w="108" w:type="dxa"/>
            </w:tcMar>
            <w:vAlign w:val="center"/>
          </w:tcPr>
          <w:p w14:paraId="13D72DDA">
            <w:pPr>
              <w:ind w:firstLine="640" w:firstLineChars="200"/>
              <w:jc w:val="center"/>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常住居民</w:t>
            </w:r>
          </w:p>
        </w:tc>
        <w:tc>
          <w:tcPr>
            <w:tcW w:w="1587" w:type="dxa"/>
            <w:shd w:val="clear" w:color="auto" w:fill="FFFFFF"/>
            <w:tcMar>
              <w:left w:w="108" w:type="dxa"/>
              <w:right w:w="108" w:type="dxa"/>
            </w:tcMar>
            <w:vAlign w:val="center"/>
          </w:tcPr>
          <w:p w14:paraId="1B3616B2">
            <w:pPr>
              <w:jc w:val="center"/>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元/户.月</w:t>
            </w:r>
          </w:p>
        </w:tc>
        <w:tc>
          <w:tcPr>
            <w:tcW w:w="1980" w:type="dxa"/>
            <w:shd w:val="clear" w:color="auto" w:fill="FFFFFF"/>
            <w:tcMar>
              <w:left w:w="108" w:type="dxa"/>
              <w:right w:w="108" w:type="dxa"/>
            </w:tcMar>
            <w:vAlign w:val="center"/>
          </w:tcPr>
          <w:p w14:paraId="5D7E0600">
            <w:pPr>
              <w:jc w:val="center"/>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2</w:t>
            </w:r>
          </w:p>
        </w:tc>
        <w:tc>
          <w:tcPr>
            <w:tcW w:w="2131" w:type="dxa"/>
            <w:tcBorders>
              <w:right w:val="single" w:color="auto" w:sz="4" w:space="0"/>
            </w:tcBorders>
            <w:shd w:val="clear" w:color="auto" w:fill="FFFFFF"/>
            <w:tcMar>
              <w:left w:w="108" w:type="dxa"/>
              <w:right w:w="108" w:type="dxa"/>
            </w:tcMar>
            <w:vAlign w:val="top"/>
          </w:tcPr>
          <w:p w14:paraId="62113A64">
            <w:pPr>
              <w:ind w:firstLine="640" w:firstLineChars="200"/>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 </w:t>
            </w:r>
          </w:p>
        </w:tc>
      </w:tr>
      <w:tr w14:paraId="2E1DFF20">
        <w:tblPrEx>
          <w:tblBorders>
            <w:top w:val="none" w:color="000000" w:sz="0" w:space="0"/>
            <w:left w:val="none" w:color="000000" w:sz="0" w:space="0"/>
            <w:bottom w:val="none" w:color="000000" w:sz="0" w:space="0"/>
            <w:right w:val="none" w:color="000000" w:sz="0" w:space="0"/>
            <w:insideH w:val="outset" w:color="000000" w:sz="6" w:space="0"/>
            <w:insideV w:val="outset" w:color="000000" w:sz="6" w:space="0"/>
          </w:tblBorders>
          <w:shd w:val="clear" w:color="auto" w:fill="FFFFFF"/>
          <w:tblCellMar>
            <w:top w:w="0" w:type="dxa"/>
            <w:left w:w="108" w:type="dxa"/>
            <w:bottom w:w="0" w:type="dxa"/>
            <w:right w:w="108" w:type="dxa"/>
          </w:tblCellMar>
        </w:tblPrEx>
        <w:tc>
          <w:tcPr>
            <w:tcW w:w="2824" w:type="dxa"/>
            <w:tcBorders>
              <w:left w:val="single" w:color="auto" w:sz="4" w:space="0"/>
            </w:tcBorders>
            <w:shd w:val="clear" w:color="auto" w:fill="FFFFFF"/>
            <w:tcMar>
              <w:left w:w="108" w:type="dxa"/>
              <w:right w:w="108" w:type="dxa"/>
            </w:tcMar>
            <w:vAlign w:val="center"/>
          </w:tcPr>
          <w:p w14:paraId="5010071B">
            <w:pPr>
              <w:ind w:firstLine="640" w:firstLineChars="200"/>
              <w:jc w:val="center"/>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暂住人口</w:t>
            </w:r>
          </w:p>
        </w:tc>
        <w:tc>
          <w:tcPr>
            <w:tcW w:w="1587" w:type="dxa"/>
            <w:shd w:val="clear" w:color="auto" w:fill="FFFFFF"/>
            <w:tcMar>
              <w:left w:w="108" w:type="dxa"/>
              <w:right w:w="108" w:type="dxa"/>
            </w:tcMar>
            <w:vAlign w:val="center"/>
          </w:tcPr>
          <w:p w14:paraId="3BBA0CA2">
            <w:pPr>
              <w:jc w:val="center"/>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元/人.月</w:t>
            </w:r>
          </w:p>
        </w:tc>
        <w:tc>
          <w:tcPr>
            <w:tcW w:w="1980" w:type="dxa"/>
            <w:shd w:val="clear" w:color="auto" w:fill="FFFFFF"/>
            <w:tcMar>
              <w:left w:w="108" w:type="dxa"/>
              <w:right w:w="108" w:type="dxa"/>
            </w:tcMar>
            <w:vAlign w:val="center"/>
          </w:tcPr>
          <w:p w14:paraId="1DF6FA6B">
            <w:pPr>
              <w:jc w:val="center"/>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1</w:t>
            </w:r>
          </w:p>
        </w:tc>
        <w:tc>
          <w:tcPr>
            <w:tcW w:w="2131" w:type="dxa"/>
            <w:tcBorders>
              <w:right w:val="single" w:color="auto" w:sz="4" w:space="0"/>
            </w:tcBorders>
            <w:shd w:val="clear" w:color="auto" w:fill="FFFFFF"/>
            <w:tcMar>
              <w:left w:w="108" w:type="dxa"/>
              <w:right w:w="108" w:type="dxa"/>
            </w:tcMar>
            <w:vAlign w:val="top"/>
          </w:tcPr>
          <w:p w14:paraId="43EB9890">
            <w:pPr>
              <w:ind w:firstLine="640" w:firstLineChars="200"/>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 </w:t>
            </w:r>
          </w:p>
        </w:tc>
      </w:tr>
      <w:tr w14:paraId="4E303A2F">
        <w:tblPrEx>
          <w:tblBorders>
            <w:top w:val="none" w:color="000000" w:sz="0" w:space="0"/>
            <w:left w:val="none" w:color="000000" w:sz="0" w:space="0"/>
            <w:bottom w:val="none" w:color="000000" w:sz="0" w:space="0"/>
            <w:right w:val="none" w:color="000000" w:sz="0" w:space="0"/>
            <w:insideH w:val="outset" w:color="000000" w:sz="6" w:space="0"/>
            <w:insideV w:val="outset" w:color="000000" w:sz="6" w:space="0"/>
          </w:tblBorders>
          <w:shd w:val="clear" w:color="auto" w:fill="FFFFFF"/>
          <w:tblCellMar>
            <w:top w:w="0" w:type="dxa"/>
            <w:left w:w="108" w:type="dxa"/>
            <w:bottom w:w="0" w:type="dxa"/>
            <w:right w:w="108" w:type="dxa"/>
          </w:tblCellMar>
        </w:tblPrEx>
        <w:tc>
          <w:tcPr>
            <w:tcW w:w="2824" w:type="dxa"/>
            <w:tcBorders>
              <w:left w:val="single" w:color="auto" w:sz="4" w:space="0"/>
              <w:bottom w:val="single" w:color="auto" w:sz="4" w:space="0"/>
            </w:tcBorders>
            <w:shd w:val="clear" w:color="auto" w:fill="FFFFFF"/>
            <w:tcMar>
              <w:left w:w="108" w:type="dxa"/>
              <w:right w:w="108" w:type="dxa"/>
            </w:tcMar>
            <w:vAlign w:val="center"/>
          </w:tcPr>
          <w:p w14:paraId="779F199B">
            <w:pPr>
              <w:jc w:val="center"/>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机关、企事业单位</w:t>
            </w:r>
          </w:p>
        </w:tc>
        <w:tc>
          <w:tcPr>
            <w:tcW w:w="1587" w:type="dxa"/>
            <w:tcBorders>
              <w:bottom w:val="single" w:color="auto" w:sz="4" w:space="0"/>
            </w:tcBorders>
            <w:shd w:val="clear" w:color="auto" w:fill="FFFFFF"/>
            <w:tcMar>
              <w:left w:w="108" w:type="dxa"/>
              <w:right w:w="108" w:type="dxa"/>
            </w:tcMar>
            <w:vAlign w:val="center"/>
          </w:tcPr>
          <w:p w14:paraId="4FDF9C63">
            <w:pPr>
              <w:jc w:val="center"/>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元/m</w:t>
            </w:r>
            <w:r>
              <w:rPr>
                <w:rFonts w:hint="eastAsia" w:ascii="仿宋_GB2312" w:hAnsi="仿宋_GB2312" w:eastAsia="仿宋_GB2312"/>
                <w:sz w:val="32"/>
                <w:szCs w:val="32"/>
                <w:vertAlign w:val="superscript"/>
                <w:lang w:val="en-US" w:eastAsia="zh-CN"/>
              </w:rPr>
              <w:t>2</w:t>
            </w:r>
            <w:r>
              <w:rPr>
                <w:rFonts w:hint="eastAsia" w:ascii="仿宋_GB2312" w:hAnsi="仿宋_GB2312" w:eastAsia="仿宋_GB2312"/>
                <w:sz w:val="32"/>
                <w:szCs w:val="32"/>
                <w:lang w:val="en-US" w:eastAsia="zh-CN"/>
              </w:rPr>
              <w:t>.月</w:t>
            </w:r>
          </w:p>
        </w:tc>
        <w:tc>
          <w:tcPr>
            <w:tcW w:w="1980" w:type="dxa"/>
            <w:tcBorders>
              <w:bottom w:val="single" w:color="auto" w:sz="4" w:space="0"/>
            </w:tcBorders>
            <w:shd w:val="clear" w:color="auto" w:fill="FFFFFF"/>
            <w:tcMar>
              <w:left w:w="108" w:type="dxa"/>
              <w:right w:w="108" w:type="dxa"/>
            </w:tcMar>
            <w:vAlign w:val="center"/>
          </w:tcPr>
          <w:p w14:paraId="1A088D76">
            <w:pPr>
              <w:jc w:val="center"/>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0.2</w:t>
            </w:r>
          </w:p>
        </w:tc>
        <w:tc>
          <w:tcPr>
            <w:tcW w:w="2131" w:type="dxa"/>
            <w:tcBorders>
              <w:bottom w:val="single" w:color="auto" w:sz="4" w:space="0"/>
              <w:right w:val="single" w:color="auto" w:sz="4" w:space="0"/>
            </w:tcBorders>
            <w:shd w:val="clear" w:color="auto" w:fill="FFFFFF"/>
            <w:tcMar>
              <w:left w:w="108" w:type="dxa"/>
              <w:right w:w="108" w:type="dxa"/>
            </w:tcMar>
            <w:vAlign w:val="top"/>
          </w:tcPr>
          <w:p w14:paraId="02D5D963">
            <w:pPr>
              <w:rPr>
                <w:rFonts w:hint="default" w:ascii="仿宋_GB2312" w:hAnsi="仿宋_GB2312" w:eastAsia="仿宋_GB2312"/>
                <w:sz w:val="30"/>
                <w:szCs w:val="30"/>
                <w:lang w:val="en-US" w:eastAsia="zh-CN"/>
              </w:rPr>
            </w:pPr>
            <w:r>
              <w:rPr>
                <w:rFonts w:hint="eastAsia" w:ascii="仿宋_GB2312" w:hAnsi="仿宋_GB2312" w:eastAsia="仿宋_GB2312"/>
                <w:sz w:val="30"/>
                <w:szCs w:val="30"/>
                <w:lang w:val="en-US" w:eastAsia="zh-CN"/>
              </w:rPr>
              <w:t>学校减半收取</w:t>
            </w:r>
          </w:p>
        </w:tc>
      </w:tr>
      <w:tr w14:paraId="546E7CB6">
        <w:tblPrEx>
          <w:tblBorders>
            <w:top w:val="none" w:color="000000" w:sz="0" w:space="0"/>
            <w:left w:val="none" w:color="000000" w:sz="0" w:space="0"/>
            <w:bottom w:val="none" w:color="000000" w:sz="0" w:space="0"/>
            <w:right w:val="none" w:color="000000" w:sz="0" w:space="0"/>
            <w:insideH w:val="outset" w:color="000000" w:sz="6" w:space="0"/>
            <w:insideV w:val="outset" w:color="000000" w:sz="6" w:space="0"/>
          </w:tblBorders>
          <w:shd w:val="clear" w:color="auto" w:fill="FFFFFF"/>
          <w:tblCellMar>
            <w:top w:w="0" w:type="dxa"/>
            <w:left w:w="108" w:type="dxa"/>
            <w:bottom w:w="0" w:type="dxa"/>
            <w:right w:w="108" w:type="dxa"/>
          </w:tblCellMar>
        </w:tblPrEx>
        <w:tc>
          <w:tcPr>
            <w:tcW w:w="2824" w:type="dxa"/>
            <w:tcBorders>
              <w:top w:val="single" w:color="auto" w:sz="4" w:space="0"/>
              <w:left w:val="single" w:color="auto" w:sz="4" w:space="0"/>
              <w:bottom w:val="single" w:color="auto" w:sz="4" w:space="0"/>
            </w:tcBorders>
            <w:shd w:val="clear" w:color="auto" w:fill="FFFFFF"/>
            <w:tcMar>
              <w:left w:w="108" w:type="dxa"/>
              <w:right w:w="108" w:type="dxa"/>
            </w:tcMar>
            <w:vAlign w:val="center"/>
          </w:tcPr>
          <w:p w14:paraId="3FC8E60F">
            <w:pPr>
              <w:ind w:firstLine="640" w:firstLineChars="200"/>
              <w:jc w:val="center"/>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旅店业</w:t>
            </w:r>
          </w:p>
        </w:tc>
        <w:tc>
          <w:tcPr>
            <w:tcW w:w="1587" w:type="dxa"/>
            <w:tcBorders>
              <w:top w:val="single" w:color="auto" w:sz="4" w:space="0"/>
              <w:bottom w:val="single" w:color="auto" w:sz="4" w:space="0"/>
            </w:tcBorders>
            <w:shd w:val="clear" w:color="auto" w:fill="FFFFFF"/>
            <w:tcMar>
              <w:left w:w="108" w:type="dxa"/>
              <w:right w:w="108" w:type="dxa"/>
            </w:tcMar>
            <w:vAlign w:val="center"/>
          </w:tcPr>
          <w:p w14:paraId="725CE481">
            <w:pPr>
              <w:jc w:val="center"/>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元/床.月</w:t>
            </w:r>
          </w:p>
        </w:tc>
        <w:tc>
          <w:tcPr>
            <w:tcW w:w="1980" w:type="dxa"/>
            <w:tcBorders>
              <w:top w:val="single" w:color="auto" w:sz="4" w:space="0"/>
              <w:bottom w:val="single" w:color="auto" w:sz="4" w:space="0"/>
            </w:tcBorders>
            <w:shd w:val="clear" w:color="auto" w:fill="FFFFFF"/>
            <w:tcMar>
              <w:left w:w="108" w:type="dxa"/>
              <w:right w:w="108" w:type="dxa"/>
            </w:tcMar>
            <w:vAlign w:val="center"/>
          </w:tcPr>
          <w:p w14:paraId="36669243">
            <w:pPr>
              <w:jc w:val="center"/>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1</w:t>
            </w:r>
          </w:p>
        </w:tc>
        <w:tc>
          <w:tcPr>
            <w:tcW w:w="2131" w:type="dxa"/>
            <w:tcBorders>
              <w:top w:val="single" w:color="auto" w:sz="4" w:space="0"/>
              <w:bottom w:val="single" w:color="auto" w:sz="4" w:space="0"/>
              <w:right w:val="single" w:color="auto" w:sz="4" w:space="0"/>
            </w:tcBorders>
            <w:shd w:val="clear" w:color="auto" w:fill="FFFFFF"/>
            <w:tcMar>
              <w:left w:w="108" w:type="dxa"/>
              <w:right w:w="108" w:type="dxa"/>
            </w:tcMar>
            <w:vAlign w:val="top"/>
          </w:tcPr>
          <w:p w14:paraId="3C8F9D59">
            <w:pPr>
              <w:ind w:firstLine="640" w:firstLineChars="200"/>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 </w:t>
            </w:r>
          </w:p>
        </w:tc>
      </w:tr>
      <w:tr w14:paraId="79B010EF">
        <w:tblPrEx>
          <w:tblBorders>
            <w:top w:val="none" w:color="000000" w:sz="0" w:space="0"/>
            <w:left w:val="none" w:color="000000" w:sz="0" w:space="0"/>
            <w:bottom w:val="none" w:color="000000" w:sz="0" w:space="0"/>
            <w:right w:val="none" w:color="000000" w:sz="0" w:space="0"/>
            <w:insideH w:val="outset" w:color="000000" w:sz="6" w:space="0"/>
            <w:insideV w:val="outset" w:color="000000" w:sz="6" w:space="0"/>
          </w:tblBorders>
          <w:shd w:val="clear" w:color="auto" w:fill="FFFFFF"/>
          <w:tblCellMar>
            <w:top w:w="0" w:type="dxa"/>
            <w:left w:w="108" w:type="dxa"/>
            <w:bottom w:w="0" w:type="dxa"/>
            <w:right w:w="108" w:type="dxa"/>
          </w:tblCellMar>
        </w:tblPrEx>
        <w:tc>
          <w:tcPr>
            <w:tcW w:w="2824" w:type="dxa"/>
            <w:tcBorders>
              <w:top w:val="single" w:color="auto" w:sz="4" w:space="0"/>
              <w:left w:val="single" w:color="auto" w:sz="4" w:space="0"/>
            </w:tcBorders>
            <w:shd w:val="clear" w:color="auto" w:fill="FFFFFF"/>
            <w:tcMar>
              <w:left w:w="108" w:type="dxa"/>
              <w:right w:w="108" w:type="dxa"/>
            </w:tcMar>
            <w:vAlign w:val="center"/>
          </w:tcPr>
          <w:p w14:paraId="0A910F3A">
            <w:pPr>
              <w:ind w:firstLine="640" w:firstLineChars="200"/>
              <w:jc w:val="center"/>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餐饮业</w:t>
            </w:r>
          </w:p>
        </w:tc>
        <w:tc>
          <w:tcPr>
            <w:tcW w:w="1587" w:type="dxa"/>
            <w:tcBorders>
              <w:top w:val="single" w:color="auto" w:sz="4" w:space="0"/>
            </w:tcBorders>
            <w:shd w:val="clear" w:color="auto" w:fill="FFFFFF"/>
            <w:tcMar>
              <w:left w:w="108" w:type="dxa"/>
              <w:right w:w="108" w:type="dxa"/>
            </w:tcMar>
            <w:vAlign w:val="center"/>
          </w:tcPr>
          <w:p w14:paraId="044DC639">
            <w:pPr>
              <w:jc w:val="center"/>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元/m</w:t>
            </w:r>
            <w:r>
              <w:rPr>
                <w:rFonts w:hint="eastAsia" w:ascii="仿宋_GB2312" w:hAnsi="仿宋_GB2312" w:eastAsia="仿宋_GB2312"/>
                <w:sz w:val="32"/>
                <w:szCs w:val="32"/>
                <w:vertAlign w:val="superscript"/>
                <w:lang w:val="en-US" w:eastAsia="zh-CN"/>
              </w:rPr>
              <w:t>2</w:t>
            </w:r>
            <w:r>
              <w:rPr>
                <w:rFonts w:hint="eastAsia" w:ascii="仿宋_GB2312" w:hAnsi="仿宋_GB2312" w:eastAsia="仿宋_GB2312"/>
                <w:sz w:val="32"/>
                <w:szCs w:val="32"/>
                <w:lang w:val="en-US" w:eastAsia="zh-CN"/>
              </w:rPr>
              <w:t>.月</w:t>
            </w:r>
          </w:p>
        </w:tc>
        <w:tc>
          <w:tcPr>
            <w:tcW w:w="1980" w:type="dxa"/>
            <w:tcBorders>
              <w:top w:val="single" w:color="auto" w:sz="4" w:space="0"/>
            </w:tcBorders>
            <w:shd w:val="clear" w:color="auto" w:fill="FFFFFF"/>
            <w:tcMar>
              <w:left w:w="108" w:type="dxa"/>
              <w:right w:w="108" w:type="dxa"/>
            </w:tcMar>
            <w:vAlign w:val="center"/>
          </w:tcPr>
          <w:p w14:paraId="49F28525">
            <w:pPr>
              <w:jc w:val="center"/>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2</w:t>
            </w:r>
          </w:p>
        </w:tc>
        <w:tc>
          <w:tcPr>
            <w:tcW w:w="2131" w:type="dxa"/>
            <w:tcBorders>
              <w:top w:val="single" w:color="auto" w:sz="4" w:space="0"/>
              <w:right w:val="single" w:color="auto" w:sz="4" w:space="0"/>
            </w:tcBorders>
            <w:shd w:val="clear" w:color="auto" w:fill="FFFFFF"/>
            <w:tcMar>
              <w:left w:w="108" w:type="dxa"/>
              <w:right w:w="108" w:type="dxa"/>
            </w:tcMar>
            <w:vAlign w:val="top"/>
          </w:tcPr>
          <w:p w14:paraId="0167646C">
            <w:pPr>
              <w:ind w:firstLine="640" w:firstLineChars="200"/>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 </w:t>
            </w:r>
          </w:p>
        </w:tc>
      </w:tr>
      <w:tr w14:paraId="583A5DE6">
        <w:tblPrEx>
          <w:tblBorders>
            <w:top w:val="none" w:color="000000" w:sz="0" w:space="0"/>
            <w:left w:val="none" w:color="000000" w:sz="0" w:space="0"/>
            <w:bottom w:val="none" w:color="000000" w:sz="0" w:space="0"/>
            <w:right w:val="none" w:color="000000" w:sz="0" w:space="0"/>
            <w:insideH w:val="outset" w:color="000000" w:sz="6" w:space="0"/>
            <w:insideV w:val="outset" w:color="000000" w:sz="6" w:space="0"/>
          </w:tblBorders>
          <w:shd w:val="clear" w:color="auto" w:fill="FFFFFF"/>
          <w:tblCellMar>
            <w:top w:w="0" w:type="dxa"/>
            <w:left w:w="108" w:type="dxa"/>
            <w:bottom w:w="0" w:type="dxa"/>
            <w:right w:w="108" w:type="dxa"/>
          </w:tblCellMar>
        </w:tblPrEx>
        <w:tc>
          <w:tcPr>
            <w:tcW w:w="2824" w:type="dxa"/>
            <w:tcBorders>
              <w:top w:val="single" w:color="auto" w:sz="4" w:space="0"/>
              <w:left w:val="single" w:color="auto" w:sz="4" w:space="0"/>
            </w:tcBorders>
            <w:shd w:val="clear" w:color="auto" w:fill="FFFFFF"/>
            <w:tcMar>
              <w:left w:w="108" w:type="dxa"/>
              <w:right w:w="108" w:type="dxa"/>
            </w:tcMar>
            <w:vAlign w:val="center"/>
          </w:tcPr>
          <w:p w14:paraId="41193637">
            <w:pPr>
              <w:ind w:firstLine="640" w:firstLineChars="200"/>
              <w:jc w:val="center"/>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商业服务业</w:t>
            </w:r>
          </w:p>
        </w:tc>
        <w:tc>
          <w:tcPr>
            <w:tcW w:w="1587" w:type="dxa"/>
            <w:tcBorders>
              <w:top w:val="single" w:color="auto" w:sz="4" w:space="0"/>
            </w:tcBorders>
            <w:shd w:val="clear" w:color="auto" w:fill="FFFFFF"/>
            <w:tcMar>
              <w:left w:w="108" w:type="dxa"/>
              <w:right w:w="108" w:type="dxa"/>
            </w:tcMar>
            <w:vAlign w:val="center"/>
          </w:tcPr>
          <w:p w14:paraId="0102C0E9">
            <w:pPr>
              <w:jc w:val="center"/>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元/m</w:t>
            </w:r>
            <w:r>
              <w:rPr>
                <w:rFonts w:hint="eastAsia" w:ascii="仿宋_GB2312" w:hAnsi="仿宋_GB2312" w:eastAsia="仿宋_GB2312"/>
                <w:sz w:val="32"/>
                <w:szCs w:val="32"/>
                <w:vertAlign w:val="superscript"/>
                <w:lang w:val="en-US" w:eastAsia="zh-CN"/>
              </w:rPr>
              <w:t>2</w:t>
            </w:r>
            <w:r>
              <w:rPr>
                <w:rFonts w:hint="eastAsia" w:ascii="仿宋_GB2312" w:hAnsi="仿宋_GB2312" w:eastAsia="仿宋_GB2312"/>
                <w:sz w:val="32"/>
                <w:szCs w:val="32"/>
                <w:lang w:val="en-US" w:eastAsia="zh-CN"/>
              </w:rPr>
              <w:t>.月</w:t>
            </w:r>
          </w:p>
        </w:tc>
        <w:tc>
          <w:tcPr>
            <w:tcW w:w="1980" w:type="dxa"/>
            <w:tcBorders>
              <w:top w:val="single" w:color="auto" w:sz="4" w:space="0"/>
            </w:tcBorders>
            <w:shd w:val="clear" w:color="auto" w:fill="FFFFFF"/>
            <w:tcMar>
              <w:left w:w="108" w:type="dxa"/>
              <w:right w:w="108" w:type="dxa"/>
            </w:tcMar>
            <w:vAlign w:val="center"/>
          </w:tcPr>
          <w:p w14:paraId="66FAD0AC">
            <w:pPr>
              <w:jc w:val="center"/>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0.5</w:t>
            </w:r>
          </w:p>
        </w:tc>
        <w:tc>
          <w:tcPr>
            <w:tcW w:w="2131" w:type="dxa"/>
            <w:tcBorders>
              <w:top w:val="single" w:color="auto" w:sz="4" w:space="0"/>
              <w:right w:val="single" w:color="auto" w:sz="4" w:space="0"/>
            </w:tcBorders>
            <w:shd w:val="clear" w:color="auto" w:fill="FFFFFF"/>
            <w:tcMar>
              <w:left w:w="108" w:type="dxa"/>
              <w:right w:w="108" w:type="dxa"/>
            </w:tcMar>
            <w:vAlign w:val="top"/>
          </w:tcPr>
          <w:p w14:paraId="5658CA2F">
            <w:pPr>
              <w:ind w:firstLine="640" w:firstLineChars="200"/>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 </w:t>
            </w:r>
          </w:p>
        </w:tc>
      </w:tr>
      <w:tr w14:paraId="1DCC3C52">
        <w:tblPrEx>
          <w:tblBorders>
            <w:top w:val="none" w:color="000000" w:sz="0" w:space="0"/>
            <w:left w:val="none" w:color="000000" w:sz="0" w:space="0"/>
            <w:bottom w:val="none" w:color="000000" w:sz="0" w:space="0"/>
            <w:right w:val="none" w:color="000000" w:sz="0" w:space="0"/>
            <w:insideH w:val="outset" w:color="000000" w:sz="6" w:space="0"/>
            <w:insideV w:val="outset" w:color="000000" w:sz="6" w:space="0"/>
          </w:tblBorders>
          <w:shd w:val="clear" w:color="auto" w:fill="FFFFFF"/>
          <w:tblCellMar>
            <w:top w:w="0" w:type="dxa"/>
            <w:left w:w="108" w:type="dxa"/>
            <w:bottom w:w="0" w:type="dxa"/>
            <w:right w:w="108" w:type="dxa"/>
          </w:tblCellMar>
        </w:tblPrEx>
        <w:tc>
          <w:tcPr>
            <w:tcW w:w="2824" w:type="dxa"/>
            <w:tcBorders>
              <w:left w:val="single" w:color="auto" w:sz="4" w:space="0"/>
            </w:tcBorders>
            <w:shd w:val="clear" w:color="auto" w:fill="FFFFFF"/>
            <w:tcMar>
              <w:left w:w="108" w:type="dxa"/>
              <w:right w:w="108" w:type="dxa"/>
            </w:tcMar>
            <w:vAlign w:val="center"/>
          </w:tcPr>
          <w:p w14:paraId="6763838E">
            <w:pPr>
              <w:ind w:firstLine="640" w:firstLineChars="200"/>
              <w:jc w:val="center"/>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临时摊点</w:t>
            </w:r>
          </w:p>
        </w:tc>
        <w:tc>
          <w:tcPr>
            <w:tcW w:w="1587" w:type="dxa"/>
            <w:shd w:val="clear" w:color="auto" w:fill="FFFFFF"/>
            <w:tcMar>
              <w:left w:w="108" w:type="dxa"/>
              <w:right w:w="108" w:type="dxa"/>
            </w:tcMar>
            <w:vAlign w:val="center"/>
          </w:tcPr>
          <w:p w14:paraId="0A46CDBD">
            <w:pPr>
              <w:jc w:val="center"/>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元/个.月</w:t>
            </w:r>
          </w:p>
        </w:tc>
        <w:tc>
          <w:tcPr>
            <w:tcW w:w="1980" w:type="dxa"/>
            <w:shd w:val="clear" w:color="auto" w:fill="FFFFFF"/>
            <w:tcMar>
              <w:left w:w="108" w:type="dxa"/>
              <w:right w:w="108" w:type="dxa"/>
            </w:tcMar>
            <w:vAlign w:val="center"/>
          </w:tcPr>
          <w:p w14:paraId="26FA4749">
            <w:pPr>
              <w:jc w:val="center"/>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1</w:t>
            </w:r>
          </w:p>
        </w:tc>
        <w:tc>
          <w:tcPr>
            <w:tcW w:w="2131" w:type="dxa"/>
            <w:tcBorders>
              <w:right w:val="single" w:color="auto" w:sz="4" w:space="0"/>
            </w:tcBorders>
            <w:shd w:val="clear" w:color="auto" w:fill="FFFFFF"/>
            <w:tcMar>
              <w:left w:w="108" w:type="dxa"/>
              <w:right w:w="108" w:type="dxa"/>
            </w:tcMar>
            <w:vAlign w:val="top"/>
          </w:tcPr>
          <w:p w14:paraId="28998EFD">
            <w:pPr>
              <w:ind w:firstLine="640" w:firstLineChars="200"/>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 </w:t>
            </w:r>
          </w:p>
        </w:tc>
      </w:tr>
      <w:tr w14:paraId="305F00E2">
        <w:tblPrEx>
          <w:tblBorders>
            <w:top w:val="none" w:color="000000" w:sz="0" w:space="0"/>
            <w:left w:val="none" w:color="000000" w:sz="0" w:space="0"/>
            <w:bottom w:val="none" w:color="000000" w:sz="0" w:space="0"/>
            <w:right w:val="none" w:color="000000" w:sz="0" w:space="0"/>
            <w:insideH w:val="outset" w:color="000000" w:sz="6" w:space="0"/>
            <w:insideV w:val="outset" w:color="000000" w:sz="6" w:space="0"/>
          </w:tblBorders>
          <w:shd w:val="clear" w:color="auto" w:fill="FFFFFF"/>
          <w:tblCellMar>
            <w:top w:w="0" w:type="dxa"/>
            <w:left w:w="108" w:type="dxa"/>
            <w:bottom w:w="0" w:type="dxa"/>
            <w:right w:w="108" w:type="dxa"/>
          </w:tblCellMar>
        </w:tblPrEx>
        <w:tc>
          <w:tcPr>
            <w:tcW w:w="2824" w:type="dxa"/>
            <w:tcBorders>
              <w:left w:val="single" w:color="auto" w:sz="4" w:space="0"/>
            </w:tcBorders>
            <w:shd w:val="clear" w:color="auto" w:fill="FFFFFF"/>
            <w:tcMar>
              <w:left w:w="108" w:type="dxa"/>
              <w:right w:w="108" w:type="dxa"/>
            </w:tcMar>
            <w:vAlign w:val="center"/>
          </w:tcPr>
          <w:p w14:paraId="003DC512">
            <w:pPr>
              <w:jc w:val="center"/>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公交及长途客车</w:t>
            </w:r>
          </w:p>
        </w:tc>
        <w:tc>
          <w:tcPr>
            <w:tcW w:w="1587" w:type="dxa"/>
            <w:shd w:val="clear" w:color="auto" w:fill="FFFFFF"/>
            <w:tcMar>
              <w:left w:w="108" w:type="dxa"/>
              <w:right w:w="108" w:type="dxa"/>
            </w:tcMar>
            <w:vAlign w:val="center"/>
          </w:tcPr>
          <w:p w14:paraId="2D939659">
            <w:pPr>
              <w:jc w:val="center"/>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元/辆.月</w:t>
            </w:r>
          </w:p>
        </w:tc>
        <w:tc>
          <w:tcPr>
            <w:tcW w:w="1980" w:type="dxa"/>
            <w:shd w:val="clear" w:color="auto" w:fill="FFFFFF"/>
            <w:tcMar>
              <w:left w:w="108" w:type="dxa"/>
              <w:right w:w="108" w:type="dxa"/>
            </w:tcMar>
            <w:vAlign w:val="center"/>
          </w:tcPr>
          <w:p w14:paraId="52DADFFE">
            <w:pPr>
              <w:jc w:val="center"/>
              <w:rPr>
                <w:rFonts w:hint="default"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10</w:t>
            </w:r>
          </w:p>
        </w:tc>
        <w:tc>
          <w:tcPr>
            <w:tcW w:w="2131" w:type="dxa"/>
            <w:tcBorders>
              <w:right w:val="single" w:color="auto" w:sz="4" w:space="0"/>
            </w:tcBorders>
            <w:shd w:val="clear" w:color="auto" w:fill="FFFFFF"/>
            <w:tcMar>
              <w:left w:w="108" w:type="dxa"/>
              <w:right w:w="108" w:type="dxa"/>
            </w:tcMar>
            <w:vAlign w:val="center"/>
          </w:tcPr>
          <w:p w14:paraId="395FD25D">
            <w:pPr>
              <w:ind w:firstLine="640" w:firstLineChars="200"/>
              <w:jc w:val="center"/>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 </w:t>
            </w:r>
          </w:p>
        </w:tc>
      </w:tr>
      <w:tr w14:paraId="4F4D7AE2">
        <w:tblPrEx>
          <w:tblBorders>
            <w:top w:val="none" w:color="000000" w:sz="0" w:space="0"/>
            <w:left w:val="none" w:color="000000" w:sz="0" w:space="0"/>
            <w:bottom w:val="none" w:color="000000" w:sz="0" w:space="0"/>
            <w:right w:val="none" w:color="000000" w:sz="0" w:space="0"/>
            <w:insideH w:val="outset" w:color="000000" w:sz="6" w:space="0"/>
            <w:insideV w:val="outset" w:color="000000" w:sz="6" w:space="0"/>
          </w:tblBorders>
          <w:shd w:val="clear" w:color="auto" w:fill="FFFFFF"/>
          <w:tblCellMar>
            <w:top w:w="0" w:type="dxa"/>
            <w:left w:w="108" w:type="dxa"/>
            <w:bottom w:w="0" w:type="dxa"/>
            <w:right w:w="108" w:type="dxa"/>
          </w:tblCellMar>
        </w:tblPrEx>
        <w:tc>
          <w:tcPr>
            <w:tcW w:w="2824" w:type="dxa"/>
            <w:tcBorders>
              <w:left w:val="single" w:color="auto" w:sz="4" w:space="0"/>
            </w:tcBorders>
            <w:shd w:val="clear" w:color="auto" w:fill="FFFFFF"/>
            <w:tcMar>
              <w:left w:w="108" w:type="dxa"/>
              <w:right w:w="108" w:type="dxa"/>
            </w:tcMar>
            <w:vAlign w:val="center"/>
          </w:tcPr>
          <w:p w14:paraId="5C3AAD9D">
            <w:pPr>
              <w:ind w:firstLine="640" w:firstLineChars="200"/>
              <w:jc w:val="center"/>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出租车</w:t>
            </w:r>
          </w:p>
        </w:tc>
        <w:tc>
          <w:tcPr>
            <w:tcW w:w="1587" w:type="dxa"/>
            <w:shd w:val="clear" w:color="auto" w:fill="FFFFFF"/>
            <w:tcMar>
              <w:left w:w="108" w:type="dxa"/>
              <w:right w:w="108" w:type="dxa"/>
            </w:tcMar>
            <w:vAlign w:val="center"/>
          </w:tcPr>
          <w:p w14:paraId="3EACCA5B">
            <w:pPr>
              <w:jc w:val="center"/>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元/辆.月</w:t>
            </w:r>
          </w:p>
        </w:tc>
        <w:tc>
          <w:tcPr>
            <w:tcW w:w="1980" w:type="dxa"/>
            <w:shd w:val="clear" w:color="auto" w:fill="FFFFFF"/>
            <w:tcMar>
              <w:left w:w="108" w:type="dxa"/>
              <w:right w:w="108" w:type="dxa"/>
            </w:tcMar>
            <w:vAlign w:val="center"/>
          </w:tcPr>
          <w:p w14:paraId="75392707">
            <w:pPr>
              <w:jc w:val="center"/>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5</w:t>
            </w:r>
          </w:p>
        </w:tc>
        <w:tc>
          <w:tcPr>
            <w:tcW w:w="2131" w:type="dxa"/>
            <w:tcBorders>
              <w:right w:val="single" w:color="auto" w:sz="4" w:space="0"/>
            </w:tcBorders>
            <w:shd w:val="clear" w:color="auto" w:fill="FFFFFF"/>
            <w:tcMar>
              <w:left w:w="108" w:type="dxa"/>
              <w:right w:w="108" w:type="dxa"/>
            </w:tcMar>
            <w:vAlign w:val="center"/>
          </w:tcPr>
          <w:p w14:paraId="13491DE1">
            <w:pPr>
              <w:ind w:firstLine="640" w:firstLineChars="200"/>
              <w:jc w:val="center"/>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 </w:t>
            </w:r>
          </w:p>
        </w:tc>
      </w:tr>
      <w:tr w14:paraId="0C2789D6">
        <w:tblPrEx>
          <w:tblBorders>
            <w:top w:val="none" w:color="000000" w:sz="0" w:space="0"/>
            <w:left w:val="none" w:color="000000" w:sz="0" w:space="0"/>
            <w:bottom w:val="none" w:color="000000" w:sz="0" w:space="0"/>
            <w:right w:val="none" w:color="000000" w:sz="0" w:space="0"/>
            <w:insideH w:val="outset" w:color="000000" w:sz="6" w:space="0"/>
            <w:insideV w:val="outset" w:color="000000" w:sz="6" w:space="0"/>
          </w:tblBorders>
          <w:shd w:val="clear" w:color="auto" w:fill="FFFFFF"/>
          <w:tblCellMar>
            <w:top w:w="0" w:type="dxa"/>
            <w:left w:w="108" w:type="dxa"/>
            <w:bottom w:w="0" w:type="dxa"/>
            <w:right w:w="108" w:type="dxa"/>
          </w:tblCellMar>
        </w:tblPrEx>
        <w:tc>
          <w:tcPr>
            <w:tcW w:w="2824" w:type="dxa"/>
            <w:tcBorders>
              <w:left w:val="single" w:color="auto" w:sz="4" w:space="0"/>
              <w:bottom w:val="single" w:color="auto" w:sz="4" w:space="0"/>
            </w:tcBorders>
            <w:shd w:val="clear" w:color="auto" w:fill="FFFFFF"/>
            <w:tcMar>
              <w:left w:w="108" w:type="dxa"/>
              <w:right w:w="108" w:type="dxa"/>
            </w:tcMar>
            <w:vAlign w:val="center"/>
          </w:tcPr>
          <w:p w14:paraId="320C1F71">
            <w:pPr>
              <w:ind w:firstLine="640" w:firstLineChars="200"/>
              <w:jc w:val="center"/>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建筑垃圾</w:t>
            </w:r>
          </w:p>
        </w:tc>
        <w:tc>
          <w:tcPr>
            <w:tcW w:w="1587" w:type="dxa"/>
            <w:tcBorders>
              <w:bottom w:val="single" w:color="auto" w:sz="4" w:space="0"/>
            </w:tcBorders>
            <w:shd w:val="clear" w:color="auto" w:fill="FFFFFF"/>
            <w:tcMar>
              <w:left w:w="108" w:type="dxa"/>
              <w:right w:w="108" w:type="dxa"/>
            </w:tcMar>
            <w:vAlign w:val="center"/>
          </w:tcPr>
          <w:p w14:paraId="7AF2F37C">
            <w:pPr>
              <w:jc w:val="center"/>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元/吨</w:t>
            </w:r>
          </w:p>
        </w:tc>
        <w:tc>
          <w:tcPr>
            <w:tcW w:w="1980" w:type="dxa"/>
            <w:tcBorders>
              <w:bottom w:val="single" w:color="auto" w:sz="4" w:space="0"/>
            </w:tcBorders>
            <w:shd w:val="clear" w:color="auto" w:fill="FFFFFF"/>
            <w:tcMar>
              <w:left w:w="108" w:type="dxa"/>
              <w:right w:w="108" w:type="dxa"/>
            </w:tcMar>
            <w:vAlign w:val="center"/>
          </w:tcPr>
          <w:p w14:paraId="10D059C8">
            <w:pPr>
              <w:jc w:val="center"/>
              <w:rPr>
                <w:rFonts w:hint="default"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24</w:t>
            </w:r>
          </w:p>
        </w:tc>
        <w:tc>
          <w:tcPr>
            <w:tcW w:w="2131" w:type="dxa"/>
            <w:tcBorders>
              <w:bottom w:val="single" w:color="auto" w:sz="4" w:space="0"/>
              <w:right w:val="single" w:color="auto" w:sz="4" w:space="0"/>
            </w:tcBorders>
            <w:shd w:val="clear" w:color="auto" w:fill="FFFFFF"/>
            <w:tcMar>
              <w:left w:w="108" w:type="dxa"/>
              <w:right w:w="108" w:type="dxa"/>
            </w:tcMar>
            <w:vAlign w:val="top"/>
          </w:tcPr>
          <w:p w14:paraId="55A1F11D">
            <w:pPr>
              <w:rPr>
                <w:rFonts w:hint="eastAsia" w:ascii="仿宋_GB2312" w:hAnsi="仿宋_GB2312" w:eastAsia="仿宋_GB2312"/>
                <w:sz w:val="32"/>
                <w:szCs w:val="32"/>
              </w:rPr>
            </w:pPr>
            <w:r>
              <w:rPr>
                <w:rFonts w:hint="eastAsia" w:ascii="仿宋_GB2312" w:hAnsi="仿宋_GB2312" w:eastAsia="仿宋_GB2312"/>
                <w:sz w:val="28"/>
                <w:szCs w:val="28"/>
                <w:lang w:val="en-US" w:eastAsia="zh-CN"/>
              </w:rPr>
              <w:t>不负责清运的按20%收取</w:t>
            </w:r>
          </w:p>
        </w:tc>
      </w:tr>
    </w:tbl>
    <w:p w14:paraId="50FDF8ED">
      <w:pPr>
        <w:ind w:firstLine="640" w:firstLineChars="200"/>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（说明：面积为建筑面积）</w:t>
      </w:r>
    </w:p>
    <w:p w14:paraId="47567748">
      <w:pPr>
        <w:keepNext w:val="0"/>
        <w:keepLines w:val="0"/>
        <w:pageBreakBefore w:val="0"/>
        <w:widowControl w:val="0"/>
        <w:kinsoku/>
        <w:wordWrap/>
        <w:overflowPunct/>
        <w:topLinePunct w:val="0"/>
        <w:autoSpaceDE/>
        <w:autoSpaceDN/>
        <w:bidi w:val="0"/>
        <w:snapToGrid/>
        <w:spacing w:line="576" w:lineRule="exact"/>
        <w:ind w:firstLine="640" w:firstLineChars="200"/>
        <w:rPr>
          <w:rFonts w:hint="eastAsia" w:ascii="黑体" w:hAnsi="黑体" w:eastAsia="黑体"/>
          <w:b w:val="0"/>
          <w:bCs w:val="0"/>
          <w:sz w:val="32"/>
          <w:szCs w:val="32"/>
          <w:lang w:val="en-US" w:eastAsia="zh-CN"/>
        </w:rPr>
      </w:pPr>
      <w:r>
        <w:rPr>
          <w:rFonts w:hint="eastAsia" w:ascii="黑体" w:hAnsi="黑体" w:eastAsia="黑体"/>
          <w:b w:val="0"/>
          <w:bCs w:val="0"/>
          <w:sz w:val="32"/>
          <w:szCs w:val="32"/>
          <w:lang w:val="en-US" w:eastAsia="zh-CN"/>
        </w:rPr>
        <w:t>四、城镇生活垃圾处理费的使用和管理</w:t>
      </w:r>
    </w:p>
    <w:p w14:paraId="6413B2AE">
      <w:pPr>
        <w:keepNext w:val="0"/>
        <w:keepLines w:val="0"/>
        <w:pageBreakBefore w:val="0"/>
        <w:widowControl w:val="0"/>
        <w:kinsoku/>
        <w:wordWrap/>
        <w:overflowPunct/>
        <w:topLinePunct w:val="0"/>
        <w:autoSpaceDE/>
        <w:autoSpaceDN/>
        <w:bidi w:val="0"/>
        <w:snapToGrid/>
        <w:spacing w:line="576" w:lineRule="exact"/>
        <w:ind w:firstLine="640" w:firstLineChars="200"/>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1.城镇生活垃圾处理费是政府征收的行政事业性收费，专项用于城区生活垃圾的收集、运输、处置、环卫基础设施建设等，实行“收支两条线”管理，并纳入财政预算，任何部门和单位不得截留、挪用；对于生活垃圾处理设施不足,经县人民政府批准,可用于投资在建的生活垃圾处理设施建设。</w:t>
      </w:r>
    </w:p>
    <w:p w14:paraId="16D7673C">
      <w:pPr>
        <w:keepNext w:val="0"/>
        <w:keepLines w:val="0"/>
        <w:pageBreakBefore w:val="0"/>
        <w:widowControl w:val="0"/>
        <w:kinsoku/>
        <w:wordWrap/>
        <w:overflowPunct/>
        <w:topLinePunct w:val="0"/>
        <w:autoSpaceDE/>
        <w:autoSpaceDN/>
        <w:bidi w:val="0"/>
        <w:snapToGrid/>
        <w:spacing w:line="576" w:lineRule="exact"/>
        <w:ind w:firstLine="640" w:firstLineChars="200"/>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2.代征单位（企业）收缴城区垃圾处理费统一使用《山西省非税收入统一票据》（电子），由代收单位（企业）向县税务局领取申请表（申请表一式三份，代征单位（企业）、税务局、财政局留存备查）。县税务局向县财政部门申领票据、管理系统账号权限和加密设备，电子票据数量按照半年用量核实。如随水代征的，生活垃圾处理费在水费增值税发票上附列，不单独开具缴费凭证。若确需缴费凭证的，需向实际缴费人开具《山西省非税收统一票据》（电子）。</w:t>
      </w:r>
    </w:p>
    <w:p w14:paraId="724F3D82">
      <w:pPr>
        <w:keepNext w:val="0"/>
        <w:keepLines w:val="0"/>
        <w:pageBreakBefore w:val="0"/>
        <w:widowControl w:val="0"/>
        <w:kinsoku/>
        <w:wordWrap/>
        <w:overflowPunct/>
        <w:topLinePunct w:val="0"/>
        <w:autoSpaceDE/>
        <w:autoSpaceDN/>
        <w:bidi w:val="0"/>
        <w:snapToGrid/>
        <w:spacing w:line="576" w:lineRule="exact"/>
        <w:ind w:firstLine="640" w:firstLineChars="200"/>
        <w:rPr>
          <w:rFonts w:hint="default"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3.县直单位上报所属范围内缴纳义务人有关基础数据，由县税务局、县城乡建设和交通运输局及代征单位（企业）共同核实，县直各单位各司其职，协调做好生活垃圾处理费征收管理工作。</w:t>
      </w:r>
    </w:p>
    <w:p w14:paraId="60894A55">
      <w:pPr>
        <w:keepNext w:val="0"/>
        <w:keepLines w:val="0"/>
        <w:pageBreakBefore w:val="0"/>
        <w:widowControl w:val="0"/>
        <w:kinsoku/>
        <w:wordWrap/>
        <w:overflowPunct/>
        <w:topLinePunct w:val="0"/>
        <w:autoSpaceDE/>
        <w:autoSpaceDN/>
        <w:bidi w:val="0"/>
        <w:snapToGrid/>
        <w:spacing w:line="576" w:lineRule="exact"/>
        <w:ind w:firstLine="640" w:firstLineChars="200"/>
        <w:rPr>
          <w:rFonts w:hint="eastAsia" w:ascii="黑体" w:hAnsi="黑体" w:eastAsia="黑体"/>
          <w:b w:val="0"/>
          <w:bCs w:val="0"/>
          <w:sz w:val="32"/>
          <w:szCs w:val="32"/>
          <w:lang w:val="en-US" w:eastAsia="zh-CN"/>
        </w:rPr>
      </w:pPr>
      <w:r>
        <w:rPr>
          <w:rFonts w:hint="eastAsia" w:ascii="黑体" w:hAnsi="黑体" w:eastAsia="黑体"/>
          <w:b w:val="0"/>
          <w:bCs w:val="0"/>
          <w:sz w:val="32"/>
          <w:szCs w:val="32"/>
          <w:lang w:val="en-US" w:eastAsia="zh-CN"/>
        </w:rPr>
        <w:t>五、有关政策规定</w:t>
      </w:r>
    </w:p>
    <w:p w14:paraId="17CA351F">
      <w:pPr>
        <w:keepNext w:val="0"/>
        <w:keepLines w:val="0"/>
        <w:pageBreakBefore w:val="0"/>
        <w:widowControl w:val="0"/>
        <w:kinsoku/>
        <w:wordWrap/>
        <w:overflowPunct/>
        <w:topLinePunct w:val="0"/>
        <w:autoSpaceDE/>
        <w:autoSpaceDN/>
        <w:bidi w:val="0"/>
        <w:snapToGrid/>
        <w:spacing w:line="576" w:lineRule="exact"/>
        <w:ind w:firstLine="640" w:firstLineChars="200"/>
        <w:rPr>
          <w:rFonts w:hint="default"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1.城镇生活垃圾处理费实行后，现行的环境卫生有偿服务费及其他与生活垃圾处理相关的收费项目一并取消，税务部门要按年向发改、财政部门报送生活垃圾处理费的收支情况。</w:t>
      </w:r>
    </w:p>
    <w:p w14:paraId="1FC24C0C">
      <w:pPr>
        <w:keepNext w:val="0"/>
        <w:keepLines w:val="0"/>
        <w:pageBreakBefore w:val="0"/>
        <w:widowControl w:val="0"/>
        <w:kinsoku/>
        <w:wordWrap/>
        <w:overflowPunct/>
        <w:topLinePunct w:val="0"/>
        <w:autoSpaceDE/>
        <w:autoSpaceDN/>
        <w:bidi w:val="0"/>
        <w:snapToGrid/>
        <w:spacing w:line="576" w:lineRule="exact"/>
        <w:ind w:firstLine="640" w:firstLineChars="200"/>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1.对于严重亏损的企业,经县人民政府批准可以缓缴生活垃圾处理费,但不得免交,缓缴期限最长不得超过6个月。</w:t>
      </w:r>
    </w:p>
    <w:p w14:paraId="5522F586">
      <w:pPr>
        <w:keepNext w:val="0"/>
        <w:keepLines w:val="0"/>
        <w:pageBreakBefore w:val="0"/>
        <w:widowControl w:val="0"/>
        <w:kinsoku/>
        <w:wordWrap/>
        <w:overflowPunct/>
        <w:topLinePunct w:val="0"/>
        <w:autoSpaceDE/>
        <w:autoSpaceDN/>
        <w:bidi w:val="0"/>
        <w:snapToGrid/>
        <w:spacing w:line="576" w:lineRule="exact"/>
        <w:ind w:firstLine="640" w:firstLineChars="200"/>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2.对下岗自谋职业者和城市下岗职工,失业人员凭有效证件减半征收城镇生活垃圾处理费;对享受国家定期抚恤补助的优抚户和生活困难的低保户,凭有效证件可免征城镇生活垃圾处理费。</w:t>
      </w:r>
    </w:p>
    <w:p w14:paraId="2B665653">
      <w:pPr>
        <w:keepNext w:val="0"/>
        <w:keepLines w:val="0"/>
        <w:pageBreakBefore w:val="0"/>
        <w:widowControl w:val="0"/>
        <w:kinsoku/>
        <w:wordWrap/>
        <w:overflowPunct/>
        <w:topLinePunct w:val="0"/>
        <w:autoSpaceDE/>
        <w:autoSpaceDN/>
        <w:bidi w:val="0"/>
        <w:snapToGrid/>
        <w:spacing w:line="576" w:lineRule="exact"/>
        <w:ind w:firstLine="640" w:firstLineChars="200"/>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3.建立城市生活垃圾处理收费制度,是环境保护的重要经济手段,任何单位和部门不得擅自减免生活垃圾处理费,各有关单位要加大宣传力度,在全社会树立“谁污染、谁付费”的环境消费观念,有效增强人民群众的环境卫生意识,引导群众正确认识、充分理解和支持生活垃圾处理收费制度的实施。</w:t>
      </w:r>
    </w:p>
    <w:p w14:paraId="4569F31F">
      <w:pPr>
        <w:keepNext w:val="0"/>
        <w:keepLines w:val="0"/>
        <w:pageBreakBefore w:val="0"/>
        <w:widowControl w:val="0"/>
        <w:kinsoku/>
        <w:wordWrap/>
        <w:overflowPunct/>
        <w:topLinePunct w:val="0"/>
        <w:autoSpaceDE/>
        <w:autoSpaceDN/>
        <w:bidi w:val="0"/>
        <w:snapToGrid/>
        <w:spacing w:line="576" w:lineRule="exact"/>
        <w:ind w:firstLine="640" w:firstLineChars="200"/>
        <w:rPr>
          <w:rFonts w:hint="eastAsia" w:ascii="黑体" w:hAnsi="黑体" w:eastAsia="黑体"/>
          <w:b w:val="0"/>
          <w:bCs w:val="0"/>
          <w:sz w:val="32"/>
          <w:szCs w:val="32"/>
          <w:lang w:val="en-US" w:eastAsia="zh-CN"/>
        </w:rPr>
      </w:pPr>
    </w:p>
    <w:p w14:paraId="74F3F59D">
      <w:pPr>
        <w:keepNext w:val="0"/>
        <w:keepLines w:val="0"/>
        <w:pageBreakBefore w:val="0"/>
        <w:widowControl w:val="0"/>
        <w:kinsoku/>
        <w:wordWrap/>
        <w:overflowPunct/>
        <w:topLinePunct w:val="0"/>
        <w:autoSpaceDE/>
        <w:autoSpaceDN/>
        <w:bidi w:val="0"/>
        <w:snapToGrid/>
        <w:spacing w:line="576" w:lineRule="exact"/>
        <w:ind w:firstLine="640" w:firstLineChars="200"/>
        <w:rPr>
          <w:rFonts w:hint="eastAsia" w:ascii="黑体" w:hAnsi="黑体" w:eastAsia="黑体"/>
          <w:b w:val="0"/>
          <w:bCs w:val="0"/>
          <w:sz w:val="32"/>
          <w:szCs w:val="32"/>
          <w:lang w:val="en-US" w:eastAsia="zh-CN"/>
        </w:rPr>
      </w:pPr>
    </w:p>
    <w:p w14:paraId="180F8A01">
      <w:pPr>
        <w:keepNext w:val="0"/>
        <w:keepLines w:val="0"/>
        <w:pageBreakBefore w:val="0"/>
        <w:widowControl w:val="0"/>
        <w:kinsoku/>
        <w:wordWrap/>
        <w:overflowPunct/>
        <w:topLinePunct w:val="0"/>
        <w:autoSpaceDE/>
        <w:autoSpaceDN/>
        <w:bidi w:val="0"/>
        <w:snapToGrid/>
        <w:spacing w:line="576" w:lineRule="exact"/>
        <w:ind w:firstLine="640" w:firstLineChars="200"/>
        <w:rPr>
          <w:rFonts w:hint="eastAsia" w:ascii="黑体" w:hAnsi="黑体" w:eastAsia="黑体"/>
          <w:b w:val="0"/>
          <w:bCs w:val="0"/>
          <w:sz w:val="32"/>
          <w:szCs w:val="32"/>
          <w:lang w:val="en-US" w:eastAsia="zh-CN"/>
        </w:rPr>
      </w:pPr>
    </w:p>
    <w:p w14:paraId="79810C26">
      <w:pPr>
        <w:keepNext w:val="0"/>
        <w:keepLines w:val="0"/>
        <w:pageBreakBefore w:val="0"/>
        <w:widowControl w:val="0"/>
        <w:kinsoku/>
        <w:wordWrap/>
        <w:overflowPunct/>
        <w:topLinePunct w:val="0"/>
        <w:autoSpaceDE/>
        <w:autoSpaceDN/>
        <w:bidi w:val="0"/>
        <w:snapToGrid/>
        <w:spacing w:line="576" w:lineRule="exact"/>
        <w:ind w:firstLine="640" w:firstLineChars="200"/>
        <w:rPr>
          <w:rFonts w:hint="eastAsia" w:ascii="黑体" w:hAnsi="黑体" w:eastAsia="黑体"/>
          <w:b w:val="0"/>
          <w:bCs w:val="0"/>
          <w:sz w:val="32"/>
          <w:szCs w:val="32"/>
          <w:lang w:val="en-US" w:eastAsia="zh-CN"/>
        </w:rPr>
      </w:pPr>
    </w:p>
    <w:p w14:paraId="0CE0683F">
      <w:pPr>
        <w:keepNext w:val="0"/>
        <w:keepLines w:val="0"/>
        <w:pageBreakBefore w:val="0"/>
        <w:widowControl w:val="0"/>
        <w:kinsoku/>
        <w:wordWrap/>
        <w:overflowPunct/>
        <w:topLinePunct w:val="0"/>
        <w:autoSpaceDE/>
        <w:autoSpaceDN/>
        <w:bidi w:val="0"/>
        <w:snapToGrid/>
        <w:spacing w:line="576" w:lineRule="exact"/>
        <w:rPr>
          <w:rFonts w:hint="eastAsia" w:ascii="黑体" w:hAnsi="黑体" w:eastAsia="黑体"/>
          <w:b w:val="0"/>
          <w:bCs w:val="0"/>
          <w:sz w:val="32"/>
          <w:szCs w:val="32"/>
          <w:lang w:val="en-US" w:eastAsia="zh-CN"/>
        </w:rPr>
      </w:pPr>
    </w:p>
    <w:p w14:paraId="053A6335">
      <w:pPr>
        <w:keepNext w:val="0"/>
        <w:keepLines w:val="0"/>
        <w:pageBreakBefore w:val="0"/>
        <w:widowControl w:val="0"/>
        <w:kinsoku/>
        <w:wordWrap/>
        <w:overflowPunct/>
        <w:topLinePunct w:val="0"/>
        <w:autoSpaceDE/>
        <w:autoSpaceDN/>
        <w:bidi w:val="0"/>
        <w:snapToGrid/>
        <w:spacing w:line="576" w:lineRule="exact"/>
        <w:rPr>
          <w:rFonts w:hint="eastAsia" w:ascii="黑体" w:hAnsi="黑体" w:eastAsia="黑体"/>
          <w:b w:val="0"/>
          <w:bCs w:val="0"/>
          <w:sz w:val="32"/>
          <w:szCs w:val="32"/>
          <w:lang w:val="en-US" w:eastAsia="zh-CN"/>
        </w:rPr>
      </w:pPr>
    </w:p>
    <w:p w14:paraId="7DAC6342">
      <w:pPr>
        <w:keepNext w:val="0"/>
        <w:keepLines w:val="0"/>
        <w:pageBreakBefore w:val="0"/>
        <w:widowControl w:val="0"/>
        <w:kinsoku/>
        <w:wordWrap/>
        <w:overflowPunct/>
        <w:topLinePunct w:val="0"/>
        <w:autoSpaceDE/>
        <w:autoSpaceDN/>
        <w:bidi w:val="0"/>
        <w:snapToGrid/>
        <w:spacing w:line="576" w:lineRule="exact"/>
        <w:rPr>
          <w:rFonts w:hint="eastAsia" w:ascii="黑体" w:hAnsi="黑体" w:eastAsia="黑体"/>
          <w:b w:val="0"/>
          <w:bCs w:val="0"/>
          <w:sz w:val="32"/>
          <w:szCs w:val="32"/>
          <w:lang w:val="en-US" w:eastAsia="zh-CN"/>
        </w:rPr>
      </w:pPr>
    </w:p>
    <w:p w14:paraId="5610F201">
      <w:pPr>
        <w:keepNext w:val="0"/>
        <w:keepLines w:val="0"/>
        <w:pageBreakBefore w:val="0"/>
        <w:widowControl w:val="0"/>
        <w:kinsoku/>
        <w:wordWrap/>
        <w:overflowPunct/>
        <w:topLinePunct w:val="0"/>
        <w:autoSpaceDE/>
        <w:autoSpaceDN/>
        <w:bidi w:val="0"/>
        <w:snapToGrid/>
        <w:spacing w:line="576" w:lineRule="exact"/>
        <w:ind w:firstLine="640" w:firstLineChars="200"/>
        <w:jc w:val="right"/>
        <w:rPr>
          <w:rFonts w:hint="default" w:ascii="黑体" w:hAnsi="黑体" w:eastAsia="黑体"/>
          <w:b w:val="0"/>
          <w:bCs w:val="0"/>
          <w:sz w:val="32"/>
          <w:szCs w:val="32"/>
          <w:lang w:val="en-US" w:eastAsia="zh-CN"/>
        </w:rPr>
      </w:pPr>
      <w:bookmarkStart w:id="0" w:name="_GoBack"/>
      <w:bookmarkEnd w:id="0"/>
    </w:p>
    <w:sectPr>
      <w:footerReference r:id="rId3" w:type="default"/>
      <w:pgSz w:w="11906" w:h="16838"/>
      <w:pgMar w:top="2098" w:right="1474" w:bottom="1984"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AB9088">
    <w:pPr>
      <w:pStyle w:val="12"/>
      <w:tabs>
        <w:tab w:val="clear" w:pos="4153"/>
        <w:tab w:val="clear" w:pos="8306"/>
      </w:tabs>
      <w:rPr>
        <w:sz w:val="18"/>
      </w:rPr>
    </w:pPr>
    <w:r>
      <w:rPr>
        <w:sz w:val="18"/>
      </w:rP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-355600</wp:posOffset>
              </wp:positionV>
              <wp:extent cx="814705" cy="306705"/>
              <wp:effectExtent l="0" t="0" r="0" b="0"/>
              <wp:wrapNone/>
              <wp:docPr id="1" name="_x0000_s2049"/>
              <wp:cNvGraphicFramePr/>
              <a:graphic xmlns:a="http://schemas.openxmlformats.org/drawingml/2006/main">
                <a:graphicData uri="http://schemas.microsoft.com/office/word/2010/wordprocessingShape">
                  <wps:wsp>
                    <wps:cNvSpPr/>
                    <wps:spPr>
                      <a:xfrm>
                        <a:off x="0" y="0"/>
                        <a:ext cx="814705" cy="306705"/>
                      </a:xfrm>
                      <a:prstGeom prst="rect">
                        <a:avLst/>
                      </a:prstGeom>
                    </wps:spPr>
                    <wps:txbx>
                      <w:txbxContent>
                        <w:p w14:paraId="0B5F7385">
                          <w:pPr>
                            <w:pStyle w:val="12"/>
                            <w:tabs>
                              <w:tab w:val="clear" w:pos="4153"/>
                              <w:tab w:val="clear" w:pos="8306"/>
                            </w:tabs>
                            <w:rPr>
                              <w:rFonts w:hint="eastAsia" w:ascii="宋体" w:hAnsi="宋体" w:eastAsia="宋体"/>
                              <w:sz w:val="28"/>
                              <w:szCs w:val="44"/>
                            </w:rPr>
                          </w:pPr>
                          <w:r>
                            <w:rPr>
                              <w:rFonts w:hint="eastAsia" w:ascii="宋体" w:hAnsi="宋体" w:eastAsia="宋体"/>
                              <w:sz w:val="28"/>
                              <w:szCs w:val="44"/>
                            </w:rPr>
                            <w:t xml:space="preserve">— </w:t>
                          </w:r>
                          <w:r>
                            <w:rPr>
                              <w:rFonts w:hint="eastAsia" w:ascii="宋体" w:hAnsi="宋体" w:eastAsia="宋体"/>
                              <w:sz w:val="28"/>
                              <w:szCs w:val="44"/>
                            </w:rPr>
                            <w:fldChar w:fldCharType="begin"/>
                          </w:r>
                          <w:r>
                            <w:rPr>
                              <w:rFonts w:hint="eastAsia" w:ascii="宋体" w:hAnsi="宋体" w:eastAsia="宋体"/>
                              <w:sz w:val="28"/>
                              <w:szCs w:val="44"/>
                            </w:rPr>
                            <w:instrText xml:space="preserve"> PAGE  \* MERGEFORMAT </w:instrText>
                          </w:r>
                          <w:r>
                            <w:rPr>
                              <w:rFonts w:hint="eastAsia" w:ascii="宋体" w:hAnsi="宋体" w:eastAsia="宋体"/>
                              <w:sz w:val="28"/>
                              <w:szCs w:val="44"/>
                            </w:rPr>
                            <w:fldChar w:fldCharType="separate"/>
                          </w:r>
                          <w:r>
                            <w:rPr>
                              <w:rFonts w:hint="eastAsia" w:ascii="宋体" w:hAnsi="宋体" w:eastAsia="宋体"/>
                              <w:sz w:val="28"/>
                              <w:szCs w:val="44"/>
                            </w:rPr>
                            <w:t>1</w:t>
                          </w:r>
                          <w:r>
                            <w:rPr>
                              <w:rFonts w:hint="eastAsia" w:ascii="宋体" w:hAnsi="宋体" w:eastAsia="宋体"/>
                              <w:sz w:val="28"/>
                              <w:szCs w:val="44"/>
                            </w:rPr>
                            <w:fldChar w:fldCharType="end"/>
                          </w:r>
                          <w:r>
                            <w:rPr>
                              <w:rFonts w:hint="eastAsia" w:ascii="宋体" w:hAnsi="宋体" w:eastAsia="宋体"/>
                              <w:sz w:val="28"/>
                              <w:szCs w:val="44"/>
                            </w:rPr>
                            <w:t xml:space="preserve"> —</w:t>
                          </w:r>
                        </w:p>
                        <w:p w14:paraId="2F37A170"/>
                      </w:txbxContent>
                    </wps:txbx>
                    <wps:bodyPr rot="0" vert="horz" wrap="square" lIns="0" tIns="0" rIns="0" bIns="0" anchor="t" anchorCtr="0"/>
                  </wps:wsp>
                </a:graphicData>
              </a:graphic>
            </wp:anchor>
          </w:drawing>
        </mc:Choice>
        <mc:Fallback>
          <w:pict>
            <v:rect id="_x0000_s2049" o:spid="_x0000_s1026" o:spt="1" style="position:absolute;left:0pt;margin-top:-28pt;height:24.15pt;width:64.15pt;mso-position-horizontal:outside;mso-position-horizontal-relative:margin;z-index:251659264;mso-width-relative:page;mso-height-relative:page;" filled="f" stroked="f" coordsize="21600,21600" o:gfxdata="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U8kxzdgAAAAHAQAADwAAAAAAAAABACAAAAAiAAAAZHJzL2Rvd25yZXYueG1sUEsBAhQAFAAAAAgA&#10;h07iQKtxgJazAQAAdAMAAA4AAAAAAAAAAQAgAAAAJwEAAGRycy9lMm9Eb2MueG1sUEsFBgAAAAAG&#10;AAYAWQEAAEwFAAAAAA==&#10;">
              <v:fill on="f" focussize="0,0"/>
              <v:stroke on="f"/>
              <v:imagedata o:title=""/>
              <o:lock v:ext="edit" aspectratio="f"/>
              <v:textbox inset="0mm,0mm,0mm,0mm">
                <w:txbxContent>
                  <w:p w14:paraId="0B5F7385">
                    <w:pPr>
                      <w:pStyle w:val="12"/>
                      <w:tabs>
                        <w:tab w:val="clear" w:pos="4153"/>
                        <w:tab w:val="clear" w:pos="8306"/>
                      </w:tabs>
                      <w:rPr>
                        <w:rFonts w:hint="eastAsia" w:ascii="宋体" w:hAnsi="宋体" w:eastAsia="宋体"/>
                        <w:sz w:val="28"/>
                        <w:szCs w:val="44"/>
                      </w:rPr>
                    </w:pPr>
                    <w:r>
                      <w:rPr>
                        <w:rFonts w:hint="eastAsia" w:ascii="宋体" w:hAnsi="宋体" w:eastAsia="宋体"/>
                        <w:sz w:val="28"/>
                        <w:szCs w:val="44"/>
                      </w:rPr>
                      <w:t xml:space="preserve">— </w:t>
                    </w:r>
                    <w:r>
                      <w:rPr>
                        <w:rFonts w:hint="eastAsia" w:ascii="宋体" w:hAnsi="宋体" w:eastAsia="宋体"/>
                        <w:sz w:val="28"/>
                        <w:szCs w:val="44"/>
                      </w:rPr>
                      <w:fldChar w:fldCharType="begin"/>
                    </w:r>
                    <w:r>
                      <w:rPr>
                        <w:rFonts w:hint="eastAsia" w:ascii="宋体" w:hAnsi="宋体" w:eastAsia="宋体"/>
                        <w:sz w:val="28"/>
                        <w:szCs w:val="44"/>
                      </w:rPr>
                      <w:instrText xml:space="preserve"> PAGE  \* MERGEFORMAT </w:instrText>
                    </w:r>
                    <w:r>
                      <w:rPr>
                        <w:rFonts w:hint="eastAsia" w:ascii="宋体" w:hAnsi="宋体" w:eastAsia="宋体"/>
                        <w:sz w:val="28"/>
                        <w:szCs w:val="44"/>
                      </w:rPr>
                      <w:fldChar w:fldCharType="separate"/>
                    </w:r>
                    <w:r>
                      <w:rPr>
                        <w:rFonts w:hint="eastAsia" w:ascii="宋体" w:hAnsi="宋体" w:eastAsia="宋体"/>
                        <w:sz w:val="28"/>
                        <w:szCs w:val="44"/>
                      </w:rPr>
                      <w:t>1</w:t>
                    </w:r>
                    <w:r>
                      <w:rPr>
                        <w:rFonts w:hint="eastAsia" w:ascii="宋体" w:hAnsi="宋体" w:eastAsia="宋体"/>
                        <w:sz w:val="28"/>
                        <w:szCs w:val="44"/>
                      </w:rPr>
                      <w:fldChar w:fldCharType="end"/>
                    </w:r>
                    <w:r>
                      <w:rPr>
                        <w:rFonts w:hint="eastAsia" w:ascii="宋体" w:hAnsi="宋体" w:eastAsia="宋体"/>
                        <w:sz w:val="28"/>
                        <w:szCs w:val="44"/>
                      </w:rPr>
                      <w:t xml:space="preserve"> —</w:t>
                    </w:r>
                  </w:p>
                  <w:p w14:paraId="2F37A170"/>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isplayHorizontalDrawingGridEvery w:val="1"/>
  <w:displayVerticalDrawingGridEvery w:val="1"/>
  <w:compat>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D22D32"/>
    <w:rsid w:val="181B2E1C"/>
    <w:rsid w:val="196472A5"/>
    <w:rsid w:val="1C033AF6"/>
    <w:rsid w:val="269B590B"/>
    <w:rsid w:val="4BD411EA"/>
    <w:rsid w:val="55B87953"/>
    <w:rsid w:val="6C403E81"/>
    <w:rsid w:val="6CDF7B13"/>
    <w:rsid w:val="6F8624FF"/>
    <w:rsid w:val="6FE25C3D"/>
    <w:rsid w:val="765835F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4"/>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5">
    <w:name w:val="标题 21"/>
    <w:basedOn w:val="1"/>
    <w:qFormat/>
    <w:uiPriority w:val="0"/>
    <w:pPr>
      <w:spacing w:before="100" w:beforeAutospacing="1" w:after="100" w:afterAutospacing="1"/>
      <w:jc w:val="left"/>
      <w:outlineLvl w:val="1"/>
    </w:pPr>
    <w:rPr>
      <w:rFonts w:hint="eastAsia" w:ascii="宋体" w:hAnsi="宋体" w:eastAsia="宋体"/>
      <w:b/>
      <w:bCs/>
      <w:kern w:val="0"/>
      <w:sz w:val="36"/>
      <w:szCs w:val="36"/>
      <w:lang w:val="en-US" w:eastAsia="zh-CN" w:bidi="ar"/>
    </w:rPr>
  </w:style>
  <w:style w:type="character" w:customStyle="1" w:styleId="6">
    <w:name w:val="默认段落字体1"/>
    <w:link w:val="1"/>
    <w:semiHidden/>
    <w:qFormat/>
    <w:uiPriority w:val="0"/>
  </w:style>
  <w:style w:type="table" w:customStyle="1" w:styleId="7">
    <w:name w:val="普通表格1"/>
    <w:semiHidden/>
    <w:qFormat/>
    <w:uiPriority w:val="0"/>
  </w:style>
  <w:style w:type="paragraph" w:customStyle="1" w:styleId="8">
    <w:name w:val="引文目录1"/>
    <w:basedOn w:val="1"/>
    <w:qFormat/>
    <w:uiPriority w:val="0"/>
    <w:pPr>
      <w:ind w:left="420" w:leftChars="200"/>
    </w:pPr>
  </w:style>
  <w:style w:type="paragraph" w:customStyle="1" w:styleId="9">
    <w:name w:val="正文文本1"/>
    <w:basedOn w:val="1"/>
    <w:qFormat/>
    <w:uiPriority w:val="0"/>
    <w:rPr>
      <w:sz w:val="30"/>
    </w:rPr>
  </w:style>
  <w:style w:type="paragraph" w:customStyle="1" w:styleId="10">
    <w:name w:val="正文文本缩进 21"/>
    <w:basedOn w:val="1"/>
    <w:qFormat/>
    <w:uiPriority w:val="0"/>
    <w:pPr>
      <w:spacing w:after="120" w:line="480" w:lineRule="auto"/>
      <w:ind w:left="420" w:leftChars="200"/>
    </w:pPr>
  </w:style>
  <w:style w:type="paragraph" w:customStyle="1" w:styleId="11">
    <w:name w:val="普通(网站)1"/>
    <w:basedOn w:val="1"/>
    <w:qFormat/>
    <w:uiPriority w:val="0"/>
    <w:pPr>
      <w:spacing w:before="100" w:beforeAutospacing="1" w:after="100" w:afterAutospacing="1"/>
      <w:ind w:left="0" w:right="0"/>
      <w:jc w:val="left"/>
    </w:pPr>
    <w:rPr>
      <w:kern w:val="0"/>
      <w:sz w:val="24"/>
      <w:lang w:val="en-US" w:eastAsia="zh-CN" w:bidi="ar"/>
    </w:rPr>
  </w:style>
  <w:style w:type="paragraph" w:customStyle="1" w:styleId="12">
    <w:name w:val="页脚1"/>
    <w:basedOn w:val="1"/>
    <w:qFormat/>
    <w:uiPriority w:val="0"/>
    <w:pPr>
      <w:tabs>
        <w:tab w:val="center" w:pos="4153"/>
        <w:tab w:val="right" w:pos="8306"/>
      </w:tabs>
      <w:snapToGrid w:val="0"/>
      <w:jc w:val="left"/>
    </w:pPr>
    <w:rPr>
      <w:sz w:val="18"/>
    </w:rPr>
  </w:style>
  <w:style w:type="paragraph" w:customStyle="1" w:styleId="13">
    <w:name w:val="页眉1"/>
    <w:basedOn w:val="1"/>
    <w:qFormat/>
    <w:uiPriority w:val="0"/>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jc w:val="both"/>
      <w:outlineLvl w:val="9"/>
    </w:pPr>
    <w:rPr>
      <w:sz w:val="18"/>
    </w:rPr>
  </w:style>
  <w:style w:type="character" w:customStyle="1" w:styleId="14">
    <w:name w:val="要点1"/>
    <w:basedOn w:val="6"/>
    <w:link w:val="1"/>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Pages>
  <Words>1392</Words>
  <Characters>1436</Characters>
  <Lines>0</Lines>
  <Paragraphs>0</Paragraphs>
  <TotalTime>27</TotalTime>
  <ScaleCrop>false</ScaleCrop>
  <LinksUpToDate>false</LinksUpToDate>
  <CharactersWithSpaces>1436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2024-06-21T00:46:00Z</dcterms:created>
  <dc:creator>温利民</dc:creator>
  <cp:lastModifiedBy>聆听</cp:lastModifiedBy>
  <cp:lastPrinted>2025-05-19T02:59:00Z</cp:lastPrinted>
  <dcterms:modified xsi:type="dcterms:W3CDTF">2025-05-19T03:09:34Z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7AC76BBDFAB24A9999F4743DDE03B68D_13</vt:lpwstr>
  </property>
  <property fmtid="{D5CDD505-2E9C-101B-9397-08002B2CF9AE}" pid="4" name="KSOTemplateDocerSaveRecord">
    <vt:lpwstr>eyJoZGlkIjoiMjdmMGRkMmNjNWRiODZiYjMyM2M2YmUxYWI4YzY1NzciLCJ1c2VySWQiOiI0NTY4Nzc0MjkifQ==</vt:lpwstr>
  </property>
</Properties>
</file>