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4220" w:after="0" w:line="460" w:lineRule="atLeast"/>
        <w:ind w:left="0" w:right="0"/>
        <w:jc w:val="center"/>
        <w:textAlignment w:val="baseline"/>
        <w:rPr>
          <w:sz w:val="34"/>
        </w:rPr>
      </w:pPr>
      <w:r>
        <w:rPr>
          <w:rFonts w:ascii="宋体" w:hAnsi="宋体" w:eastAsia="宋体" w:cs="宋体"/>
          <w:b w:val="0"/>
          <w:i w:val="0"/>
          <w:color w:val="000000"/>
          <w:sz w:val="34"/>
        </w:rPr>
        <w:t>石</w:t>
      </w:r>
      <w:r>
        <w:rPr>
          <w:rFonts w:ascii="宋体" w:hAnsi="宋体" w:eastAsia="宋体" w:cs="宋体"/>
          <w:b/>
          <w:i w:val="0"/>
          <w:color w:val="000000"/>
          <w:sz w:val="34"/>
        </w:rPr>
        <w:t xml:space="preserve"> </w:t>
      </w:r>
      <w:r>
        <w:rPr>
          <w:rFonts w:ascii="宋体" w:hAnsi="宋体" w:eastAsia="宋体" w:cs="宋体"/>
          <w:b w:val="0"/>
          <w:i w:val="0"/>
          <w:color w:val="000000"/>
          <w:sz w:val="34"/>
        </w:rPr>
        <w:t>楼</w:t>
      </w:r>
      <w:r>
        <w:rPr>
          <w:rFonts w:ascii="宋体" w:hAnsi="宋体" w:eastAsia="宋体" w:cs="宋体"/>
          <w:b/>
          <w:i w:val="0"/>
          <w:color w:val="000000"/>
          <w:sz w:val="34"/>
        </w:rPr>
        <w:t xml:space="preserve"> </w:t>
      </w:r>
      <w:r>
        <w:rPr>
          <w:rFonts w:ascii="宋体" w:hAnsi="宋体" w:eastAsia="宋体" w:cs="宋体"/>
          <w:b w:val="0"/>
          <w:i w:val="0"/>
          <w:color w:val="000000"/>
          <w:sz w:val="34"/>
        </w:rPr>
        <w:t>县</w:t>
      </w:r>
      <w:r>
        <w:rPr>
          <w:rFonts w:ascii="宋体" w:hAnsi="宋体" w:eastAsia="宋体" w:cs="宋体"/>
          <w:b/>
          <w:i w:val="0"/>
          <w:color w:val="000000"/>
          <w:sz w:val="34"/>
        </w:rPr>
        <w:t xml:space="preserve"> </w:t>
      </w:r>
      <w:r>
        <w:rPr>
          <w:rFonts w:ascii="宋体" w:hAnsi="宋体" w:eastAsia="宋体" w:cs="宋体"/>
          <w:b w:val="0"/>
          <w:i w:val="0"/>
          <w:color w:val="000000"/>
          <w:sz w:val="34"/>
        </w:rPr>
        <w:t>城</w:t>
      </w:r>
      <w:r>
        <w:rPr>
          <w:rFonts w:ascii="宋体" w:hAnsi="宋体" w:eastAsia="宋体" w:cs="宋体"/>
          <w:b/>
          <w:i w:val="0"/>
          <w:color w:val="000000"/>
          <w:sz w:val="34"/>
        </w:rPr>
        <w:t xml:space="preserve"> </w:t>
      </w:r>
      <w:r>
        <w:rPr>
          <w:rFonts w:ascii="宋体" w:hAnsi="宋体" w:eastAsia="宋体" w:cs="宋体"/>
          <w:b w:val="0"/>
          <w:i w:val="0"/>
          <w:color w:val="000000"/>
          <w:sz w:val="34"/>
        </w:rPr>
        <w:t>关</w:t>
      </w:r>
      <w:r>
        <w:rPr>
          <w:rFonts w:ascii="宋体" w:hAnsi="宋体" w:eastAsia="宋体" w:cs="宋体"/>
          <w:b/>
          <w:i w:val="0"/>
          <w:color w:val="000000"/>
          <w:sz w:val="34"/>
        </w:rPr>
        <w:t xml:space="preserve"> </w:t>
      </w:r>
      <w:r>
        <w:rPr>
          <w:rFonts w:ascii="宋体" w:hAnsi="宋体" w:eastAsia="宋体" w:cs="宋体"/>
          <w:b w:val="0"/>
          <w:i w:val="0"/>
          <w:color w:val="000000"/>
          <w:sz w:val="34"/>
        </w:rPr>
        <w:t>小</w:t>
      </w:r>
      <w:r>
        <w:rPr>
          <w:rFonts w:ascii="宋体" w:hAnsi="宋体" w:eastAsia="宋体" w:cs="宋体"/>
          <w:b/>
          <w:i w:val="0"/>
          <w:color w:val="000000"/>
          <w:sz w:val="34"/>
        </w:rPr>
        <w:t xml:space="preserve"> </w:t>
      </w:r>
      <w:r>
        <w:rPr>
          <w:rFonts w:ascii="宋体" w:hAnsi="宋体" w:eastAsia="宋体" w:cs="宋体"/>
          <w:b w:val="0"/>
          <w:i w:val="0"/>
          <w:color w:val="000000"/>
          <w:sz w:val="34"/>
        </w:rPr>
        <w:t>学</w:t>
      </w:r>
    </w:p>
    <w:p>
      <w:pPr>
        <w:wordWrap w:val="0"/>
        <w:spacing w:before="0" w:after="0" w:line="460" w:lineRule="exact"/>
        <w:ind w:left="0" w:right="0"/>
        <w:jc w:val="center"/>
        <w:textAlignment w:val="baseline"/>
        <w:rPr>
          <w:sz w:val="34"/>
        </w:rPr>
      </w:pPr>
    </w:p>
    <w:p>
      <w:pPr>
        <w:wordWrap w:val="0"/>
        <w:spacing w:before="0" w:after="0" w:line="460" w:lineRule="exact"/>
        <w:ind w:left="0" w:right="0"/>
        <w:jc w:val="center"/>
        <w:textAlignment w:val="baseline"/>
        <w:rPr>
          <w:sz w:val="34"/>
        </w:rPr>
      </w:pPr>
    </w:p>
    <w:p>
      <w:pPr>
        <w:wordWrap w:val="0"/>
        <w:spacing w:before="0" w:after="0" w:line="460" w:lineRule="atLeast"/>
        <w:ind w:left="0" w:right="0"/>
        <w:jc w:val="center"/>
        <w:textAlignment w:val="baseline"/>
        <w:rPr>
          <w:sz w:val="34"/>
        </w:rPr>
        <w:sectPr>
          <w:pgSz w:w="11900" w:h="16820"/>
          <w:pgMar w:top="1420" w:right="1780" w:bottom="1420" w:left="1780" w:header="720" w:footer="720" w:gutter="0"/>
          <w:cols w:space="720" w:num="1"/>
        </w:sectPr>
      </w:pPr>
      <w:r>
        <w:rPr>
          <w:rFonts w:ascii="宋体" w:hAnsi="宋体" w:eastAsia="宋体" w:cs="宋体"/>
          <w:b w:val="0"/>
          <w:i w:val="0"/>
          <w:color w:val="000000"/>
          <w:sz w:val="34"/>
        </w:rPr>
        <w:t xml:space="preserve">2 0 2 4 年 度 单 位 </w:t>
      </w:r>
      <w:r>
        <w:rPr>
          <w:rFonts w:hint="eastAsia" w:ascii="宋体" w:hAnsi="宋体" w:eastAsia="宋体" w:cs="宋体"/>
          <w:b w:val="0"/>
          <w:i w:val="0"/>
          <w:color w:val="000000"/>
          <w:sz w:val="34"/>
          <w:lang w:val="en-US" w:eastAsia="zh-CN"/>
        </w:rPr>
        <w:t xml:space="preserve">调 整 </w:t>
      </w:r>
      <w:r>
        <w:rPr>
          <w:rFonts w:ascii="宋体" w:hAnsi="宋体" w:eastAsia="宋体" w:cs="宋体"/>
          <w:b w:val="0"/>
          <w:i w:val="0"/>
          <w:color w:val="000000"/>
          <w:sz w:val="34"/>
        </w:rPr>
        <w:t>预 算 公 开</w:t>
      </w:r>
    </w:p>
    <w:p>
      <w:pPr>
        <w:wordWrap w:val="0"/>
        <w:spacing w:before="0" w:after="0" w:line="540" w:lineRule="atLeast"/>
        <w:ind w:left="0" w:right="0"/>
        <w:jc w:val="center"/>
        <w:textAlignment w:val="baseline"/>
        <w:rPr>
          <w:sz w:val="36"/>
        </w:rPr>
      </w:pPr>
      <w:r>
        <w:rPr>
          <w:rFonts w:ascii="仿宋" w:hAnsi="仿宋" w:eastAsia="仿宋" w:cs="仿宋"/>
          <w:b w:val="0"/>
          <w:i w:val="0"/>
          <w:color w:val="000000"/>
          <w:sz w:val="36"/>
        </w:rPr>
        <w:t>目  录</w:t>
      </w:r>
    </w:p>
    <w:p>
      <w:pPr>
        <w:wordWrap w:val="0"/>
        <w:spacing w:before="0" w:after="0" w:line="240" w:lineRule="exact"/>
        <w:ind w:left="0" w:right="0"/>
        <w:jc w:val="center"/>
        <w:textAlignment w:val="baseline"/>
        <w:rPr>
          <w:sz w:val="24"/>
        </w:rPr>
      </w:pPr>
    </w:p>
    <w:p>
      <w:pPr>
        <w:wordWrap w:val="0"/>
        <w:spacing w:before="0" w:after="0" w:line="240" w:lineRule="exact"/>
        <w:ind w:left="0" w:right="0"/>
        <w:jc w:val="center"/>
        <w:textAlignment w:val="baseline"/>
        <w:rPr>
          <w:sz w:val="24"/>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540"/>
        <w:gridCol w:w="7520"/>
        <w:gridCol w:w="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1540" w:type="dxa"/>
            <w:tcBorders>
              <w:top w:val="nil"/>
              <w:left w:val="nil"/>
              <w:bottom w:val="nil"/>
              <w:right w:val="nil"/>
            </w:tcBorders>
            <w:vAlign w:val="center"/>
          </w:tcPr>
          <w:p>
            <w:pPr>
              <w:wordWrap w:val="0"/>
              <w:spacing w:before="0" w:after="0" w:line="440" w:lineRule="atLeast"/>
              <w:ind w:left="0" w:right="0"/>
              <w:jc w:val="both"/>
              <w:textAlignment w:val="baseline"/>
              <w:rPr>
                <w:sz w:val="24"/>
              </w:rPr>
            </w:pPr>
            <w:r>
              <w:rPr>
                <w:rFonts w:ascii="仿宋" w:hAnsi="仿宋" w:eastAsia="仿宋" w:cs="仿宋"/>
                <w:b w:val="0"/>
                <w:i w:val="0"/>
                <w:color w:val="000000"/>
                <w:sz w:val="24"/>
              </w:rPr>
              <w:t>第一部分概况</w:t>
            </w:r>
          </w:p>
        </w:tc>
        <w:tc>
          <w:tcPr>
            <w:tcW w:w="7520" w:type="dxa"/>
            <w:tcBorders>
              <w:top w:val="nil"/>
              <w:left w:val="nil"/>
              <w:bottom w:val="nil"/>
              <w:right w:val="nil"/>
            </w:tcBorders>
            <w:vAlign w:val="center"/>
          </w:tcPr>
          <w:p>
            <w:pPr>
              <w:wordWrap w:val="0"/>
              <w:spacing w:before="0" w:after="0" w:line="440" w:lineRule="atLeast"/>
              <w:ind w:left="0" w:right="0"/>
              <w:jc w:val="distribute"/>
              <w:textAlignment w:val="baseline"/>
              <w:rPr>
                <w:sz w:val="24"/>
              </w:rPr>
            </w:pPr>
            <w:r>
              <w:rPr>
                <w:rFonts w:ascii="仿宋" w:hAnsi="仿宋" w:eastAsia="仿宋" w:cs="仿宋"/>
                <w:b w:val="0"/>
                <w:i w:val="0"/>
                <w:color w:val="000000"/>
                <w:sz w:val="24"/>
              </w:rPr>
              <w:t>⋯⋯⋯⋯⋯⋯⋯⋯⋯⋯⋯⋯⋯⋯⋯⋯⋯⋯⋯⋯⋯⋯⋯⋯⋯⋯⋯⋯⋯⋯⋯</w:t>
            </w:r>
          </w:p>
        </w:tc>
        <w:tc>
          <w:tcPr>
            <w:tcW w:w="320" w:type="dxa"/>
            <w:tcBorders>
              <w:top w:val="nil"/>
              <w:left w:val="nil"/>
              <w:bottom w:val="nil"/>
              <w:right w:val="nil"/>
            </w:tcBorders>
            <w:vAlign w:val="center"/>
          </w:tcPr>
          <w:p>
            <w:pPr>
              <w:wordWrap w:val="0"/>
              <w:spacing w:before="0" w:after="0" w:line="440" w:lineRule="atLeast"/>
              <w:ind w:left="0" w:right="0"/>
              <w:jc w:val="right"/>
              <w:textAlignment w:val="baseline"/>
              <w:rPr>
                <w:sz w:val="24"/>
              </w:rPr>
            </w:pPr>
            <w:r>
              <w:rPr>
                <w:rFonts w:ascii="仿宋" w:hAnsi="仿宋" w:eastAsia="仿宋" w:cs="仿宋"/>
                <w:b w:val="0"/>
                <w:i w:val="0"/>
                <w:color w:val="000000"/>
                <w:sz w:val="24"/>
              </w:rPr>
              <w:t>1</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60"/>
        <w:gridCol w:w="6900"/>
        <w:gridCol w:w="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166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一、本单位职责</w:t>
            </w:r>
          </w:p>
        </w:tc>
        <w:tc>
          <w:tcPr>
            <w:tcW w:w="690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30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880"/>
        <w:gridCol w:w="6680"/>
        <w:gridCol w:w="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188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二、机构设置情况</w:t>
            </w:r>
          </w:p>
        </w:tc>
        <w:tc>
          <w:tcPr>
            <w:tcW w:w="668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30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340"/>
        <w:gridCol w:w="5720"/>
        <w:gridCol w:w="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3340" w:type="dxa"/>
            <w:tcBorders>
              <w:top w:val="nil"/>
              <w:left w:val="nil"/>
              <w:bottom w:val="nil"/>
              <w:right w:val="nil"/>
            </w:tcBorders>
            <w:vAlign w:val="center"/>
          </w:tcPr>
          <w:p>
            <w:pPr>
              <w:wordWrap w:val="0"/>
              <w:spacing w:before="0" w:after="0" w:line="440" w:lineRule="atLeast"/>
              <w:ind w:left="0" w:right="0"/>
              <w:jc w:val="both"/>
              <w:textAlignment w:val="baseline"/>
              <w:rPr>
                <w:sz w:val="24"/>
              </w:rPr>
            </w:pPr>
            <w:r>
              <w:rPr>
                <w:rFonts w:ascii="仿宋" w:hAnsi="仿宋" w:eastAsia="仿宋" w:cs="仿宋"/>
                <w:b w:val="0"/>
                <w:i w:val="0"/>
                <w:color w:val="000000"/>
                <w:sz w:val="24"/>
              </w:rPr>
              <w:t>第二部分2024年单位预算报表</w:t>
            </w:r>
          </w:p>
        </w:tc>
        <w:tc>
          <w:tcPr>
            <w:tcW w:w="5720" w:type="dxa"/>
            <w:tcBorders>
              <w:top w:val="nil"/>
              <w:left w:val="nil"/>
              <w:bottom w:val="nil"/>
              <w:right w:val="nil"/>
            </w:tcBorders>
            <w:vAlign w:val="center"/>
          </w:tcPr>
          <w:p>
            <w:pPr>
              <w:wordWrap w:val="0"/>
              <w:spacing w:before="0" w:after="0" w:line="440" w:lineRule="atLeast"/>
              <w:ind w:left="0" w:right="0"/>
              <w:jc w:val="distribute"/>
              <w:textAlignment w:val="baseline"/>
              <w:rPr>
                <w:sz w:val="24"/>
              </w:rPr>
            </w:pPr>
            <w:r>
              <w:rPr>
                <w:rFonts w:ascii="仿宋" w:hAnsi="仿宋" w:eastAsia="仿宋" w:cs="仿宋"/>
                <w:b w:val="0"/>
                <w:i w:val="0"/>
                <w:color w:val="000000"/>
                <w:sz w:val="24"/>
              </w:rPr>
              <w:t>⋯⋯⋯⋯⋯⋯⋯⋯⋯⋯⋯⋯⋯⋯⋯⋯⋯⋯⋯⋯⋯⋯⋯⋯⋯</w:t>
            </w:r>
          </w:p>
        </w:tc>
        <w:tc>
          <w:tcPr>
            <w:tcW w:w="320" w:type="dxa"/>
            <w:tcBorders>
              <w:top w:val="nil"/>
              <w:left w:val="nil"/>
              <w:bottom w:val="nil"/>
              <w:right w:val="nil"/>
            </w:tcBorders>
            <w:vAlign w:val="center"/>
          </w:tcPr>
          <w:p>
            <w:pPr>
              <w:wordWrap w:val="0"/>
              <w:spacing w:before="0" w:after="0" w:line="440" w:lineRule="atLeast"/>
              <w:ind w:left="0" w:right="0"/>
              <w:jc w:val="right"/>
              <w:textAlignment w:val="baseline"/>
              <w:rPr>
                <w:sz w:val="24"/>
              </w:rPr>
            </w:pPr>
            <w:r>
              <w:rPr>
                <w:rFonts w:ascii="仿宋" w:hAnsi="仿宋" w:eastAsia="仿宋" w:cs="仿宋"/>
                <w:b w:val="0"/>
                <w:i w:val="0"/>
                <w:color w:val="000000"/>
                <w:sz w:val="24"/>
              </w:rPr>
              <w:t>2</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20"/>
        <w:gridCol w:w="6040"/>
        <w:gridCol w:w="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252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表一2024年预算收支总表</w:t>
            </w:r>
          </w:p>
        </w:tc>
        <w:tc>
          <w:tcPr>
            <w:tcW w:w="604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30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2</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20"/>
        <w:gridCol w:w="6040"/>
        <w:gridCol w:w="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252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表二2024年预算收入总表</w:t>
            </w:r>
          </w:p>
        </w:tc>
        <w:tc>
          <w:tcPr>
            <w:tcW w:w="604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30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4</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20"/>
        <w:gridCol w:w="6040"/>
        <w:gridCol w:w="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252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表三2024年预算支出总表</w:t>
            </w:r>
          </w:p>
        </w:tc>
        <w:tc>
          <w:tcPr>
            <w:tcW w:w="604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30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5</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60"/>
        <w:gridCol w:w="5600"/>
        <w:gridCol w:w="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296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表四2024年财政拨款收支总表</w:t>
            </w:r>
          </w:p>
        </w:tc>
        <w:tc>
          <w:tcPr>
            <w:tcW w:w="560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30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6</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380"/>
        <w:gridCol w:w="3180"/>
        <w:gridCol w:w="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538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表五2024年一般公共预算支出预算表（不含上年结转）</w:t>
            </w:r>
          </w:p>
        </w:tc>
        <w:tc>
          <w:tcPr>
            <w:tcW w:w="318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30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8</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920"/>
        <w:gridCol w:w="1640"/>
        <w:gridCol w:w="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692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表六2024年一般公共预算安排基本支出分经济科目表（不含上年结转）</w:t>
            </w:r>
          </w:p>
        </w:tc>
        <w:tc>
          <w:tcPr>
            <w:tcW w:w="164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30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9</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160"/>
        <w:gridCol w:w="328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40" w:hRule="atLeast"/>
          <w:jc w:val="right"/>
        </w:trPr>
        <w:tc>
          <w:tcPr>
            <w:tcW w:w="516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表七2024年政府性基金预算收入表（不含上年结转）</w:t>
            </w:r>
          </w:p>
        </w:tc>
        <w:tc>
          <w:tcPr>
            <w:tcW w:w="328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10</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160"/>
        <w:gridCol w:w="328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60" w:hRule="atLeast"/>
          <w:jc w:val="right"/>
        </w:trPr>
        <w:tc>
          <w:tcPr>
            <w:tcW w:w="516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表八2024年政府性基金预算支出表（不含上年结转）</w:t>
            </w:r>
          </w:p>
        </w:tc>
        <w:tc>
          <w:tcPr>
            <w:tcW w:w="328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11</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20"/>
        <w:gridCol w:w="262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582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表九2024年国有资本经营预算收支预算表（不含上年结转）</w:t>
            </w:r>
          </w:p>
        </w:tc>
        <w:tc>
          <w:tcPr>
            <w:tcW w:w="262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12</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940"/>
        <w:gridCol w:w="350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494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表十2024年财政拨款安排“三公”经费支出预算表</w:t>
            </w:r>
          </w:p>
        </w:tc>
        <w:tc>
          <w:tcPr>
            <w:tcW w:w="350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12</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720"/>
        <w:gridCol w:w="372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472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表十一2024年财政拨款安排机关运行经费预算表</w:t>
            </w:r>
          </w:p>
        </w:tc>
        <w:tc>
          <w:tcPr>
            <w:tcW w:w="372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13</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280"/>
        <w:gridCol w:w="416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40" w:hRule="atLeast"/>
          <w:jc w:val="right"/>
        </w:trPr>
        <w:tc>
          <w:tcPr>
            <w:tcW w:w="428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表十二2024年项目支出预算表（本年预算）</w:t>
            </w:r>
          </w:p>
        </w:tc>
        <w:tc>
          <w:tcPr>
            <w:tcW w:w="416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14</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280"/>
        <w:gridCol w:w="416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40" w:hRule="atLeast"/>
          <w:jc w:val="right"/>
        </w:trPr>
        <w:tc>
          <w:tcPr>
            <w:tcW w:w="428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表十三2024年项目支出预算表（上年结转）</w:t>
            </w:r>
          </w:p>
        </w:tc>
        <w:tc>
          <w:tcPr>
            <w:tcW w:w="416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15</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060"/>
        <w:gridCol w:w="488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4060" w:type="dxa"/>
            <w:tcBorders>
              <w:top w:val="nil"/>
              <w:left w:val="nil"/>
              <w:bottom w:val="nil"/>
              <w:right w:val="nil"/>
            </w:tcBorders>
            <w:vAlign w:val="center"/>
          </w:tcPr>
          <w:p>
            <w:pPr>
              <w:wordWrap w:val="0"/>
              <w:spacing w:before="0" w:after="0" w:line="440" w:lineRule="atLeast"/>
              <w:ind w:left="0" w:right="0"/>
              <w:jc w:val="both"/>
              <w:textAlignment w:val="baseline"/>
              <w:rPr>
                <w:sz w:val="24"/>
              </w:rPr>
            </w:pPr>
            <w:r>
              <w:rPr>
                <w:rFonts w:ascii="仿宋" w:hAnsi="仿宋" w:eastAsia="仿宋" w:cs="仿宋"/>
                <w:b w:val="0"/>
                <w:i w:val="0"/>
                <w:color w:val="000000"/>
                <w:sz w:val="24"/>
              </w:rPr>
              <w:t>第三部分2024年度单位预算情况说明</w:t>
            </w:r>
          </w:p>
        </w:tc>
        <w:tc>
          <w:tcPr>
            <w:tcW w:w="4880" w:type="dxa"/>
            <w:tcBorders>
              <w:top w:val="nil"/>
              <w:left w:val="nil"/>
              <w:bottom w:val="nil"/>
              <w:right w:val="nil"/>
            </w:tcBorders>
            <w:vAlign w:val="center"/>
          </w:tcPr>
          <w:p>
            <w:pPr>
              <w:wordWrap w:val="0"/>
              <w:spacing w:before="0" w:after="0" w:line="440" w:lineRule="atLeast"/>
              <w:ind w:left="0" w:right="0"/>
              <w:jc w:val="distribute"/>
              <w:textAlignment w:val="baseline"/>
              <w:rPr>
                <w:sz w:val="24"/>
              </w:rPr>
            </w:pPr>
            <w:r>
              <w:rPr>
                <w:rFonts w:ascii="仿宋" w:hAnsi="仿宋" w:eastAsia="仿宋" w:cs="仿宋"/>
                <w:b w:val="0"/>
                <w:i w:val="0"/>
                <w:color w:val="000000"/>
                <w:sz w:val="24"/>
              </w:rPr>
              <w:t>⋯⋯⋯⋯⋯⋯⋯⋯⋯⋯⋯⋯⋯⋯⋯⋯⋯⋯⋯⋯⋯</w:t>
            </w:r>
          </w:p>
        </w:tc>
        <w:tc>
          <w:tcPr>
            <w:tcW w:w="440" w:type="dxa"/>
            <w:tcBorders>
              <w:top w:val="nil"/>
              <w:left w:val="nil"/>
              <w:bottom w:val="nil"/>
              <w:right w:val="nil"/>
            </w:tcBorders>
            <w:vAlign w:val="center"/>
          </w:tcPr>
          <w:p>
            <w:pPr>
              <w:wordWrap w:val="0"/>
              <w:spacing w:before="0" w:after="0" w:line="440" w:lineRule="atLeast"/>
              <w:ind w:left="0" w:right="0"/>
              <w:jc w:val="right"/>
              <w:textAlignment w:val="baseline"/>
              <w:rPr>
                <w:sz w:val="24"/>
              </w:rPr>
            </w:pPr>
            <w:r>
              <w:rPr>
                <w:rFonts w:ascii="仿宋" w:hAnsi="仿宋" w:eastAsia="仿宋" w:cs="仿宋"/>
                <w:b w:val="0"/>
                <w:i w:val="0"/>
                <w:color w:val="000000"/>
                <w:sz w:val="24"/>
              </w:rPr>
              <w:t>16</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840"/>
        <w:gridCol w:w="460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384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一、单位预算收支数据变动情况及原因</w:t>
            </w:r>
          </w:p>
        </w:tc>
        <w:tc>
          <w:tcPr>
            <w:tcW w:w="460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16</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300"/>
        <w:gridCol w:w="614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230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二、收入预算情况说明</w:t>
            </w:r>
          </w:p>
        </w:tc>
        <w:tc>
          <w:tcPr>
            <w:tcW w:w="614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16</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300"/>
        <w:gridCol w:w="614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230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三、支出预算情况说明</w:t>
            </w:r>
          </w:p>
        </w:tc>
        <w:tc>
          <w:tcPr>
            <w:tcW w:w="614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16</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620"/>
        <w:gridCol w:w="482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362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四、财政拨款收支预算总体情况说明</w:t>
            </w:r>
          </w:p>
        </w:tc>
        <w:tc>
          <w:tcPr>
            <w:tcW w:w="482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16</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180"/>
        <w:gridCol w:w="526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318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五、一般公共预算支出情况说明</w:t>
            </w:r>
          </w:p>
        </w:tc>
        <w:tc>
          <w:tcPr>
            <w:tcW w:w="526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16</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620"/>
        <w:gridCol w:w="482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362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六、一般公共预算基本支出情况说明</w:t>
            </w:r>
          </w:p>
        </w:tc>
        <w:tc>
          <w:tcPr>
            <w:tcW w:w="482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17</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620"/>
        <w:gridCol w:w="482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362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七、“三公”经费增减变动原因说明</w:t>
            </w:r>
          </w:p>
        </w:tc>
        <w:tc>
          <w:tcPr>
            <w:tcW w:w="482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17</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620"/>
        <w:gridCol w:w="482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362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八、机关运行经费增减变动原因说明</w:t>
            </w:r>
          </w:p>
        </w:tc>
        <w:tc>
          <w:tcPr>
            <w:tcW w:w="482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17</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880"/>
        <w:gridCol w:w="656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188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九、政府采购情况</w:t>
            </w:r>
          </w:p>
        </w:tc>
        <w:tc>
          <w:tcPr>
            <w:tcW w:w="656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17</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880"/>
        <w:gridCol w:w="656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188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十、绩效管理情况</w:t>
            </w:r>
          </w:p>
        </w:tc>
        <w:tc>
          <w:tcPr>
            <w:tcW w:w="656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17</w:t>
            </w:r>
          </w:p>
        </w:tc>
      </w:tr>
    </w:tbl>
    <w:p>
      <w:pPr>
        <w:wordWrap w:val="0"/>
        <w:spacing w:before="0" w:after="0" w:line="20" w:lineRule="exact"/>
        <w:ind w:left="0" w:right="0"/>
        <w:jc w:val="right"/>
        <w:textAlignment w:val="baseline"/>
        <w:rPr>
          <w:sz w:val="2"/>
        </w:rPr>
        <w:sectPr>
          <w:pgSz w:w="11900" w:h="16820"/>
          <w:pgMar w:top="960" w:right="1240" w:bottom="960" w:left="1240" w:header="720" w:footer="720" w:gutter="0"/>
          <w:cols w:space="720" w:num="1"/>
        </w:sect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340"/>
        <w:gridCol w:w="504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3340" w:type="dxa"/>
            <w:tcBorders>
              <w:top w:val="nil"/>
              <w:left w:val="nil"/>
              <w:bottom w:val="nil"/>
              <w:right w:val="nil"/>
            </w:tcBorders>
            <w:vAlign w:val="center"/>
          </w:tcPr>
          <w:p>
            <w:pPr>
              <w:wordWrap w:val="0"/>
              <w:spacing w:before="0" w:after="0" w:line="520" w:lineRule="atLeast"/>
              <w:ind w:left="0" w:right="0"/>
              <w:jc w:val="both"/>
              <w:textAlignment w:val="baseline"/>
              <w:rPr>
                <w:sz w:val="24"/>
              </w:rPr>
            </w:pPr>
            <w:r>
              <w:rPr>
                <w:rFonts w:ascii="楷体" w:hAnsi="楷体" w:eastAsia="楷体" w:cs="楷体"/>
                <w:b w:val="0"/>
                <w:i w:val="0"/>
                <w:color w:val="000000"/>
                <w:sz w:val="24"/>
              </w:rPr>
              <w:t>十一、国有资产占有使用情况</w:t>
            </w:r>
          </w:p>
        </w:tc>
        <w:tc>
          <w:tcPr>
            <w:tcW w:w="5040" w:type="dxa"/>
            <w:tcBorders>
              <w:top w:val="nil"/>
              <w:left w:val="nil"/>
              <w:bottom w:val="nil"/>
              <w:right w:val="nil"/>
            </w:tcBorders>
            <w:vAlign w:val="center"/>
          </w:tcPr>
          <w:p>
            <w:pPr>
              <w:wordWrap w:val="0"/>
              <w:spacing w:before="0" w:after="0" w:line="520" w:lineRule="atLeast"/>
              <w:ind w:left="0" w:right="0"/>
              <w:jc w:val="distribute"/>
              <w:textAlignment w:val="baseline"/>
              <w:rPr>
                <w:sz w:val="24"/>
              </w:rPr>
            </w:pPr>
            <w:r>
              <w:rPr>
                <w:rFonts w:ascii="楷体" w:hAnsi="楷体" w:eastAsia="楷体" w:cs="楷体"/>
                <w:b w:val="0"/>
                <w:i w:val="0"/>
                <w:color w:val="000000"/>
                <w:sz w:val="24"/>
              </w:rPr>
              <w:t>⋯⋯⋯⋯⋯⋯⋯⋯⋯⋯⋯⋯⋯⋯⋯⋯⋯⋯⋯⋯⋯⋯</w:t>
            </w:r>
          </w:p>
        </w:tc>
        <w:tc>
          <w:tcPr>
            <w:tcW w:w="440" w:type="dxa"/>
            <w:tcBorders>
              <w:top w:val="nil"/>
              <w:left w:val="nil"/>
              <w:bottom w:val="nil"/>
              <w:right w:val="nil"/>
            </w:tcBorders>
            <w:vAlign w:val="center"/>
          </w:tcPr>
          <w:p>
            <w:pPr>
              <w:wordWrap w:val="0"/>
              <w:spacing w:before="0" w:after="0" w:line="520" w:lineRule="atLeast"/>
              <w:ind w:left="0" w:right="0"/>
              <w:jc w:val="right"/>
              <w:textAlignment w:val="baseline"/>
              <w:rPr>
                <w:sz w:val="24"/>
              </w:rPr>
            </w:pPr>
            <w:r>
              <w:rPr>
                <w:rFonts w:ascii="楷体" w:hAnsi="楷体" w:eastAsia="楷体" w:cs="楷体"/>
                <w:b w:val="0"/>
                <w:i w:val="0"/>
                <w:color w:val="000000"/>
                <w:sz w:val="24"/>
              </w:rPr>
              <w:t>26</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900"/>
        <w:gridCol w:w="648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1900" w:type="dxa"/>
            <w:tcBorders>
              <w:top w:val="nil"/>
              <w:left w:val="nil"/>
              <w:bottom w:val="nil"/>
              <w:right w:val="nil"/>
            </w:tcBorders>
            <w:vAlign w:val="center"/>
          </w:tcPr>
          <w:p>
            <w:pPr>
              <w:wordWrap w:val="0"/>
              <w:spacing w:before="0" w:after="0" w:line="520" w:lineRule="atLeast"/>
              <w:ind w:left="0" w:right="0"/>
              <w:jc w:val="both"/>
              <w:textAlignment w:val="baseline"/>
              <w:rPr>
                <w:sz w:val="24"/>
              </w:rPr>
            </w:pPr>
            <w:r>
              <w:rPr>
                <w:rFonts w:ascii="楷体" w:hAnsi="楷体" w:eastAsia="楷体" w:cs="楷体"/>
                <w:b w:val="0"/>
                <w:i w:val="0"/>
                <w:color w:val="000000"/>
                <w:sz w:val="24"/>
              </w:rPr>
              <w:t>十二、其他说明</w:t>
            </w:r>
          </w:p>
        </w:tc>
        <w:tc>
          <w:tcPr>
            <w:tcW w:w="6480" w:type="dxa"/>
            <w:tcBorders>
              <w:top w:val="nil"/>
              <w:left w:val="nil"/>
              <w:bottom w:val="nil"/>
              <w:right w:val="nil"/>
            </w:tcBorders>
            <w:vAlign w:val="center"/>
          </w:tcPr>
          <w:p>
            <w:pPr>
              <w:wordWrap w:val="0"/>
              <w:spacing w:before="0" w:after="0" w:line="520" w:lineRule="atLeast"/>
              <w:ind w:left="0" w:right="0"/>
              <w:jc w:val="distribute"/>
              <w:textAlignment w:val="baseline"/>
              <w:rPr>
                <w:sz w:val="24"/>
              </w:rPr>
            </w:pPr>
            <w:r>
              <w:rPr>
                <w:rFonts w:ascii="楷体" w:hAnsi="楷体" w:eastAsia="楷体" w:cs="楷体"/>
                <w:b w:val="0"/>
                <w:i w:val="0"/>
                <w:color w:val="000000"/>
                <w:sz w:val="24"/>
              </w:rPr>
              <w:t>⋯⋯⋯⋯⋯⋯⋯⋯⋯⋯⋯⋯⋯⋯⋯⋯⋯⋯⋯⋯⋯⋯⋯⋯⋯⋯⋯⋯</w:t>
            </w:r>
          </w:p>
        </w:tc>
        <w:tc>
          <w:tcPr>
            <w:tcW w:w="440" w:type="dxa"/>
            <w:tcBorders>
              <w:top w:val="nil"/>
              <w:left w:val="nil"/>
              <w:bottom w:val="nil"/>
              <w:right w:val="nil"/>
            </w:tcBorders>
            <w:vAlign w:val="center"/>
          </w:tcPr>
          <w:p>
            <w:pPr>
              <w:wordWrap w:val="0"/>
              <w:spacing w:before="0" w:after="0" w:line="520" w:lineRule="atLeast"/>
              <w:ind w:left="0" w:right="0"/>
              <w:jc w:val="right"/>
              <w:textAlignment w:val="baseline"/>
              <w:rPr>
                <w:sz w:val="24"/>
              </w:rPr>
            </w:pPr>
            <w:r>
              <w:rPr>
                <w:rFonts w:ascii="楷体" w:hAnsi="楷体" w:eastAsia="楷体" w:cs="楷体"/>
                <w:b w:val="0"/>
                <w:i w:val="0"/>
                <w:color w:val="000000"/>
                <w:sz w:val="24"/>
              </w:rPr>
              <w:t>26</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460"/>
        <w:gridCol w:w="430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60" w:hRule="atLeast"/>
          <w:jc w:val="right"/>
        </w:trPr>
        <w:tc>
          <w:tcPr>
            <w:tcW w:w="3460" w:type="dxa"/>
            <w:tcBorders>
              <w:top w:val="nil"/>
              <w:left w:val="nil"/>
              <w:bottom w:val="nil"/>
              <w:right w:val="nil"/>
            </w:tcBorders>
            <w:vAlign w:val="center"/>
          </w:tcPr>
          <w:p>
            <w:pPr>
              <w:wordWrap w:val="0"/>
              <w:spacing w:before="0" w:after="0" w:line="520" w:lineRule="atLeast"/>
              <w:ind w:left="0" w:right="0"/>
              <w:jc w:val="both"/>
              <w:textAlignment w:val="baseline"/>
              <w:rPr>
                <w:sz w:val="24"/>
              </w:rPr>
            </w:pPr>
            <w:r>
              <w:rPr>
                <w:rFonts w:ascii="楷体" w:hAnsi="楷体" w:eastAsia="楷体" w:cs="楷体"/>
                <w:b w:val="0"/>
                <w:i w:val="0"/>
                <w:color w:val="000000"/>
                <w:sz w:val="24"/>
              </w:rPr>
              <w:t>（一）政府购买服务指导性目录</w:t>
            </w:r>
          </w:p>
        </w:tc>
        <w:tc>
          <w:tcPr>
            <w:tcW w:w="4300" w:type="dxa"/>
            <w:tcBorders>
              <w:top w:val="nil"/>
              <w:left w:val="nil"/>
              <w:bottom w:val="nil"/>
              <w:right w:val="nil"/>
            </w:tcBorders>
            <w:vAlign w:val="center"/>
          </w:tcPr>
          <w:p>
            <w:pPr>
              <w:wordWrap w:val="0"/>
              <w:spacing w:before="0" w:after="0" w:line="520" w:lineRule="atLeast"/>
              <w:ind w:left="0" w:right="0"/>
              <w:jc w:val="distribute"/>
              <w:textAlignment w:val="baseline"/>
              <w:rPr>
                <w:sz w:val="24"/>
              </w:rPr>
            </w:pPr>
            <w:r>
              <w:rPr>
                <w:rFonts w:ascii="楷体" w:hAnsi="楷体" w:eastAsia="楷体" w:cs="楷体"/>
                <w:b w:val="0"/>
                <w:i w:val="0"/>
                <w:color w:val="000000"/>
                <w:sz w:val="24"/>
              </w:rPr>
              <w:t>⋯⋯⋯⋯⋯⋯⋯⋯⋯⋯⋯⋯⋯⋯⋯⋯⋯⋯</w:t>
            </w:r>
          </w:p>
        </w:tc>
        <w:tc>
          <w:tcPr>
            <w:tcW w:w="440" w:type="dxa"/>
            <w:tcBorders>
              <w:top w:val="nil"/>
              <w:left w:val="nil"/>
              <w:bottom w:val="nil"/>
              <w:right w:val="nil"/>
            </w:tcBorders>
            <w:vAlign w:val="center"/>
          </w:tcPr>
          <w:p>
            <w:pPr>
              <w:wordWrap w:val="0"/>
              <w:spacing w:before="0" w:after="0" w:line="520" w:lineRule="atLeast"/>
              <w:ind w:left="0" w:right="0"/>
              <w:jc w:val="right"/>
              <w:textAlignment w:val="baseline"/>
              <w:rPr>
                <w:sz w:val="24"/>
              </w:rPr>
            </w:pPr>
            <w:r>
              <w:rPr>
                <w:rFonts w:ascii="楷体" w:hAnsi="楷体" w:eastAsia="楷体" w:cs="楷体"/>
                <w:b w:val="0"/>
                <w:i w:val="0"/>
                <w:color w:val="000000"/>
                <w:sz w:val="24"/>
              </w:rPr>
              <w:t>26</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300"/>
        <w:gridCol w:w="646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1300" w:type="dxa"/>
            <w:tcBorders>
              <w:top w:val="nil"/>
              <w:left w:val="nil"/>
              <w:bottom w:val="nil"/>
              <w:right w:val="nil"/>
            </w:tcBorders>
            <w:vAlign w:val="center"/>
          </w:tcPr>
          <w:p>
            <w:pPr>
              <w:wordWrap w:val="0"/>
              <w:spacing w:before="0" w:after="0" w:line="520" w:lineRule="atLeast"/>
              <w:ind w:left="0" w:right="0"/>
              <w:jc w:val="both"/>
              <w:textAlignment w:val="baseline"/>
              <w:rPr>
                <w:sz w:val="24"/>
              </w:rPr>
            </w:pPr>
            <w:r>
              <w:rPr>
                <w:rFonts w:ascii="楷体" w:hAnsi="楷体" w:eastAsia="楷体" w:cs="楷体"/>
                <w:b w:val="0"/>
                <w:i w:val="0"/>
                <w:color w:val="000000"/>
                <w:sz w:val="24"/>
              </w:rPr>
              <w:t>（二）其他</w:t>
            </w:r>
          </w:p>
        </w:tc>
        <w:tc>
          <w:tcPr>
            <w:tcW w:w="6460" w:type="dxa"/>
            <w:tcBorders>
              <w:top w:val="nil"/>
              <w:left w:val="nil"/>
              <w:bottom w:val="nil"/>
              <w:right w:val="nil"/>
            </w:tcBorders>
            <w:vAlign w:val="center"/>
          </w:tcPr>
          <w:p>
            <w:pPr>
              <w:wordWrap w:val="0"/>
              <w:spacing w:before="0" w:after="0" w:line="520" w:lineRule="atLeast"/>
              <w:ind w:left="0" w:right="0"/>
              <w:jc w:val="distribute"/>
              <w:textAlignment w:val="baseline"/>
              <w:rPr>
                <w:sz w:val="24"/>
              </w:rPr>
            </w:pPr>
            <w:r>
              <w:rPr>
                <w:rFonts w:ascii="楷体" w:hAnsi="楷体" w:eastAsia="楷体" w:cs="楷体"/>
                <w:b w:val="0"/>
                <w:i w:val="0"/>
                <w:color w:val="000000"/>
                <w:sz w:val="24"/>
              </w:rPr>
              <w:t>⋯⋯⋯⋯⋯⋯⋯⋯⋯⋯⋯⋯⋯⋯⋯⋯⋯⋯⋯⋯⋯⋯⋯⋯⋯⋯⋯⋯</w:t>
            </w:r>
          </w:p>
        </w:tc>
        <w:tc>
          <w:tcPr>
            <w:tcW w:w="440" w:type="dxa"/>
            <w:tcBorders>
              <w:top w:val="nil"/>
              <w:left w:val="nil"/>
              <w:bottom w:val="nil"/>
              <w:right w:val="nil"/>
            </w:tcBorders>
            <w:vAlign w:val="center"/>
          </w:tcPr>
          <w:p>
            <w:pPr>
              <w:wordWrap w:val="0"/>
              <w:spacing w:before="0" w:after="0" w:line="520" w:lineRule="atLeast"/>
              <w:ind w:left="0" w:right="0"/>
              <w:jc w:val="right"/>
              <w:textAlignment w:val="baseline"/>
              <w:rPr>
                <w:sz w:val="24"/>
              </w:rPr>
            </w:pPr>
            <w:r>
              <w:rPr>
                <w:rFonts w:ascii="楷体" w:hAnsi="楷体" w:eastAsia="楷体" w:cs="楷体"/>
                <w:b w:val="0"/>
                <w:i w:val="0"/>
                <w:color w:val="000000"/>
                <w:sz w:val="24"/>
              </w:rPr>
              <w:t>26</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20"/>
        <w:gridCol w:w="690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60" w:hRule="atLeast"/>
          <w:jc w:val="right"/>
        </w:trPr>
        <w:tc>
          <w:tcPr>
            <w:tcW w:w="2020" w:type="dxa"/>
            <w:tcBorders>
              <w:top w:val="nil"/>
              <w:left w:val="nil"/>
              <w:bottom w:val="nil"/>
              <w:right w:val="nil"/>
            </w:tcBorders>
            <w:vAlign w:val="center"/>
          </w:tcPr>
          <w:p>
            <w:pPr>
              <w:wordWrap w:val="0"/>
              <w:spacing w:before="0" w:after="0" w:line="520" w:lineRule="atLeast"/>
              <w:ind w:left="0" w:right="0"/>
              <w:jc w:val="both"/>
              <w:textAlignment w:val="baseline"/>
              <w:rPr>
                <w:sz w:val="24"/>
              </w:rPr>
            </w:pPr>
            <w:r>
              <w:rPr>
                <w:rFonts w:ascii="楷体" w:hAnsi="楷体" w:eastAsia="楷体" w:cs="楷体"/>
                <w:b w:val="0"/>
                <w:i w:val="0"/>
                <w:color w:val="000000"/>
                <w:sz w:val="24"/>
              </w:rPr>
              <w:t>第四部分名词解释</w:t>
            </w:r>
          </w:p>
        </w:tc>
        <w:tc>
          <w:tcPr>
            <w:tcW w:w="6900" w:type="dxa"/>
            <w:tcBorders>
              <w:top w:val="nil"/>
              <w:left w:val="nil"/>
              <w:bottom w:val="nil"/>
              <w:right w:val="nil"/>
            </w:tcBorders>
            <w:vAlign w:val="center"/>
          </w:tcPr>
          <w:p>
            <w:pPr>
              <w:wordWrap w:val="0"/>
              <w:spacing w:before="0" w:after="0" w:line="520" w:lineRule="atLeast"/>
              <w:ind w:left="0" w:right="0"/>
              <w:jc w:val="distribute"/>
              <w:textAlignment w:val="baseline"/>
              <w:rPr>
                <w:sz w:val="24"/>
              </w:rPr>
            </w:pPr>
            <w:r>
              <w:rPr>
                <w:rFonts w:ascii="楷体" w:hAnsi="楷体" w:eastAsia="楷体" w:cs="楷体"/>
                <w:b w:val="0"/>
                <w:i w:val="0"/>
                <w:color w:val="000000"/>
                <w:sz w:val="24"/>
              </w:rPr>
              <w:t>⋯⋯⋯⋯⋯⋯⋯⋯⋯⋯⋯⋯⋯⋯⋯⋯⋯⋯⋯⋯⋯⋯⋯⋯⋯⋯⋯⋯⋯⋯</w:t>
            </w:r>
          </w:p>
        </w:tc>
        <w:tc>
          <w:tcPr>
            <w:tcW w:w="440" w:type="dxa"/>
            <w:tcBorders>
              <w:top w:val="nil"/>
              <w:left w:val="nil"/>
              <w:bottom w:val="nil"/>
              <w:right w:val="nil"/>
            </w:tcBorders>
            <w:vAlign w:val="center"/>
          </w:tcPr>
          <w:p>
            <w:pPr>
              <w:wordWrap w:val="0"/>
              <w:spacing w:before="0" w:after="0" w:line="520" w:lineRule="atLeast"/>
              <w:ind w:left="0" w:right="0"/>
              <w:jc w:val="right"/>
              <w:textAlignment w:val="baseline"/>
              <w:rPr>
                <w:sz w:val="24"/>
              </w:rPr>
            </w:pPr>
            <w:r>
              <w:rPr>
                <w:rFonts w:ascii="楷体" w:hAnsi="楷体" w:eastAsia="楷体" w:cs="楷体"/>
                <w:b w:val="0"/>
                <w:i w:val="0"/>
                <w:color w:val="000000"/>
                <w:sz w:val="24"/>
              </w:rPr>
              <w:t>28</w:t>
            </w:r>
          </w:p>
        </w:tc>
      </w:tr>
    </w:tbl>
    <w:p>
      <w:pPr>
        <w:wordWrap w:val="0"/>
        <w:spacing w:before="0" w:after="0" w:line="20" w:lineRule="exact"/>
        <w:ind w:left="0" w:right="0"/>
        <w:jc w:val="right"/>
        <w:textAlignment w:val="baseline"/>
        <w:rPr>
          <w:sz w:val="2"/>
        </w:rPr>
        <w:sectPr>
          <w:pgSz w:w="11900" w:h="16820"/>
          <w:pgMar w:top="1200" w:right="1260" w:bottom="1200" w:left="1260" w:header="720" w:footer="720" w:gutter="0"/>
          <w:cols w:space="720" w:num="1"/>
        </w:sectPr>
      </w:pPr>
    </w:p>
    <w:p>
      <w:pPr>
        <w:wordWrap w:val="0"/>
        <w:spacing w:before="0" w:after="0" w:line="180" w:lineRule="atLeast"/>
        <w:ind w:left="0" w:right="0"/>
        <w:jc w:val="both"/>
        <w:textAlignment w:val="baseline"/>
        <w:rPr>
          <w:sz w:val="12"/>
        </w:rPr>
      </w:pPr>
      <w:r>
        <w:rPr>
          <w:rFonts w:ascii="宋体" w:hAnsi="宋体" w:eastAsia="宋体" w:cs="宋体"/>
          <w:b w:val="0"/>
          <w:i w:val="0"/>
          <w:color w:val="000000"/>
          <w:sz w:val="12"/>
          <w:u w:val="single"/>
        </w:rPr>
        <w:t xml:space="preserve">石楼县城关小学2024年单位预算公开报告                                                                                                    </w:t>
      </w:r>
    </w:p>
    <w:p>
      <w:pPr>
        <w:wordWrap w:val="0"/>
        <w:spacing w:before="0" w:after="0" w:line="180" w:lineRule="exact"/>
        <w:ind w:left="0" w:right="0"/>
        <w:jc w:val="both"/>
        <w:textAlignment w:val="baseline"/>
        <w:rPr>
          <w:sz w:val="12"/>
        </w:rPr>
      </w:pPr>
    </w:p>
    <w:p>
      <w:pPr>
        <w:wordWrap w:val="0"/>
        <w:spacing w:before="0" w:after="0" w:line="180" w:lineRule="exact"/>
        <w:ind w:left="0" w:right="0"/>
        <w:jc w:val="both"/>
        <w:textAlignment w:val="baseline"/>
        <w:rPr>
          <w:sz w:val="12"/>
        </w:rPr>
      </w:pPr>
    </w:p>
    <w:p>
      <w:pPr>
        <w:wordWrap w:val="0"/>
        <w:spacing w:before="0" w:after="0" w:line="400" w:lineRule="atLeast"/>
        <w:ind w:left="0" w:right="0"/>
        <w:jc w:val="center"/>
        <w:textAlignment w:val="baseline"/>
        <w:rPr>
          <w:sz w:val="19"/>
        </w:rPr>
      </w:pPr>
      <w:r>
        <w:rPr>
          <w:rFonts w:ascii="宋体" w:hAnsi="宋体" w:eastAsia="宋体" w:cs="宋体"/>
          <w:b w:val="0"/>
          <w:i w:val="0"/>
          <w:color w:val="000000"/>
          <w:sz w:val="19"/>
        </w:rPr>
        <w:t>第一部分 概况</w:t>
      </w:r>
    </w:p>
    <w:p>
      <w:pPr>
        <w:wordWrap w:val="0"/>
        <w:spacing w:before="200" w:after="0" w:line="400" w:lineRule="atLeast"/>
        <w:ind w:left="480" w:right="0"/>
        <w:jc w:val="both"/>
        <w:textAlignment w:val="baseline"/>
        <w:rPr>
          <w:sz w:val="19"/>
        </w:rPr>
      </w:pPr>
      <w:r>
        <w:rPr>
          <w:rFonts w:ascii="宋体" w:hAnsi="宋体" w:eastAsia="宋体" w:cs="宋体"/>
          <w:b w:val="0"/>
          <w:i w:val="0"/>
          <w:color w:val="000000"/>
          <w:sz w:val="19"/>
        </w:rPr>
        <w:t>一、本单位职责</w:t>
      </w:r>
    </w:p>
    <w:p>
      <w:pPr>
        <w:wordWrap w:val="0"/>
        <w:spacing w:before="220" w:after="0" w:line="400" w:lineRule="atLeast"/>
        <w:ind w:left="480" w:right="580"/>
        <w:jc w:val="both"/>
        <w:textAlignment w:val="baseline"/>
        <w:rPr>
          <w:sz w:val="19"/>
        </w:rPr>
      </w:pPr>
      <w:r>
        <w:rPr>
          <w:rFonts w:ascii="宋体" w:hAnsi="宋体" w:eastAsia="宋体" w:cs="宋体"/>
          <w:b w:val="0"/>
          <w:i w:val="0"/>
          <w:color w:val="000000"/>
          <w:sz w:val="19"/>
        </w:rPr>
        <w:t>1、认真贯彻党的教育方针、政策，坚持正确的办学方向，坚持德、智、体、美、劳全面发展，积极进行教育思想、教学内容、教学方法和教学手段的改革，严格执行小学教学大纲，按教育规律办事，为初中输送合格的新生。</w:t>
      </w:r>
    </w:p>
    <w:p>
      <w:pPr>
        <w:wordWrap w:val="0"/>
        <w:spacing w:before="0" w:after="0" w:line="400" w:lineRule="atLeast"/>
        <w:ind w:left="480" w:right="760"/>
        <w:jc w:val="both"/>
        <w:textAlignment w:val="baseline"/>
        <w:rPr>
          <w:sz w:val="19"/>
        </w:rPr>
      </w:pPr>
      <w:r>
        <w:rPr>
          <w:rFonts w:ascii="宋体" w:hAnsi="宋体" w:eastAsia="宋体" w:cs="宋体"/>
          <w:b w:val="0"/>
          <w:i w:val="0"/>
          <w:color w:val="000000"/>
          <w:sz w:val="19"/>
        </w:rPr>
        <w:t>2、根据教育规律、社会要求和学校实际，组织制定学校发展的远景规划、近期目标、学年和学期各项工作计划以及各项工作指标并组织实施。</w:t>
      </w:r>
    </w:p>
    <w:p>
      <w:pPr>
        <w:wordWrap w:val="0"/>
        <w:spacing w:before="0" w:after="0" w:line="400" w:lineRule="atLeast"/>
        <w:ind w:left="480" w:right="560"/>
        <w:jc w:val="both"/>
        <w:textAlignment w:val="baseline"/>
        <w:rPr>
          <w:sz w:val="19"/>
        </w:rPr>
      </w:pPr>
      <w:r>
        <w:rPr>
          <w:rFonts w:ascii="宋体" w:hAnsi="宋体" w:eastAsia="宋体" w:cs="宋体"/>
          <w:b w:val="0"/>
          <w:i w:val="0"/>
          <w:color w:val="000000"/>
          <w:sz w:val="19"/>
        </w:rPr>
        <w:t>3、加强学校的科学化管理，制定和健全各项规章制度，规范办学行为，培养良好校风，逐步实现管理决策的科学化，管理方法的定量化和管理手段的现代化。</w:t>
      </w:r>
    </w:p>
    <w:p>
      <w:pPr>
        <w:wordWrap w:val="0"/>
        <w:spacing w:before="0" w:after="0" w:line="400" w:lineRule="atLeast"/>
        <w:ind w:left="480" w:right="660"/>
        <w:jc w:val="both"/>
        <w:textAlignment w:val="baseline"/>
        <w:rPr>
          <w:sz w:val="19"/>
        </w:rPr>
      </w:pPr>
      <w:r>
        <w:rPr>
          <w:rFonts w:ascii="宋体" w:hAnsi="宋体" w:eastAsia="宋体" w:cs="宋体"/>
          <w:b w:val="0"/>
          <w:i w:val="0"/>
          <w:color w:val="000000"/>
          <w:sz w:val="19"/>
        </w:rPr>
        <w:t>4、负责教师队伍建设工作，决定校内教职工的工作安排，组织对教职工进行考核，实施奖惩。制定教师队伍建设规划，不断提高他们的政治素质、文化业务水平和科研水平。</w:t>
      </w:r>
    </w:p>
    <w:p>
      <w:pPr>
        <w:wordWrap w:val="0"/>
        <w:spacing w:before="240" w:after="0" w:line="400" w:lineRule="atLeast"/>
        <w:ind w:left="480" w:right="0"/>
        <w:jc w:val="both"/>
        <w:textAlignment w:val="baseline"/>
        <w:rPr>
          <w:sz w:val="19"/>
        </w:rPr>
      </w:pPr>
      <w:r>
        <w:rPr>
          <w:rFonts w:ascii="宋体" w:hAnsi="宋体" w:eastAsia="宋体" w:cs="宋体"/>
          <w:b w:val="0"/>
          <w:i w:val="0"/>
          <w:color w:val="000000"/>
          <w:sz w:val="19"/>
        </w:rPr>
        <w:t>二、机构设置情况</w:t>
      </w:r>
    </w:p>
    <w:p>
      <w:pPr>
        <w:wordWrap w:val="0"/>
        <w:spacing w:before="0" w:after="0" w:line="400" w:lineRule="atLeast"/>
        <w:ind w:left="480" w:right="660"/>
        <w:jc w:val="both"/>
        <w:textAlignment w:val="baseline"/>
        <w:rPr>
          <w:sz w:val="19"/>
        </w:rPr>
        <w:sectPr>
          <w:pgSz w:w="11900" w:h="16820"/>
          <w:pgMar w:top="1420" w:right="1780" w:bottom="1420" w:left="1780" w:header="720" w:footer="720" w:gutter="0"/>
          <w:cols w:space="720" w:num="1"/>
        </w:sectPr>
      </w:pPr>
      <w:r>
        <w:rPr>
          <w:rFonts w:ascii="宋体" w:hAnsi="宋体" w:eastAsia="宋体" w:cs="宋体"/>
          <w:b w:val="0"/>
          <w:i w:val="0"/>
          <w:color w:val="000000"/>
          <w:sz w:val="19"/>
        </w:rPr>
        <w:t>我校现有教职工34人，学生人数190人，代教6人，遗嘱2人，内设教务处、政教处、财务处、工会处等。</w:t>
      </w:r>
    </w:p>
    <w:p>
      <w:pPr>
        <w:wordWrap w:val="0"/>
        <w:spacing w:before="0" w:after="0" w:line="220" w:lineRule="atLeast"/>
        <w:ind w:left="0" w:right="0"/>
        <w:jc w:val="both"/>
        <w:textAlignment w:val="baseline"/>
        <w:rPr>
          <w:sz w:val="16"/>
        </w:rPr>
      </w:pPr>
      <w:r>
        <w:rPr>
          <w:rFonts w:ascii="宋体" w:hAnsi="宋体" w:eastAsia="宋体" w:cs="宋体"/>
          <w:b w:val="0"/>
          <w:i w:val="0"/>
          <w:color w:val="000000"/>
          <w:sz w:val="16"/>
          <w:u w:val="single"/>
        </w:rPr>
        <w:t xml:space="preserve">石楼县城关小学2024年单位预算公开报告                                                                                         </w:t>
      </w: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340" w:lineRule="atLeast"/>
        <w:ind w:left="0" w:right="0"/>
        <w:jc w:val="center"/>
        <w:textAlignment w:val="baseline"/>
        <w:rPr>
          <w:sz w:val="24"/>
        </w:rPr>
      </w:pPr>
      <w:r>
        <w:rPr>
          <w:rFonts w:ascii="宋体" w:hAnsi="宋体" w:eastAsia="宋体" w:cs="宋体"/>
          <w:b/>
          <w:i w:val="0"/>
          <w:color w:val="000000"/>
          <w:sz w:val="24"/>
        </w:rPr>
        <w:t>第二部分 2024年单位预算报表</w:t>
      </w:r>
    </w:p>
    <w:p>
      <w:pPr>
        <w:wordWrap w:val="0"/>
        <w:spacing w:before="0" w:after="0" w:line="280" w:lineRule="exact"/>
        <w:ind w:left="0" w:right="0"/>
        <w:jc w:val="center"/>
        <w:textAlignment w:val="baseline"/>
        <w:rPr>
          <w:sz w:val="24"/>
        </w:rPr>
      </w:pPr>
    </w:p>
    <w:p>
      <w:pPr>
        <w:wordWrap w:val="0"/>
        <w:spacing w:before="0" w:after="0" w:line="280" w:lineRule="exact"/>
        <w:ind w:left="0" w:right="0"/>
        <w:jc w:val="center"/>
        <w:textAlignment w:val="baseline"/>
        <w:rPr>
          <w:sz w:val="24"/>
        </w:rPr>
      </w:pPr>
    </w:p>
    <w:p>
      <w:pPr>
        <w:wordWrap w:val="0"/>
        <w:spacing w:before="0" w:after="0" w:line="220" w:lineRule="atLeast"/>
        <w:ind w:left="0" w:right="760"/>
        <w:jc w:val="right"/>
        <w:textAlignment w:val="baseline"/>
        <w:rPr>
          <w:sz w:val="16"/>
        </w:rPr>
      </w:pPr>
      <w:r>
        <w:rPr>
          <w:rFonts w:ascii="宋体" w:hAnsi="宋体" w:eastAsia="宋体" w:cs="宋体"/>
          <w:b w:val="0"/>
          <w:i w:val="0"/>
          <w:color w:val="000000"/>
          <w:sz w:val="16"/>
        </w:rPr>
        <w:t>预算公开表1</w:t>
      </w:r>
    </w:p>
    <w:p>
      <w:pPr>
        <w:wordWrap w:val="0"/>
        <w:spacing w:before="0" w:after="0" w:line="180" w:lineRule="exact"/>
        <w:ind w:left="0" w:right="0"/>
        <w:jc w:val="right"/>
        <w:textAlignment w:val="baseline"/>
        <w:rPr>
          <w:sz w:val="16"/>
        </w:rPr>
      </w:pPr>
    </w:p>
    <w:p>
      <w:pPr>
        <w:wordWrap w:val="0"/>
        <w:spacing w:before="0" w:after="0" w:line="320" w:lineRule="atLeast"/>
        <w:ind w:left="0" w:right="0"/>
        <w:jc w:val="center"/>
        <w:textAlignment w:val="baseline"/>
        <w:rPr>
          <w:sz w:val="23"/>
        </w:rPr>
      </w:pPr>
      <w:r>
        <w:rPr>
          <w:rFonts w:ascii="宋体" w:hAnsi="宋体" w:eastAsia="宋体" w:cs="宋体"/>
          <w:b/>
          <w:i w:val="0"/>
          <w:color w:val="000000"/>
          <w:sz w:val="23"/>
        </w:rPr>
        <w:t>2024年预算收支总表</w:t>
      </w:r>
    </w:p>
    <w:p>
      <w:pPr>
        <w:wordWrap w:val="0"/>
        <w:spacing w:before="0" w:after="0" w:line="180" w:lineRule="exact"/>
        <w:ind w:left="0" w:right="0"/>
        <w:jc w:val="center"/>
        <w:textAlignment w:val="baseline"/>
        <w:rPr>
          <w:sz w:val="16"/>
        </w:rPr>
      </w:pPr>
    </w:p>
    <w:p>
      <w:pPr>
        <w:wordWrap w:val="0"/>
        <w:spacing w:before="0" w:after="0" w:line="220" w:lineRule="atLeast"/>
        <w:ind w:left="0" w:right="0"/>
        <w:jc w:val="both"/>
        <w:textAlignment w:val="baseline"/>
        <w:rPr>
          <w:sz w:val="16"/>
        </w:rPr>
      </w:pPr>
      <w:r>
        <w:rPr>
          <w:rFonts w:ascii="宋体" w:hAnsi="宋体" w:eastAsia="宋体" w:cs="宋体"/>
          <w:b w:val="0"/>
          <w:i w:val="0"/>
          <w:color w:val="000000"/>
          <w:sz w:val="16"/>
        </w:rPr>
        <w:t xml:space="preserve">         单位名称：石楼县城关小学                                                                         单位：万元</w:t>
      </w:r>
    </w:p>
    <w:p>
      <w:pPr>
        <w:wordWrap w:val="0"/>
        <w:spacing w:before="0" w:after="0" w:line="180" w:lineRule="exact"/>
        <w:ind w:left="0" w:right="0"/>
        <w:jc w:val="both"/>
        <w:textAlignment w:val="baseline"/>
        <w:rPr>
          <w:sz w:val="16"/>
        </w:rPr>
      </w:pPr>
    </w:p>
    <w:tbl>
      <w:tblPr>
        <w:tblStyle w:val="2"/>
        <w:tblW w:w="0" w:type="auto"/>
        <w:tblInd w:w="7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80"/>
        <w:gridCol w:w="1100"/>
        <w:gridCol w:w="2200"/>
        <w:gridCol w:w="1140"/>
        <w:gridCol w:w="1100"/>
        <w:gridCol w:w="8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180" w:type="dxa"/>
            <w:gridSpan w:val="2"/>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收入</w:t>
            </w:r>
          </w:p>
        </w:tc>
        <w:tc>
          <w:tcPr>
            <w:tcW w:w="5280" w:type="dxa"/>
            <w:gridSpan w:val="4"/>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支出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0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项目</w:t>
            </w:r>
          </w:p>
        </w:tc>
        <w:tc>
          <w:tcPr>
            <w:tcW w:w="110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2024年</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项目</w:t>
            </w:r>
          </w:p>
        </w:tc>
        <w:tc>
          <w:tcPr>
            <w:tcW w:w="1140" w:type="dxa"/>
            <w:vAlign w:val="center"/>
          </w:tcPr>
          <w:p>
            <w:pPr>
              <w:wordWrap w:val="0"/>
              <w:spacing w:before="0" w:after="0" w:line="220" w:lineRule="atLeast"/>
              <w:ind w:left="0" w:right="0"/>
              <w:jc w:val="right"/>
              <w:textAlignment w:val="baseline"/>
              <w:rPr>
                <w:sz w:val="17"/>
              </w:rPr>
            </w:pPr>
            <w:r>
              <w:rPr>
                <w:rFonts w:ascii="宋体" w:hAnsi="宋体" w:eastAsia="宋体" w:cs="宋体"/>
                <w:b w:val="0"/>
                <w:i w:val="0"/>
                <w:color w:val="000000"/>
                <w:sz w:val="17"/>
              </w:rPr>
              <w:t>2024年合计</w:t>
            </w:r>
          </w:p>
        </w:tc>
        <w:tc>
          <w:tcPr>
            <w:tcW w:w="1100" w:type="dxa"/>
            <w:vAlign w:val="center"/>
          </w:tcPr>
          <w:p>
            <w:pPr>
              <w:wordWrap w:val="0"/>
              <w:spacing w:before="0" w:after="0" w:line="220" w:lineRule="atLeast"/>
              <w:ind w:left="0" w:right="0"/>
              <w:jc w:val="right"/>
              <w:textAlignment w:val="baseline"/>
              <w:rPr>
                <w:sz w:val="17"/>
              </w:rPr>
            </w:pPr>
            <w:r>
              <w:rPr>
                <w:rFonts w:ascii="宋体" w:hAnsi="宋体" w:eastAsia="宋体" w:cs="宋体"/>
                <w:b w:val="0"/>
                <w:i w:val="0"/>
                <w:color w:val="000000"/>
                <w:sz w:val="17"/>
              </w:rPr>
              <w:t>当年预算安排</w:t>
            </w:r>
          </w:p>
        </w:tc>
        <w:tc>
          <w:tcPr>
            <w:tcW w:w="84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上年结转安排</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0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一、一般公共预算</w:t>
            </w:r>
          </w:p>
        </w:tc>
        <w:tc>
          <w:tcPr>
            <w:tcW w:w="1100" w:type="dxa"/>
            <w:vAlign w:val="center"/>
          </w:tcPr>
          <w:p>
            <w:pPr>
              <w:wordWrap w:val="0"/>
              <w:spacing w:before="0" w:after="0" w:line="220" w:lineRule="atLeast"/>
              <w:ind w:left="0" w:right="0"/>
              <w:jc w:val="center"/>
              <w:textAlignment w:val="baseline"/>
              <w:rPr>
                <w:rFonts w:hint="default" w:eastAsia="宋体"/>
                <w:sz w:val="17"/>
                <w:lang w:val="en-US" w:eastAsia="zh-CN"/>
              </w:rPr>
            </w:pPr>
            <w:r>
              <w:rPr>
                <w:rFonts w:hint="eastAsia" w:ascii="宋体" w:hAnsi="宋体" w:eastAsia="宋体" w:cs="宋体"/>
                <w:b w:val="0"/>
                <w:i w:val="0"/>
                <w:color w:val="000000"/>
                <w:sz w:val="17"/>
                <w:lang w:val="en-US" w:eastAsia="zh-CN"/>
              </w:rPr>
              <w:t>509.86</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一、一般公共服务支出</w:t>
            </w:r>
          </w:p>
        </w:tc>
        <w:tc>
          <w:tcPr>
            <w:tcW w:w="11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8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0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二、政府性基金预算</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二、外交支出</w:t>
            </w:r>
          </w:p>
        </w:tc>
        <w:tc>
          <w:tcPr>
            <w:tcW w:w="11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8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0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三、国有资本经营预算</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三、国防支出</w:t>
            </w:r>
          </w:p>
        </w:tc>
        <w:tc>
          <w:tcPr>
            <w:tcW w:w="11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8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0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四、财政专户管理资金</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四、公共安全支出</w:t>
            </w:r>
          </w:p>
        </w:tc>
        <w:tc>
          <w:tcPr>
            <w:tcW w:w="11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8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0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五、单位资金</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五、教育支出</w:t>
            </w:r>
          </w:p>
        </w:tc>
        <w:tc>
          <w:tcPr>
            <w:tcW w:w="1140" w:type="dxa"/>
            <w:vAlign w:val="center"/>
          </w:tcPr>
          <w:p>
            <w:pPr>
              <w:wordWrap w:val="0"/>
              <w:spacing w:before="0" w:after="0" w:line="220" w:lineRule="atLeast"/>
              <w:ind w:left="0" w:right="0"/>
              <w:jc w:val="right"/>
              <w:textAlignment w:val="baseline"/>
              <w:rPr>
                <w:rFonts w:hint="default" w:eastAsia="宋体"/>
                <w:sz w:val="17"/>
                <w:lang w:val="en-US" w:eastAsia="zh-CN"/>
              </w:rPr>
            </w:pPr>
            <w:r>
              <w:rPr>
                <w:rFonts w:ascii="宋体" w:hAnsi="宋体" w:eastAsia="宋体" w:cs="宋体"/>
                <w:b w:val="0"/>
                <w:i w:val="0"/>
                <w:color w:val="000000"/>
                <w:sz w:val="17"/>
              </w:rPr>
              <w:t>3</w:t>
            </w:r>
            <w:r>
              <w:rPr>
                <w:rFonts w:hint="eastAsia" w:ascii="宋体" w:hAnsi="宋体" w:eastAsia="宋体" w:cs="宋体"/>
                <w:b w:val="0"/>
                <w:i w:val="0"/>
                <w:color w:val="000000"/>
                <w:sz w:val="17"/>
                <w:lang w:val="en-US" w:eastAsia="zh-CN"/>
              </w:rPr>
              <w:t>99.31</w:t>
            </w:r>
          </w:p>
        </w:tc>
        <w:tc>
          <w:tcPr>
            <w:tcW w:w="1100" w:type="dxa"/>
            <w:vAlign w:val="center"/>
          </w:tcPr>
          <w:p>
            <w:pPr>
              <w:wordWrap w:val="0"/>
              <w:spacing w:before="0" w:after="0" w:line="220" w:lineRule="atLeast"/>
              <w:ind w:left="0" w:right="0"/>
              <w:jc w:val="right"/>
              <w:textAlignment w:val="baseline"/>
              <w:rPr>
                <w:rFonts w:hint="default" w:eastAsia="宋体"/>
                <w:sz w:val="17"/>
                <w:lang w:val="en-US" w:eastAsia="zh-CN"/>
              </w:rPr>
            </w:pPr>
            <w:r>
              <w:rPr>
                <w:rFonts w:ascii="宋体" w:hAnsi="宋体" w:eastAsia="宋体" w:cs="宋体"/>
                <w:b w:val="0"/>
                <w:i w:val="0"/>
                <w:color w:val="000000"/>
                <w:sz w:val="17"/>
              </w:rPr>
              <w:t>3</w:t>
            </w:r>
            <w:r>
              <w:rPr>
                <w:rFonts w:hint="eastAsia" w:ascii="宋体" w:hAnsi="宋体" w:eastAsia="宋体" w:cs="宋体"/>
                <w:b w:val="0"/>
                <w:i w:val="0"/>
                <w:color w:val="000000"/>
                <w:sz w:val="17"/>
                <w:lang w:val="en-US" w:eastAsia="zh-CN"/>
              </w:rPr>
              <w:t>99.31</w:t>
            </w:r>
          </w:p>
        </w:tc>
        <w:tc>
          <w:tcPr>
            <w:tcW w:w="8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08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六、科学技术支出</w:t>
            </w:r>
          </w:p>
        </w:tc>
        <w:tc>
          <w:tcPr>
            <w:tcW w:w="11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8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08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七、文化旅游体育与传媒支出</w:t>
            </w:r>
          </w:p>
        </w:tc>
        <w:tc>
          <w:tcPr>
            <w:tcW w:w="11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8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08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八、社会保障和就业支出</w:t>
            </w:r>
          </w:p>
        </w:tc>
        <w:tc>
          <w:tcPr>
            <w:tcW w:w="1140" w:type="dxa"/>
            <w:vAlign w:val="center"/>
          </w:tcPr>
          <w:p>
            <w:pPr>
              <w:wordWrap w:val="0"/>
              <w:spacing w:before="0" w:after="0" w:line="220" w:lineRule="atLeast"/>
              <w:ind w:left="0" w:right="0"/>
              <w:jc w:val="right"/>
              <w:textAlignment w:val="baseline"/>
              <w:rPr>
                <w:sz w:val="17"/>
              </w:rPr>
            </w:pPr>
            <w:r>
              <w:rPr>
                <w:rFonts w:ascii="宋体" w:hAnsi="宋体" w:eastAsia="宋体" w:cs="宋体"/>
                <w:b w:val="0"/>
                <w:i w:val="0"/>
                <w:color w:val="000000"/>
                <w:sz w:val="17"/>
              </w:rPr>
              <w:t>49.10</w:t>
            </w:r>
          </w:p>
        </w:tc>
        <w:tc>
          <w:tcPr>
            <w:tcW w:w="1100" w:type="dxa"/>
            <w:vAlign w:val="center"/>
          </w:tcPr>
          <w:p>
            <w:pPr>
              <w:wordWrap w:val="0"/>
              <w:spacing w:before="0" w:after="0" w:line="220" w:lineRule="atLeast"/>
              <w:ind w:left="0" w:right="0"/>
              <w:jc w:val="right"/>
              <w:textAlignment w:val="baseline"/>
              <w:rPr>
                <w:sz w:val="17"/>
              </w:rPr>
            </w:pPr>
            <w:r>
              <w:rPr>
                <w:rFonts w:ascii="宋体" w:hAnsi="宋体" w:eastAsia="宋体" w:cs="宋体"/>
                <w:b w:val="0"/>
                <w:i w:val="0"/>
                <w:color w:val="000000"/>
                <w:sz w:val="17"/>
              </w:rPr>
              <w:t>49.10</w:t>
            </w:r>
          </w:p>
        </w:tc>
        <w:tc>
          <w:tcPr>
            <w:tcW w:w="8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08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九、社会保险基金支出</w:t>
            </w:r>
          </w:p>
        </w:tc>
        <w:tc>
          <w:tcPr>
            <w:tcW w:w="11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8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08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十、卫生健康支出</w:t>
            </w:r>
          </w:p>
        </w:tc>
        <w:tc>
          <w:tcPr>
            <w:tcW w:w="1140" w:type="dxa"/>
            <w:vAlign w:val="center"/>
          </w:tcPr>
          <w:p>
            <w:pPr>
              <w:wordWrap w:val="0"/>
              <w:spacing w:before="0" w:after="0" w:line="220" w:lineRule="atLeast"/>
              <w:ind w:left="0" w:right="0"/>
              <w:jc w:val="right"/>
              <w:textAlignment w:val="baseline"/>
              <w:rPr>
                <w:sz w:val="17"/>
              </w:rPr>
            </w:pPr>
            <w:r>
              <w:rPr>
                <w:rFonts w:ascii="宋体" w:hAnsi="宋体" w:eastAsia="宋体" w:cs="宋体"/>
                <w:b w:val="0"/>
                <w:i w:val="0"/>
                <w:color w:val="000000"/>
                <w:sz w:val="17"/>
              </w:rPr>
              <w:t>19.35</w:t>
            </w:r>
          </w:p>
        </w:tc>
        <w:tc>
          <w:tcPr>
            <w:tcW w:w="1100" w:type="dxa"/>
            <w:vAlign w:val="center"/>
          </w:tcPr>
          <w:p>
            <w:pPr>
              <w:wordWrap w:val="0"/>
              <w:spacing w:before="0" w:after="0" w:line="220" w:lineRule="atLeast"/>
              <w:ind w:left="0" w:right="0"/>
              <w:jc w:val="right"/>
              <w:textAlignment w:val="baseline"/>
              <w:rPr>
                <w:sz w:val="17"/>
              </w:rPr>
            </w:pPr>
            <w:r>
              <w:rPr>
                <w:rFonts w:ascii="宋体" w:hAnsi="宋体" w:eastAsia="宋体" w:cs="宋体"/>
                <w:b w:val="0"/>
                <w:i w:val="0"/>
                <w:color w:val="000000"/>
                <w:sz w:val="17"/>
              </w:rPr>
              <w:t>19.35</w:t>
            </w:r>
          </w:p>
        </w:tc>
        <w:tc>
          <w:tcPr>
            <w:tcW w:w="8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08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十一、节能环保支出</w:t>
            </w:r>
          </w:p>
        </w:tc>
        <w:tc>
          <w:tcPr>
            <w:tcW w:w="11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8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08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十二、城乡社区支出</w:t>
            </w:r>
          </w:p>
        </w:tc>
        <w:tc>
          <w:tcPr>
            <w:tcW w:w="11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8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08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十三、农林水支出</w:t>
            </w:r>
          </w:p>
        </w:tc>
        <w:tc>
          <w:tcPr>
            <w:tcW w:w="11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8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08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十四、交通运输支出</w:t>
            </w:r>
          </w:p>
        </w:tc>
        <w:tc>
          <w:tcPr>
            <w:tcW w:w="11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8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08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十五、资源勘探工业信息等支出</w:t>
            </w:r>
          </w:p>
        </w:tc>
        <w:tc>
          <w:tcPr>
            <w:tcW w:w="11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8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08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十六、商业服务业等支出</w:t>
            </w:r>
          </w:p>
        </w:tc>
        <w:tc>
          <w:tcPr>
            <w:tcW w:w="11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8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08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十七、金融支出</w:t>
            </w:r>
          </w:p>
        </w:tc>
        <w:tc>
          <w:tcPr>
            <w:tcW w:w="11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8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08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十八、援助其他地区支出</w:t>
            </w:r>
          </w:p>
        </w:tc>
        <w:tc>
          <w:tcPr>
            <w:tcW w:w="11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8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08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十九、自然资源海洋气象等支出</w:t>
            </w:r>
          </w:p>
        </w:tc>
        <w:tc>
          <w:tcPr>
            <w:tcW w:w="11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8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08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二十、住房保障支出</w:t>
            </w:r>
          </w:p>
        </w:tc>
        <w:tc>
          <w:tcPr>
            <w:tcW w:w="1140" w:type="dxa"/>
            <w:vAlign w:val="center"/>
          </w:tcPr>
          <w:p>
            <w:pPr>
              <w:wordWrap w:val="0"/>
              <w:spacing w:before="0" w:after="0" w:line="220" w:lineRule="atLeast"/>
              <w:ind w:left="0" w:right="0"/>
              <w:jc w:val="right"/>
              <w:textAlignment w:val="baseline"/>
              <w:rPr>
                <w:sz w:val="17"/>
              </w:rPr>
            </w:pPr>
            <w:r>
              <w:rPr>
                <w:rFonts w:ascii="宋体" w:hAnsi="宋体" w:eastAsia="宋体" w:cs="宋体"/>
                <w:b w:val="0"/>
                <w:i w:val="0"/>
                <w:color w:val="000000"/>
                <w:sz w:val="17"/>
              </w:rPr>
              <w:t>42.10</w:t>
            </w:r>
          </w:p>
        </w:tc>
        <w:tc>
          <w:tcPr>
            <w:tcW w:w="1100" w:type="dxa"/>
            <w:vAlign w:val="center"/>
          </w:tcPr>
          <w:p>
            <w:pPr>
              <w:wordWrap w:val="0"/>
              <w:spacing w:before="0" w:after="0" w:line="220" w:lineRule="atLeast"/>
              <w:ind w:left="0" w:right="0"/>
              <w:jc w:val="right"/>
              <w:textAlignment w:val="baseline"/>
              <w:rPr>
                <w:sz w:val="17"/>
              </w:rPr>
            </w:pPr>
            <w:r>
              <w:rPr>
                <w:rFonts w:ascii="宋体" w:hAnsi="宋体" w:eastAsia="宋体" w:cs="宋体"/>
                <w:b w:val="0"/>
                <w:i w:val="0"/>
                <w:color w:val="000000"/>
                <w:sz w:val="17"/>
              </w:rPr>
              <w:t>42.10</w:t>
            </w:r>
          </w:p>
        </w:tc>
        <w:tc>
          <w:tcPr>
            <w:tcW w:w="8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08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二十一、粮油物资储备支出</w:t>
            </w:r>
          </w:p>
        </w:tc>
        <w:tc>
          <w:tcPr>
            <w:tcW w:w="11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8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08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em w:val="dot"/>
              </w:rPr>
              <w:t>二</w:t>
            </w:r>
            <w:r>
              <w:rPr>
                <w:rFonts w:ascii="宋体" w:hAnsi="宋体" w:eastAsia="宋体" w:cs="宋体"/>
                <w:b w:val="0"/>
                <w:i w:val="0"/>
                <w:color w:val="000000"/>
                <w:sz w:val="17"/>
              </w:rPr>
              <w:t>十二、国有资本经营预算支出</w:t>
            </w:r>
          </w:p>
        </w:tc>
        <w:tc>
          <w:tcPr>
            <w:tcW w:w="11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8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08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二十三、灾害防治及应急管理支出</w:t>
            </w:r>
          </w:p>
        </w:tc>
        <w:tc>
          <w:tcPr>
            <w:tcW w:w="11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8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08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二十四、预备费</w:t>
            </w:r>
          </w:p>
        </w:tc>
        <w:tc>
          <w:tcPr>
            <w:tcW w:w="11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8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08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二十五、其他支出</w:t>
            </w:r>
          </w:p>
        </w:tc>
        <w:tc>
          <w:tcPr>
            <w:tcW w:w="11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8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08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二十六、转移性支出</w:t>
            </w:r>
          </w:p>
        </w:tc>
        <w:tc>
          <w:tcPr>
            <w:tcW w:w="11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8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08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二十七、债务还本支出</w:t>
            </w:r>
          </w:p>
        </w:tc>
        <w:tc>
          <w:tcPr>
            <w:tcW w:w="11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8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bl>
    <w:p>
      <w:pPr>
        <w:wordWrap w:val="0"/>
        <w:spacing w:before="0" w:after="0" w:line="120" w:lineRule="exact"/>
        <w:ind w:left="0" w:right="0"/>
        <w:jc w:val="left"/>
        <w:textAlignment w:val="baseline"/>
        <w:rPr>
          <w:sz w:val="10"/>
        </w:rPr>
      </w:pPr>
    </w:p>
    <w:p>
      <w:pPr>
        <w:wordWrap w:val="0"/>
        <w:spacing w:before="0" w:after="0" w:line="120" w:lineRule="exact"/>
        <w:ind w:left="0" w:right="0"/>
        <w:jc w:val="left"/>
        <w:textAlignment w:val="baseline"/>
        <w:rPr>
          <w:sz w:val="10"/>
        </w:rPr>
      </w:pPr>
    </w:p>
    <w:p>
      <w:pPr>
        <w:wordWrap w:val="0"/>
        <w:spacing w:before="0" w:after="0" w:line="120" w:lineRule="exact"/>
        <w:ind w:left="0" w:right="0"/>
        <w:jc w:val="left"/>
        <w:textAlignment w:val="baseline"/>
        <w:rPr>
          <w:sz w:val="10"/>
        </w:rPr>
      </w:pPr>
    </w:p>
    <w:p>
      <w:pPr>
        <w:wordWrap w:val="0"/>
        <w:spacing w:before="0" w:after="0" w:line="120" w:lineRule="exact"/>
        <w:ind w:left="0" w:right="0"/>
        <w:jc w:val="left"/>
        <w:textAlignment w:val="baseline"/>
        <w:rPr>
          <w:sz w:val="10"/>
        </w:rPr>
      </w:pPr>
    </w:p>
    <w:p>
      <w:pPr>
        <w:wordWrap w:val="0"/>
        <w:spacing w:before="0" w:after="0" w:line="120" w:lineRule="exact"/>
        <w:ind w:left="0" w:right="0"/>
        <w:jc w:val="left"/>
        <w:textAlignment w:val="baseline"/>
        <w:rPr>
          <w:sz w:val="10"/>
        </w:rPr>
      </w:pPr>
    </w:p>
    <w:p>
      <w:pPr>
        <w:wordWrap w:val="0"/>
        <w:spacing w:before="0" w:after="0" w:line="140" w:lineRule="atLeast"/>
        <w:ind w:left="0" w:right="0"/>
        <w:jc w:val="center"/>
        <w:textAlignment w:val="baseline"/>
        <w:rPr>
          <w:sz w:val="10"/>
        </w:rPr>
        <w:sectPr>
          <w:pgSz w:w="11900" w:h="16820"/>
          <w:pgMar w:top="700" w:right="900" w:bottom="700" w:left="900" w:header="720" w:footer="720" w:gutter="0"/>
          <w:cols w:space="720" w:num="1"/>
        </w:sectPr>
      </w:pPr>
      <w:r>
        <w:rPr>
          <w:rFonts w:ascii="宋体" w:hAnsi="宋体" w:eastAsia="宋体" w:cs="宋体"/>
          <w:b w:val="0"/>
          <w:i w:val="0"/>
          <w:color w:val="000000"/>
          <w:sz w:val="10"/>
        </w:rPr>
        <w:t>-2-</w:t>
      </w:r>
    </w:p>
    <w:p>
      <w:pPr>
        <w:wordWrap w:val="0"/>
        <w:spacing w:before="0" w:after="0" w:line="180" w:lineRule="atLeast"/>
        <w:ind w:left="0" w:right="0"/>
        <w:jc w:val="center"/>
        <w:textAlignment w:val="baseline"/>
        <w:rPr>
          <w:sz w:val="12"/>
        </w:rPr>
      </w:pPr>
      <w:r>
        <w:rPr>
          <w:rFonts w:ascii="宋体" w:hAnsi="宋体" w:eastAsia="宋体" w:cs="宋体"/>
          <w:b w:val="0"/>
          <w:i w:val="0"/>
          <w:color w:val="000000"/>
          <w:sz w:val="12"/>
          <w:u w:val="single"/>
        </w:rPr>
        <w:t xml:space="preserve">石楼县城关小学2024年单位预算公开报告                                                                                                    </w:t>
      </w:r>
      <w:r>
        <mc:AlternateContent>
          <mc:Choice Requires="wps">
            <w:drawing>
              <wp:anchor distT="0" distB="0" distL="0" distR="0" simplePos="0" relativeHeight="251659264" behindDoc="0" locked="0" layoutInCell="1" allowOverlap="1">
                <wp:simplePos x="0" y="0"/>
                <wp:positionH relativeFrom="page">
                  <wp:posOffset>3746500</wp:posOffset>
                </wp:positionH>
                <wp:positionV relativeFrom="paragraph">
                  <wp:posOffset>8001000</wp:posOffset>
                </wp:positionV>
                <wp:extent cx="88900" cy="635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8900" cy="63500"/>
                        </a:xfrm>
                        <a:prstGeom prst="rect">
                          <a:avLst/>
                        </a:prstGeom>
                        <a:noFill/>
                        <a:ln w="6350">
                          <a:noFill/>
                        </a:ln>
                      </wps:spPr>
                      <wps:txbx>
                        <w:txbxContent>
                          <w:p>
                            <w:pPr>
                              <w:wordWrap w:val="0"/>
                              <w:spacing w:before="0" w:after="0" w:line="60" w:lineRule="atLeast"/>
                              <w:ind w:left="0" w:right="0"/>
                              <w:jc w:val="center"/>
                              <w:textAlignment w:val="baseline"/>
                              <w:rPr>
                                <w:sz w:val="3"/>
                              </w:rPr>
                            </w:pPr>
                            <w:r>
                              <w:rPr>
                                <w:rFonts w:ascii="宋体" w:hAnsi="宋体" w:eastAsia="宋体" w:cs="宋体"/>
                                <w:b w:val="0"/>
                                <w:i w:val="0"/>
                                <w:color w:val="000000"/>
                                <w:sz w:val="3"/>
                              </w:rPr>
                              <w:t>,</w:t>
                            </w:r>
                          </w:p>
                        </w:txbxContent>
                      </wps:txbx>
                      <wps:bodyPr vert="eaVert" wrap="square" lIns="0" tIns="0" rIns="0" bIns="0" anchor="t">
                        <a:noAutofit/>
                      </wps:bodyPr>
                    </wps:wsp>
                  </a:graphicData>
                </a:graphic>
              </wp:anchor>
            </w:drawing>
          </mc:Choice>
          <mc:Fallback>
            <w:pict>
              <v:shape id="_x0000_s1026" o:spid="_x0000_s1026" o:spt="202" type="#_x0000_t202" style="position:absolute;left:0pt;margin-left:295pt;margin-top:630pt;height:5pt;width:7pt;mso-position-horizontal-relative:page;z-index:251659264;mso-width-relative:page;mso-height-relative:page;" filled="f" stroked="f" coordsize="21600,21600" o:gfxdata="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gh1w9YAAAANAQAADwAAAAAAAAAB&#10;ACAAAAAiAAAAZHJzL2Rvd25yZXYueG1sUEsBAhQAFAAAAAgAh07iQCMYkCXZAQAArQMAAA4AAAAA&#10;AAAAAQAgAAAAJQEAAGRycy9lMm9Eb2MueG1sUEsFBgAAAAAGAAYAWQEAAHAFAAAAAA==&#10;">
                <v:fill on="f" focussize="0,0"/>
                <v:stroke on="f" weight="0.5pt"/>
                <v:imagedata o:title=""/>
                <o:lock v:ext="edit" aspectratio="f"/>
                <v:textbox inset="0mm,0mm,0mm,0mm" style="layout-flow:vertical-ideographic;">
                  <w:txbxContent>
                    <w:p>
                      <w:pPr>
                        <w:wordWrap w:val="0"/>
                        <w:spacing w:before="0" w:after="0" w:line="60" w:lineRule="atLeast"/>
                        <w:ind w:left="0" w:right="0"/>
                        <w:jc w:val="center"/>
                        <w:textAlignment w:val="baseline"/>
                        <w:rPr>
                          <w:sz w:val="3"/>
                        </w:rPr>
                      </w:pPr>
                      <w:r>
                        <w:rPr>
                          <w:rFonts w:ascii="宋体" w:hAnsi="宋体" w:eastAsia="宋体" w:cs="宋体"/>
                          <w:b w:val="0"/>
                          <w:i w:val="0"/>
                          <w:color w:val="000000"/>
                          <w:sz w:val="3"/>
                        </w:rPr>
                        <w:t>,</w:t>
                      </w:r>
                    </w:p>
                  </w:txbxContent>
                </v:textbox>
              </v:shape>
            </w:pict>
          </mc:Fallback>
        </mc:AlternateContent>
      </w:r>
    </w:p>
    <w:p>
      <w:pPr>
        <w:wordWrap w:val="0"/>
        <w:spacing w:before="0" w:after="0" w:line="180" w:lineRule="exact"/>
        <w:ind w:left="0" w:right="0"/>
        <w:jc w:val="center"/>
        <w:textAlignment w:val="baseline"/>
        <w:rPr>
          <w:sz w:val="12"/>
        </w:rPr>
      </w:pPr>
    </w:p>
    <w:p>
      <w:pPr>
        <w:wordWrap w:val="0"/>
        <w:spacing w:before="0" w:after="0" w:line="180" w:lineRule="exact"/>
        <w:ind w:left="0" w:right="0"/>
        <w:jc w:val="center"/>
        <w:textAlignment w:val="baseline"/>
        <w:rPr>
          <w:sz w:val="12"/>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20"/>
        <w:gridCol w:w="900"/>
        <w:gridCol w:w="1800"/>
        <w:gridCol w:w="920"/>
        <w:gridCol w:w="900"/>
        <w:gridCol w:w="7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72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90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18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二十八、债务付息支出</w:t>
            </w:r>
          </w:p>
        </w:tc>
        <w:tc>
          <w:tcPr>
            <w:tcW w:w="92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90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70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72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90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18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二十九、债务发行费用支出</w:t>
            </w:r>
          </w:p>
        </w:tc>
        <w:tc>
          <w:tcPr>
            <w:tcW w:w="92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90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70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72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90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18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三十、抗疫特别国债安排的支出</w:t>
            </w:r>
          </w:p>
        </w:tc>
        <w:tc>
          <w:tcPr>
            <w:tcW w:w="92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90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70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72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90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180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92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90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70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72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本年收入合计</w:t>
            </w:r>
          </w:p>
        </w:tc>
        <w:tc>
          <w:tcPr>
            <w:tcW w:w="900" w:type="dxa"/>
            <w:vAlign w:val="center"/>
          </w:tcPr>
          <w:p>
            <w:pPr>
              <w:wordWrap w:val="0"/>
              <w:spacing w:before="0" w:after="0" w:line="160" w:lineRule="atLeast"/>
              <w:ind w:left="0" w:right="0"/>
              <w:jc w:val="right"/>
              <w:textAlignment w:val="baseline"/>
              <w:rPr>
                <w:rFonts w:hint="default" w:eastAsia="宋体"/>
                <w:sz w:val="13"/>
                <w:lang w:val="en-US" w:eastAsia="zh-CN"/>
              </w:rPr>
            </w:pPr>
            <w:r>
              <w:rPr>
                <w:rFonts w:hint="eastAsia" w:ascii="宋体" w:hAnsi="宋体" w:eastAsia="宋体" w:cs="宋体"/>
                <w:b w:val="0"/>
                <w:i w:val="0"/>
                <w:color w:val="000000"/>
                <w:sz w:val="13"/>
                <w:lang w:val="en-US" w:eastAsia="zh-CN"/>
              </w:rPr>
              <w:t>509.86</w:t>
            </w:r>
          </w:p>
        </w:tc>
        <w:tc>
          <w:tcPr>
            <w:tcW w:w="18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本年支出合计</w:t>
            </w:r>
          </w:p>
        </w:tc>
        <w:tc>
          <w:tcPr>
            <w:tcW w:w="920" w:type="dxa"/>
            <w:vAlign w:val="center"/>
          </w:tcPr>
          <w:p>
            <w:pPr>
              <w:wordWrap w:val="0"/>
              <w:spacing w:before="0" w:after="0" w:line="160" w:lineRule="atLeast"/>
              <w:ind w:left="0" w:right="0"/>
              <w:jc w:val="right"/>
              <w:textAlignment w:val="baseline"/>
              <w:rPr>
                <w:sz w:val="13"/>
              </w:rPr>
            </w:pPr>
            <w:r>
              <w:rPr>
                <w:rFonts w:hint="eastAsia" w:ascii="宋体" w:hAnsi="宋体" w:eastAsia="宋体" w:cs="宋体"/>
                <w:b w:val="0"/>
                <w:i w:val="0"/>
                <w:color w:val="000000"/>
                <w:sz w:val="13"/>
                <w:lang w:val="en-US" w:eastAsia="zh-CN"/>
              </w:rPr>
              <w:t>509.86</w:t>
            </w:r>
          </w:p>
        </w:tc>
        <w:tc>
          <w:tcPr>
            <w:tcW w:w="900" w:type="dxa"/>
            <w:vAlign w:val="center"/>
          </w:tcPr>
          <w:p>
            <w:pPr>
              <w:wordWrap w:val="0"/>
              <w:spacing w:before="0" w:after="0" w:line="160" w:lineRule="atLeast"/>
              <w:ind w:left="0" w:right="0"/>
              <w:jc w:val="right"/>
              <w:textAlignment w:val="baseline"/>
              <w:rPr>
                <w:sz w:val="13"/>
              </w:rPr>
            </w:pPr>
            <w:r>
              <w:rPr>
                <w:rFonts w:hint="eastAsia" w:ascii="宋体" w:hAnsi="宋体" w:eastAsia="宋体" w:cs="宋体"/>
                <w:b w:val="0"/>
                <w:i w:val="0"/>
                <w:color w:val="000000"/>
                <w:sz w:val="13"/>
                <w:lang w:val="en-US" w:eastAsia="zh-CN"/>
              </w:rPr>
              <w:t>509.86</w:t>
            </w:r>
          </w:p>
        </w:tc>
        <w:tc>
          <w:tcPr>
            <w:tcW w:w="70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72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上年结转</w:t>
            </w:r>
          </w:p>
        </w:tc>
        <w:tc>
          <w:tcPr>
            <w:tcW w:w="90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18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年终结转</w:t>
            </w:r>
          </w:p>
        </w:tc>
        <w:tc>
          <w:tcPr>
            <w:tcW w:w="92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90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70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72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收入总计</w:t>
            </w:r>
          </w:p>
        </w:tc>
        <w:tc>
          <w:tcPr>
            <w:tcW w:w="900" w:type="dxa"/>
            <w:vAlign w:val="center"/>
          </w:tcPr>
          <w:p>
            <w:pPr>
              <w:wordWrap w:val="0"/>
              <w:spacing w:before="0" w:after="0" w:line="160" w:lineRule="atLeast"/>
              <w:ind w:left="0" w:right="0"/>
              <w:jc w:val="right"/>
              <w:textAlignment w:val="baseline"/>
              <w:rPr>
                <w:sz w:val="13"/>
              </w:rPr>
            </w:pPr>
            <w:r>
              <w:rPr>
                <w:rFonts w:hint="eastAsia" w:ascii="宋体" w:hAnsi="宋体" w:eastAsia="宋体" w:cs="宋体"/>
                <w:b w:val="0"/>
                <w:i w:val="0"/>
                <w:color w:val="000000"/>
                <w:sz w:val="13"/>
                <w:lang w:val="en-US" w:eastAsia="zh-CN"/>
              </w:rPr>
              <w:t>509.86</w:t>
            </w:r>
          </w:p>
        </w:tc>
        <w:tc>
          <w:tcPr>
            <w:tcW w:w="18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支出总计</w:t>
            </w:r>
          </w:p>
        </w:tc>
        <w:tc>
          <w:tcPr>
            <w:tcW w:w="920" w:type="dxa"/>
            <w:vAlign w:val="center"/>
          </w:tcPr>
          <w:p>
            <w:pPr>
              <w:wordWrap w:val="0"/>
              <w:spacing w:before="0" w:after="0" w:line="160" w:lineRule="atLeast"/>
              <w:ind w:left="0" w:right="0"/>
              <w:jc w:val="right"/>
              <w:textAlignment w:val="baseline"/>
              <w:rPr>
                <w:sz w:val="13"/>
              </w:rPr>
            </w:pPr>
            <w:r>
              <w:rPr>
                <w:rFonts w:hint="eastAsia" w:ascii="宋体" w:hAnsi="宋体" w:eastAsia="宋体" w:cs="宋体"/>
                <w:b w:val="0"/>
                <w:i w:val="0"/>
                <w:color w:val="000000"/>
                <w:sz w:val="13"/>
                <w:lang w:val="en-US" w:eastAsia="zh-CN"/>
              </w:rPr>
              <w:t>509.86</w:t>
            </w:r>
          </w:p>
        </w:tc>
        <w:tc>
          <w:tcPr>
            <w:tcW w:w="900" w:type="dxa"/>
            <w:vAlign w:val="center"/>
          </w:tcPr>
          <w:p>
            <w:pPr>
              <w:wordWrap w:val="0"/>
              <w:spacing w:before="0" w:after="0" w:line="160" w:lineRule="atLeast"/>
              <w:ind w:left="0" w:right="0"/>
              <w:jc w:val="right"/>
              <w:textAlignment w:val="baseline"/>
              <w:rPr>
                <w:sz w:val="13"/>
              </w:rPr>
            </w:pPr>
            <w:r>
              <w:rPr>
                <w:rFonts w:hint="eastAsia" w:ascii="宋体" w:hAnsi="宋体" w:eastAsia="宋体" w:cs="宋体"/>
                <w:b w:val="0"/>
                <w:i w:val="0"/>
                <w:color w:val="000000"/>
                <w:sz w:val="13"/>
                <w:lang w:val="en-US" w:eastAsia="zh-CN"/>
              </w:rPr>
              <w:t>509.86</w:t>
            </w:r>
          </w:p>
        </w:tc>
        <w:tc>
          <w:tcPr>
            <w:tcW w:w="70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bl>
    <w:p>
      <w:pPr>
        <w:sectPr>
          <w:pgSz w:w="11900" w:h="16820"/>
          <w:pgMar w:top="1420" w:right="1780" w:bottom="1420" w:left="1780" w:header="720" w:footer="720" w:gutter="0"/>
          <w:cols w:space="720" w:num="1"/>
        </w:sectPr>
      </w:pPr>
    </w:p>
    <w:p>
      <w:pPr>
        <w:wordWrap w:val="0"/>
        <w:spacing w:before="0" w:after="0" w:line="140" w:lineRule="atLeast"/>
        <w:ind w:left="0" w:right="0"/>
        <w:jc w:val="both"/>
        <w:textAlignment w:val="baseline"/>
        <w:rPr>
          <w:sz w:val="10"/>
        </w:rPr>
      </w:pPr>
      <w:r>
        <w:rPr>
          <w:rFonts w:ascii="宋体" w:hAnsi="宋体" w:eastAsia="宋体" w:cs="宋体"/>
          <w:b w:val="0"/>
          <w:i w:val="0"/>
          <w:color w:val="000000"/>
          <w:sz w:val="10"/>
          <w:u w:val="single"/>
        </w:rPr>
        <w:t xml:space="preserve">石楼县城关小学2024年单位预算公开报告                                                                                                                                                                         </w:t>
      </w: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atLeast"/>
        <w:ind w:left="0" w:right="420"/>
        <w:jc w:val="right"/>
        <w:textAlignment w:val="baseline"/>
        <w:rPr>
          <w:sz w:val="10"/>
        </w:rPr>
      </w:pPr>
      <w:r>
        <w:rPr>
          <w:rFonts w:ascii="宋体" w:hAnsi="宋体" w:eastAsia="宋体" w:cs="宋体"/>
          <w:b w:val="0"/>
          <w:i w:val="0"/>
          <w:color w:val="000000"/>
          <w:sz w:val="10"/>
        </w:rPr>
        <w:t>预算公开表2</w:t>
      </w:r>
    </w:p>
    <w:p>
      <w:pPr>
        <w:wordWrap w:val="0"/>
        <w:spacing w:before="100" w:after="0" w:line="240" w:lineRule="atLeast"/>
        <w:ind w:left="0" w:right="0"/>
        <w:jc w:val="center"/>
        <w:textAlignment w:val="baseline"/>
        <w:rPr>
          <w:sz w:val="17"/>
        </w:rPr>
      </w:pPr>
      <w:r>
        <w:rPr>
          <w:rFonts w:ascii="宋体" w:hAnsi="宋体" w:eastAsia="宋体" w:cs="宋体"/>
          <w:b w:val="0"/>
          <w:i w:val="0"/>
          <w:color w:val="000000"/>
          <w:sz w:val="17"/>
        </w:rPr>
        <w:t>2024年预算收入总表</w:t>
      </w:r>
    </w:p>
    <w:p>
      <w:pPr>
        <w:wordWrap w:val="0"/>
        <w:spacing w:before="60" w:after="0" w:line="140" w:lineRule="atLeast"/>
        <w:ind w:left="0" w:right="0"/>
        <w:jc w:val="both"/>
        <w:textAlignment w:val="baseline"/>
        <w:rPr>
          <w:sz w:val="10"/>
        </w:rPr>
      </w:pPr>
      <w:r>
        <w:rPr>
          <w:rFonts w:ascii="宋体" w:hAnsi="宋体" w:eastAsia="宋体" w:cs="宋体"/>
          <w:b w:val="0"/>
          <w:i w:val="0"/>
          <w:color w:val="000000"/>
          <w:sz w:val="10"/>
        </w:rPr>
        <w:t xml:space="preserve">           单位名称：石楼县城关小学                                                                                                                                                          单位：万元</w:t>
      </w:r>
    </w:p>
    <w:tbl>
      <w:tblPr>
        <w:tblStyle w:val="2"/>
        <w:tblW w:w="0" w:type="auto"/>
        <w:tblInd w:w="5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100"/>
        <w:gridCol w:w="2240"/>
        <w:gridCol w:w="1080"/>
        <w:gridCol w:w="940"/>
        <w:gridCol w:w="740"/>
        <w:gridCol w:w="880"/>
        <w:gridCol w:w="900"/>
        <w:gridCol w:w="800"/>
        <w:gridCol w:w="7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3340" w:type="dxa"/>
            <w:gridSpan w:val="2"/>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项目</w:t>
            </w:r>
          </w:p>
        </w:tc>
        <w:tc>
          <w:tcPr>
            <w:tcW w:w="5340" w:type="dxa"/>
            <w:gridSpan w:val="6"/>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本年收入</w:t>
            </w:r>
          </w:p>
        </w:tc>
        <w:tc>
          <w:tcPr>
            <w:tcW w:w="760" w:type="dxa"/>
            <w:vMerge w:val="restart"/>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上年结转</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10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科目编码</w:t>
            </w:r>
          </w:p>
        </w:tc>
        <w:tc>
          <w:tcPr>
            <w:tcW w:w="224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科目名称</w:t>
            </w:r>
          </w:p>
        </w:tc>
        <w:tc>
          <w:tcPr>
            <w:tcW w:w="108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合计</w:t>
            </w:r>
          </w:p>
        </w:tc>
        <w:tc>
          <w:tcPr>
            <w:tcW w:w="94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一般公共预算</w:t>
            </w:r>
          </w:p>
        </w:tc>
        <w:tc>
          <w:tcPr>
            <w:tcW w:w="74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政府性基金</w:t>
            </w:r>
          </w:p>
        </w:tc>
        <w:tc>
          <w:tcPr>
            <w:tcW w:w="88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国有资本经营预算</w:t>
            </w:r>
          </w:p>
        </w:tc>
        <w:tc>
          <w:tcPr>
            <w:tcW w:w="90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财政专户管理资金</w:t>
            </w:r>
          </w:p>
        </w:tc>
        <w:tc>
          <w:tcPr>
            <w:tcW w:w="80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单位资金</w:t>
            </w:r>
          </w:p>
        </w:tc>
        <w:tc>
          <w:tcPr>
            <w:tcW w:w="76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3340" w:type="dxa"/>
            <w:gridSpan w:val="2"/>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合计</w:t>
            </w:r>
          </w:p>
        </w:tc>
        <w:tc>
          <w:tcPr>
            <w:tcW w:w="1080" w:type="dxa"/>
            <w:vAlign w:val="center"/>
          </w:tcPr>
          <w:p>
            <w:pPr>
              <w:wordWrap w:val="0"/>
              <w:spacing w:before="0" w:after="0" w:line="160" w:lineRule="atLeast"/>
              <w:ind w:left="0" w:right="0"/>
              <w:jc w:val="right"/>
              <w:textAlignment w:val="baseline"/>
              <w:rPr>
                <w:sz w:val="12"/>
              </w:rPr>
            </w:pPr>
            <w:r>
              <w:rPr>
                <w:rFonts w:hint="eastAsia" w:ascii="宋体" w:hAnsi="宋体" w:eastAsia="宋体" w:cs="宋体"/>
                <w:b w:val="0"/>
                <w:i w:val="0"/>
                <w:color w:val="000000"/>
                <w:sz w:val="13"/>
                <w:lang w:val="en-US" w:eastAsia="zh-CN"/>
              </w:rPr>
              <w:t>509.86</w:t>
            </w:r>
          </w:p>
        </w:tc>
        <w:tc>
          <w:tcPr>
            <w:tcW w:w="940" w:type="dxa"/>
            <w:vAlign w:val="center"/>
          </w:tcPr>
          <w:p>
            <w:pPr>
              <w:wordWrap w:val="0"/>
              <w:spacing w:before="0" w:after="0" w:line="160" w:lineRule="atLeast"/>
              <w:ind w:left="0" w:right="0"/>
              <w:jc w:val="right"/>
              <w:textAlignment w:val="baseline"/>
              <w:rPr>
                <w:sz w:val="12"/>
              </w:rPr>
            </w:pPr>
            <w:r>
              <w:rPr>
                <w:rFonts w:hint="eastAsia" w:ascii="宋体" w:hAnsi="宋体" w:eastAsia="宋体" w:cs="宋体"/>
                <w:b w:val="0"/>
                <w:i w:val="0"/>
                <w:color w:val="000000"/>
                <w:sz w:val="13"/>
                <w:lang w:val="en-US" w:eastAsia="zh-CN"/>
              </w:rPr>
              <w:t>509.86</w:t>
            </w:r>
          </w:p>
        </w:tc>
        <w:tc>
          <w:tcPr>
            <w:tcW w:w="74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10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205</w:t>
            </w:r>
          </w:p>
        </w:tc>
        <w:tc>
          <w:tcPr>
            <w:tcW w:w="224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教育支出</w:t>
            </w:r>
          </w:p>
        </w:tc>
        <w:tc>
          <w:tcPr>
            <w:tcW w:w="1080" w:type="dxa"/>
            <w:vAlign w:val="center"/>
          </w:tcPr>
          <w:p>
            <w:pPr>
              <w:wordWrap w:val="0"/>
              <w:spacing w:before="0" w:after="0" w:line="160" w:lineRule="atLeast"/>
              <w:ind w:left="0" w:right="0"/>
              <w:jc w:val="right"/>
              <w:textAlignment w:val="baseline"/>
              <w:rPr>
                <w:rFonts w:hint="default" w:eastAsia="宋体"/>
                <w:sz w:val="12"/>
                <w:lang w:val="en-US" w:eastAsia="zh-CN"/>
              </w:rPr>
            </w:pPr>
            <w:r>
              <w:rPr>
                <w:rFonts w:hint="eastAsia" w:ascii="宋体" w:hAnsi="宋体" w:eastAsia="宋体" w:cs="宋体"/>
                <w:b w:val="0"/>
                <w:i w:val="0"/>
                <w:color w:val="000000"/>
                <w:sz w:val="12"/>
                <w:lang w:val="en-US" w:eastAsia="zh-CN"/>
              </w:rPr>
              <w:t>399.31</w:t>
            </w:r>
          </w:p>
        </w:tc>
        <w:tc>
          <w:tcPr>
            <w:tcW w:w="940" w:type="dxa"/>
            <w:vAlign w:val="center"/>
          </w:tcPr>
          <w:p>
            <w:pPr>
              <w:wordWrap w:val="0"/>
              <w:spacing w:before="0" w:after="0" w:line="160" w:lineRule="atLeast"/>
              <w:ind w:left="0" w:right="0"/>
              <w:jc w:val="right"/>
              <w:textAlignment w:val="baseline"/>
              <w:rPr>
                <w:rFonts w:hint="default" w:eastAsia="宋体"/>
                <w:sz w:val="12"/>
                <w:lang w:val="en-US" w:eastAsia="zh-CN"/>
              </w:rPr>
            </w:pPr>
            <w:r>
              <w:rPr>
                <w:rFonts w:hint="eastAsia" w:ascii="宋体" w:hAnsi="宋体" w:eastAsia="宋体" w:cs="宋体"/>
                <w:b w:val="0"/>
                <w:i w:val="0"/>
                <w:color w:val="000000"/>
                <w:sz w:val="12"/>
                <w:lang w:val="en-US" w:eastAsia="zh-CN"/>
              </w:rPr>
              <w:t>399.31</w:t>
            </w:r>
          </w:p>
        </w:tc>
        <w:tc>
          <w:tcPr>
            <w:tcW w:w="74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10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20502</w:t>
            </w:r>
          </w:p>
        </w:tc>
        <w:tc>
          <w:tcPr>
            <w:tcW w:w="224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普通教育</w:t>
            </w:r>
          </w:p>
        </w:tc>
        <w:tc>
          <w:tcPr>
            <w:tcW w:w="1080" w:type="dxa"/>
            <w:vAlign w:val="center"/>
          </w:tcPr>
          <w:p>
            <w:pPr>
              <w:wordWrap w:val="0"/>
              <w:spacing w:before="0" w:after="0" w:line="160" w:lineRule="atLeast"/>
              <w:ind w:left="0" w:right="0"/>
              <w:jc w:val="right"/>
              <w:textAlignment w:val="baseline"/>
              <w:rPr>
                <w:sz w:val="12"/>
              </w:rPr>
            </w:pPr>
            <w:r>
              <w:rPr>
                <w:rFonts w:hint="eastAsia" w:ascii="宋体" w:hAnsi="宋体" w:eastAsia="宋体" w:cs="宋体"/>
                <w:b w:val="0"/>
                <w:i w:val="0"/>
                <w:color w:val="000000"/>
                <w:sz w:val="12"/>
                <w:lang w:val="en-US" w:eastAsia="zh-CN"/>
              </w:rPr>
              <w:t>399.31</w:t>
            </w:r>
          </w:p>
        </w:tc>
        <w:tc>
          <w:tcPr>
            <w:tcW w:w="940" w:type="dxa"/>
            <w:vAlign w:val="center"/>
          </w:tcPr>
          <w:p>
            <w:pPr>
              <w:wordWrap w:val="0"/>
              <w:spacing w:before="0" w:after="0" w:line="160" w:lineRule="atLeast"/>
              <w:ind w:left="0" w:right="0"/>
              <w:jc w:val="right"/>
              <w:textAlignment w:val="baseline"/>
              <w:rPr>
                <w:sz w:val="12"/>
              </w:rPr>
            </w:pPr>
            <w:r>
              <w:rPr>
                <w:rFonts w:hint="eastAsia" w:ascii="宋体" w:hAnsi="宋体" w:eastAsia="宋体" w:cs="宋体"/>
                <w:b w:val="0"/>
                <w:i w:val="0"/>
                <w:color w:val="000000"/>
                <w:sz w:val="12"/>
                <w:lang w:val="en-US" w:eastAsia="zh-CN"/>
              </w:rPr>
              <w:t>399.31</w:t>
            </w:r>
          </w:p>
        </w:tc>
        <w:tc>
          <w:tcPr>
            <w:tcW w:w="74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10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2050202</w:t>
            </w:r>
          </w:p>
        </w:tc>
        <w:tc>
          <w:tcPr>
            <w:tcW w:w="224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小学教育</w:t>
            </w:r>
          </w:p>
        </w:tc>
        <w:tc>
          <w:tcPr>
            <w:tcW w:w="108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354.23</w:t>
            </w:r>
          </w:p>
        </w:tc>
        <w:tc>
          <w:tcPr>
            <w:tcW w:w="94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354.23</w:t>
            </w:r>
          </w:p>
        </w:tc>
        <w:tc>
          <w:tcPr>
            <w:tcW w:w="74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10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2050299</w:t>
            </w:r>
          </w:p>
        </w:tc>
        <w:tc>
          <w:tcPr>
            <w:tcW w:w="224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其他普通教育支出</w:t>
            </w:r>
          </w:p>
        </w:tc>
        <w:tc>
          <w:tcPr>
            <w:tcW w:w="108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22.24</w:t>
            </w:r>
          </w:p>
        </w:tc>
        <w:tc>
          <w:tcPr>
            <w:tcW w:w="94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22.24</w:t>
            </w:r>
          </w:p>
        </w:tc>
        <w:tc>
          <w:tcPr>
            <w:tcW w:w="74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110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208</w:t>
            </w:r>
          </w:p>
        </w:tc>
        <w:tc>
          <w:tcPr>
            <w:tcW w:w="224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社会保障和就业支出</w:t>
            </w:r>
          </w:p>
        </w:tc>
        <w:tc>
          <w:tcPr>
            <w:tcW w:w="108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49.10</w:t>
            </w:r>
          </w:p>
        </w:tc>
        <w:tc>
          <w:tcPr>
            <w:tcW w:w="94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49.10</w:t>
            </w:r>
          </w:p>
        </w:tc>
        <w:tc>
          <w:tcPr>
            <w:tcW w:w="74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10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20805</w:t>
            </w:r>
          </w:p>
        </w:tc>
        <w:tc>
          <w:tcPr>
            <w:tcW w:w="224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行政事业单位养老支出</w:t>
            </w:r>
          </w:p>
        </w:tc>
        <w:tc>
          <w:tcPr>
            <w:tcW w:w="108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47.33</w:t>
            </w:r>
          </w:p>
        </w:tc>
        <w:tc>
          <w:tcPr>
            <w:tcW w:w="94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47.33</w:t>
            </w:r>
          </w:p>
        </w:tc>
        <w:tc>
          <w:tcPr>
            <w:tcW w:w="74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10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2080505</w:t>
            </w:r>
          </w:p>
        </w:tc>
        <w:tc>
          <w:tcPr>
            <w:tcW w:w="224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机关事业单位基本养老保险缴费支出</w:t>
            </w:r>
          </w:p>
        </w:tc>
        <w:tc>
          <w:tcPr>
            <w:tcW w:w="108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47.33</w:t>
            </w:r>
          </w:p>
        </w:tc>
        <w:tc>
          <w:tcPr>
            <w:tcW w:w="94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47.33</w:t>
            </w:r>
          </w:p>
        </w:tc>
        <w:tc>
          <w:tcPr>
            <w:tcW w:w="74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10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20827</w:t>
            </w:r>
          </w:p>
        </w:tc>
        <w:tc>
          <w:tcPr>
            <w:tcW w:w="224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财政对其他社会保险基金的补助</w:t>
            </w:r>
          </w:p>
        </w:tc>
        <w:tc>
          <w:tcPr>
            <w:tcW w:w="108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1.77</w:t>
            </w:r>
          </w:p>
        </w:tc>
        <w:tc>
          <w:tcPr>
            <w:tcW w:w="94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1.77</w:t>
            </w:r>
          </w:p>
        </w:tc>
        <w:tc>
          <w:tcPr>
            <w:tcW w:w="74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10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2082702</w:t>
            </w:r>
          </w:p>
        </w:tc>
        <w:tc>
          <w:tcPr>
            <w:tcW w:w="224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财政对工伤保险基金的补助</w:t>
            </w:r>
          </w:p>
        </w:tc>
        <w:tc>
          <w:tcPr>
            <w:tcW w:w="108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1.77</w:t>
            </w:r>
          </w:p>
        </w:tc>
        <w:tc>
          <w:tcPr>
            <w:tcW w:w="94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1.77</w:t>
            </w:r>
          </w:p>
        </w:tc>
        <w:tc>
          <w:tcPr>
            <w:tcW w:w="74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10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210</w:t>
            </w:r>
          </w:p>
        </w:tc>
        <w:tc>
          <w:tcPr>
            <w:tcW w:w="224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卫生健康支出</w:t>
            </w:r>
          </w:p>
        </w:tc>
        <w:tc>
          <w:tcPr>
            <w:tcW w:w="108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19.35</w:t>
            </w:r>
          </w:p>
        </w:tc>
        <w:tc>
          <w:tcPr>
            <w:tcW w:w="94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19.35</w:t>
            </w:r>
          </w:p>
        </w:tc>
        <w:tc>
          <w:tcPr>
            <w:tcW w:w="74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10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21012</w:t>
            </w:r>
          </w:p>
        </w:tc>
        <w:tc>
          <w:tcPr>
            <w:tcW w:w="224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财政对基本医疗保险基金的补助</w:t>
            </w:r>
          </w:p>
        </w:tc>
        <w:tc>
          <w:tcPr>
            <w:tcW w:w="108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19.35</w:t>
            </w:r>
          </w:p>
        </w:tc>
        <w:tc>
          <w:tcPr>
            <w:tcW w:w="94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19.35</w:t>
            </w:r>
          </w:p>
        </w:tc>
        <w:tc>
          <w:tcPr>
            <w:tcW w:w="74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10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2101201</w:t>
            </w:r>
          </w:p>
        </w:tc>
        <w:tc>
          <w:tcPr>
            <w:tcW w:w="224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财政对职工基本医疗保险基金的补助</w:t>
            </w:r>
          </w:p>
        </w:tc>
        <w:tc>
          <w:tcPr>
            <w:tcW w:w="108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19.35</w:t>
            </w:r>
          </w:p>
        </w:tc>
        <w:tc>
          <w:tcPr>
            <w:tcW w:w="94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19.35</w:t>
            </w:r>
          </w:p>
        </w:tc>
        <w:tc>
          <w:tcPr>
            <w:tcW w:w="74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10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221</w:t>
            </w:r>
          </w:p>
        </w:tc>
        <w:tc>
          <w:tcPr>
            <w:tcW w:w="224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住房保障支出</w:t>
            </w:r>
          </w:p>
        </w:tc>
        <w:tc>
          <w:tcPr>
            <w:tcW w:w="108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42.10</w:t>
            </w:r>
          </w:p>
        </w:tc>
        <w:tc>
          <w:tcPr>
            <w:tcW w:w="94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42.10</w:t>
            </w:r>
          </w:p>
        </w:tc>
        <w:tc>
          <w:tcPr>
            <w:tcW w:w="74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10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22102</w:t>
            </w:r>
          </w:p>
        </w:tc>
        <w:tc>
          <w:tcPr>
            <w:tcW w:w="224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住房改革支出</w:t>
            </w:r>
          </w:p>
        </w:tc>
        <w:tc>
          <w:tcPr>
            <w:tcW w:w="108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42.10</w:t>
            </w:r>
          </w:p>
        </w:tc>
        <w:tc>
          <w:tcPr>
            <w:tcW w:w="94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42.10</w:t>
            </w:r>
          </w:p>
        </w:tc>
        <w:tc>
          <w:tcPr>
            <w:tcW w:w="74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110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2210201</w:t>
            </w:r>
          </w:p>
        </w:tc>
        <w:tc>
          <w:tcPr>
            <w:tcW w:w="224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住房公积金</w:t>
            </w:r>
          </w:p>
        </w:tc>
        <w:tc>
          <w:tcPr>
            <w:tcW w:w="108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42.10</w:t>
            </w:r>
          </w:p>
        </w:tc>
        <w:tc>
          <w:tcPr>
            <w:tcW w:w="94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42.10</w:t>
            </w:r>
          </w:p>
        </w:tc>
        <w:tc>
          <w:tcPr>
            <w:tcW w:w="74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bl>
    <w:p>
      <w:pPr>
        <w:sectPr>
          <w:pgSz w:w="11900" w:h="16820"/>
          <w:pgMar w:top="960" w:right="700" w:bottom="960" w:left="700" w:header="720" w:footer="720" w:gutter="0"/>
          <w:cols w:space="720" w:num="1"/>
        </w:sectPr>
      </w:pPr>
    </w:p>
    <w:p>
      <w:pPr>
        <w:wordWrap w:val="0"/>
        <w:spacing w:before="0" w:after="0" w:line="180" w:lineRule="atLeast"/>
        <w:ind w:left="0" w:right="0"/>
        <w:jc w:val="both"/>
        <w:textAlignment w:val="baseline"/>
        <w:rPr>
          <w:sz w:val="13"/>
        </w:rPr>
      </w:pPr>
      <w:r>
        <w:rPr>
          <w:rFonts w:ascii="宋体" w:hAnsi="宋体" w:eastAsia="宋体" w:cs="宋体"/>
          <w:b w:val="0"/>
          <w:i w:val="0"/>
          <w:color w:val="000000"/>
          <w:sz w:val="13"/>
          <w:u w:val="single"/>
        </w:rPr>
        <w:t xml:space="preserve">石楼县城关小学2024年单位预算公开报告                                                                                          </w:t>
      </w: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atLeast"/>
        <w:ind w:left="0" w:right="620"/>
        <w:jc w:val="right"/>
        <w:textAlignment w:val="baseline"/>
        <w:rPr>
          <w:sz w:val="13"/>
        </w:rPr>
      </w:pPr>
      <w:r>
        <w:rPr>
          <w:rFonts w:ascii="宋体" w:hAnsi="宋体" w:eastAsia="宋体" w:cs="宋体"/>
          <w:b w:val="0"/>
          <w:i w:val="0"/>
          <w:color w:val="000000"/>
          <w:sz w:val="13"/>
        </w:rPr>
        <w:t>预算公开表3</w:t>
      </w:r>
    </w:p>
    <w:p>
      <w:pPr>
        <w:wordWrap w:val="0"/>
        <w:spacing w:before="120" w:after="0" w:line="260" w:lineRule="atLeast"/>
        <w:ind w:left="0" w:right="0"/>
        <w:jc w:val="center"/>
        <w:textAlignment w:val="baseline"/>
        <w:rPr>
          <w:sz w:val="18"/>
        </w:rPr>
      </w:pPr>
      <w:r>
        <w:rPr>
          <w:rFonts w:ascii="宋体" w:hAnsi="宋体" w:eastAsia="宋体" w:cs="宋体"/>
          <w:b w:val="0"/>
          <w:i w:val="0"/>
          <w:color w:val="000000"/>
          <w:sz w:val="18"/>
        </w:rPr>
        <w:t>2024年预算支出总表</w:t>
      </w:r>
    </w:p>
    <w:p>
      <w:pPr>
        <w:wordWrap w:val="0"/>
        <w:spacing w:before="100" w:after="0" w:line="180" w:lineRule="atLeast"/>
        <w:ind w:left="0" w:right="0"/>
        <w:jc w:val="both"/>
        <w:textAlignment w:val="baseline"/>
        <w:rPr>
          <w:sz w:val="13"/>
        </w:rPr>
      </w:pPr>
      <w:r>
        <w:rPr>
          <w:rFonts w:ascii="宋体" w:hAnsi="宋体" w:eastAsia="宋体" w:cs="宋体"/>
          <w:b w:val="0"/>
          <w:i w:val="0"/>
          <w:color w:val="000000"/>
          <w:sz w:val="13"/>
        </w:rPr>
        <w:t xml:space="preserve">         单位名称：石楼县城关小学                                                                           单位：万元</w:t>
      </w:r>
    </w:p>
    <w:tbl>
      <w:tblPr>
        <w:tblStyle w:val="2"/>
        <w:tblW w:w="0" w:type="auto"/>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400"/>
        <w:gridCol w:w="2380"/>
        <w:gridCol w:w="1120"/>
        <w:gridCol w:w="1060"/>
        <w:gridCol w:w="10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780" w:type="dxa"/>
            <w:gridSpan w:val="2"/>
            <w:vAlign w:val="center"/>
          </w:tcPr>
          <w:p>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项目</w:t>
            </w:r>
          </w:p>
        </w:tc>
        <w:tc>
          <w:tcPr>
            <w:tcW w:w="3220" w:type="dxa"/>
            <w:gridSpan w:val="3"/>
            <w:vAlign w:val="center"/>
          </w:tcPr>
          <w:p>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2024年预算数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400" w:type="dxa"/>
            <w:vAlign w:val="center"/>
          </w:tcPr>
          <w:p>
            <w:pPr>
              <w:wordWrap w:val="0"/>
              <w:spacing w:before="0" w:after="0" w:line="180" w:lineRule="atLeast"/>
              <w:ind w:left="0" w:right="0"/>
              <w:jc w:val="both"/>
              <w:textAlignment w:val="baseline"/>
              <w:rPr>
                <w:sz w:val="14"/>
              </w:rPr>
            </w:pPr>
            <w:r>
              <w:rPr>
                <w:rFonts w:ascii="宋体" w:hAnsi="宋体" w:eastAsia="宋体" w:cs="宋体"/>
                <w:b w:val="0"/>
                <w:i w:val="0"/>
                <w:color w:val="000000"/>
                <w:sz w:val="14"/>
              </w:rPr>
              <w:t>科目编码</w:t>
            </w:r>
          </w:p>
        </w:tc>
        <w:tc>
          <w:tcPr>
            <w:tcW w:w="2380" w:type="dxa"/>
            <w:vAlign w:val="center"/>
          </w:tcPr>
          <w:p>
            <w:pPr>
              <w:wordWrap w:val="0"/>
              <w:spacing w:before="0" w:after="0" w:line="180" w:lineRule="atLeast"/>
              <w:ind w:left="0" w:right="0"/>
              <w:jc w:val="both"/>
              <w:textAlignment w:val="baseline"/>
              <w:rPr>
                <w:sz w:val="14"/>
              </w:rPr>
            </w:pPr>
            <w:r>
              <w:rPr>
                <w:rFonts w:ascii="宋体" w:hAnsi="宋体" w:eastAsia="宋体" w:cs="宋体"/>
                <w:b w:val="0"/>
                <w:i w:val="0"/>
                <w:color w:val="000000"/>
                <w:sz w:val="14"/>
              </w:rPr>
              <w:t>科目名称</w:t>
            </w:r>
          </w:p>
        </w:tc>
        <w:tc>
          <w:tcPr>
            <w:tcW w:w="1120" w:type="dxa"/>
            <w:vAlign w:val="center"/>
          </w:tcPr>
          <w:p>
            <w:pPr>
              <w:wordWrap w:val="0"/>
              <w:spacing w:before="0" w:after="0" w:line="180" w:lineRule="atLeast"/>
              <w:ind w:left="0" w:right="0"/>
              <w:jc w:val="right"/>
              <w:textAlignment w:val="baseline"/>
              <w:rPr>
                <w:sz w:val="14"/>
              </w:rPr>
            </w:pPr>
            <w:r>
              <w:rPr>
                <w:rFonts w:ascii="宋体" w:hAnsi="宋体" w:eastAsia="宋体" w:cs="宋体"/>
                <w:b w:val="0"/>
                <w:i w:val="0"/>
                <w:color w:val="000000"/>
                <w:sz w:val="14"/>
              </w:rPr>
              <w:t>合计</w:t>
            </w:r>
          </w:p>
        </w:tc>
        <w:tc>
          <w:tcPr>
            <w:tcW w:w="1060" w:type="dxa"/>
            <w:vAlign w:val="center"/>
          </w:tcPr>
          <w:p>
            <w:pPr>
              <w:wordWrap w:val="0"/>
              <w:spacing w:before="0" w:after="0" w:line="180" w:lineRule="atLeast"/>
              <w:ind w:left="0" w:right="0"/>
              <w:jc w:val="right"/>
              <w:textAlignment w:val="baseline"/>
              <w:rPr>
                <w:sz w:val="14"/>
              </w:rPr>
            </w:pPr>
            <w:r>
              <w:rPr>
                <w:rFonts w:ascii="宋体" w:hAnsi="宋体" w:eastAsia="宋体" w:cs="宋体"/>
                <w:b w:val="0"/>
                <w:i w:val="0"/>
                <w:color w:val="000000"/>
                <w:sz w:val="14"/>
              </w:rPr>
              <w:t>基本支出</w:t>
            </w:r>
          </w:p>
        </w:tc>
        <w:tc>
          <w:tcPr>
            <w:tcW w:w="1040" w:type="dxa"/>
            <w:vAlign w:val="center"/>
          </w:tcPr>
          <w:p>
            <w:pPr>
              <w:wordWrap w:val="0"/>
              <w:spacing w:before="0" w:after="0" w:line="180" w:lineRule="atLeast"/>
              <w:ind w:left="0" w:right="0"/>
              <w:jc w:val="right"/>
              <w:textAlignment w:val="baseline"/>
              <w:rPr>
                <w:sz w:val="14"/>
              </w:rPr>
            </w:pPr>
            <w:r>
              <w:rPr>
                <w:rFonts w:ascii="宋体" w:hAnsi="宋体" w:eastAsia="宋体" w:cs="宋体"/>
                <w:b w:val="0"/>
                <w:i w:val="0"/>
                <w:color w:val="000000"/>
                <w:sz w:val="14"/>
              </w:rPr>
              <w:t>项目支出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3780" w:type="dxa"/>
            <w:gridSpan w:val="2"/>
            <w:vAlign w:val="center"/>
          </w:tcPr>
          <w:p>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合计</w:t>
            </w:r>
          </w:p>
        </w:tc>
        <w:tc>
          <w:tcPr>
            <w:tcW w:w="1120" w:type="dxa"/>
            <w:vAlign w:val="center"/>
          </w:tcPr>
          <w:p>
            <w:pPr>
              <w:wordWrap w:val="0"/>
              <w:spacing w:before="0" w:after="0" w:line="180" w:lineRule="atLeast"/>
              <w:ind w:left="0" w:right="0"/>
              <w:jc w:val="right"/>
              <w:textAlignment w:val="baseline"/>
              <w:rPr>
                <w:rFonts w:hint="default" w:eastAsia="宋体"/>
                <w:sz w:val="14"/>
                <w:lang w:val="en-US" w:eastAsia="zh-CN"/>
              </w:rPr>
            </w:pPr>
            <w:r>
              <w:rPr>
                <w:rFonts w:hint="eastAsia" w:ascii="宋体" w:hAnsi="宋体" w:eastAsia="宋体" w:cs="宋体"/>
                <w:b w:val="0"/>
                <w:i w:val="0"/>
                <w:color w:val="000000"/>
                <w:sz w:val="14"/>
                <w:lang w:val="en-US" w:eastAsia="zh-CN"/>
              </w:rPr>
              <w:t>509.86</w:t>
            </w:r>
          </w:p>
        </w:tc>
        <w:tc>
          <w:tcPr>
            <w:tcW w:w="1060" w:type="dxa"/>
            <w:vAlign w:val="center"/>
          </w:tcPr>
          <w:p>
            <w:pPr>
              <w:wordWrap w:val="0"/>
              <w:spacing w:before="0" w:after="0" w:line="180" w:lineRule="atLeast"/>
              <w:ind w:left="0" w:right="0"/>
              <w:jc w:val="center"/>
              <w:textAlignment w:val="baseline"/>
              <w:rPr>
                <w:rFonts w:hint="default" w:eastAsia="宋体"/>
                <w:sz w:val="14"/>
                <w:lang w:val="en-US" w:eastAsia="zh-CN"/>
              </w:rPr>
            </w:pPr>
            <w:r>
              <w:rPr>
                <w:rFonts w:hint="eastAsia" w:ascii="宋体" w:hAnsi="宋体" w:eastAsia="宋体" w:cs="宋体"/>
                <w:sz w:val="13"/>
                <w:szCs w:val="13"/>
                <w:lang w:val="en-US" w:eastAsia="zh-CN"/>
              </w:rPr>
              <w:t xml:space="preserve">         450.24</w:t>
            </w:r>
          </w:p>
        </w:tc>
        <w:tc>
          <w:tcPr>
            <w:tcW w:w="1040" w:type="dxa"/>
            <w:vAlign w:val="center"/>
          </w:tcPr>
          <w:p>
            <w:pPr>
              <w:wordWrap w:val="0"/>
              <w:spacing w:before="0" w:after="0" w:line="180" w:lineRule="atLeast"/>
              <w:ind w:left="0" w:right="0"/>
              <w:jc w:val="right"/>
              <w:textAlignment w:val="baseline"/>
              <w:rPr>
                <w:sz w:val="14"/>
              </w:rPr>
            </w:pPr>
            <w:r>
              <w:rPr>
                <w:rFonts w:ascii="宋体" w:hAnsi="宋体" w:eastAsia="宋体" w:cs="宋体"/>
                <w:b w:val="0"/>
                <w:i w:val="0"/>
                <w:color w:val="000000"/>
                <w:sz w:val="14"/>
              </w:rPr>
              <w:t>59.62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400" w:type="dxa"/>
            <w:vAlign w:val="center"/>
          </w:tcPr>
          <w:p>
            <w:pPr>
              <w:wordWrap w:val="0"/>
              <w:spacing w:before="0" w:after="0" w:line="180" w:lineRule="atLeast"/>
              <w:ind w:left="0" w:right="0"/>
              <w:jc w:val="both"/>
              <w:textAlignment w:val="baseline"/>
              <w:rPr>
                <w:sz w:val="14"/>
              </w:rPr>
            </w:pPr>
            <w:r>
              <w:rPr>
                <w:rFonts w:ascii="宋体" w:hAnsi="宋体" w:eastAsia="宋体" w:cs="宋体"/>
                <w:b w:val="0"/>
                <w:i w:val="0"/>
                <w:color w:val="000000"/>
                <w:sz w:val="14"/>
              </w:rPr>
              <w:t>205</w:t>
            </w:r>
          </w:p>
        </w:tc>
        <w:tc>
          <w:tcPr>
            <w:tcW w:w="2380" w:type="dxa"/>
            <w:vAlign w:val="center"/>
          </w:tcPr>
          <w:p>
            <w:pPr>
              <w:wordWrap w:val="0"/>
              <w:spacing w:before="0" w:after="0" w:line="180" w:lineRule="atLeast"/>
              <w:ind w:left="0" w:right="0"/>
              <w:jc w:val="both"/>
              <w:textAlignment w:val="baseline"/>
              <w:rPr>
                <w:sz w:val="14"/>
              </w:rPr>
            </w:pPr>
            <w:r>
              <w:rPr>
                <w:rFonts w:ascii="宋体" w:hAnsi="宋体" w:eastAsia="宋体" w:cs="宋体"/>
                <w:b w:val="0"/>
                <w:i w:val="0"/>
                <w:color w:val="000000"/>
                <w:sz w:val="14"/>
              </w:rPr>
              <w:t>教育支出</w:t>
            </w:r>
          </w:p>
        </w:tc>
        <w:tc>
          <w:tcPr>
            <w:tcW w:w="1120" w:type="dxa"/>
            <w:vAlign w:val="center"/>
          </w:tcPr>
          <w:p>
            <w:pPr>
              <w:wordWrap w:val="0"/>
              <w:spacing w:before="0" w:after="0" w:line="180" w:lineRule="atLeast"/>
              <w:ind w:left="0" w:right="0"/>
              <w:jc w:val="right"/>
              <w:textAlignment w:val="baseline"/>
              <w:rPr>
                <w:rFonts w:hint="default" w:eastAsia="宋体"/>
                <w:sz w:val="14"/>
                <w:lang w:val="en-US" w:eastAsia="zh-CN"/>
              </w:rPr>
            </w:pPr>
            <w:r>
              <w:rPr>
                <w:rFonts w:hint="eastAsia" w:ascii="宋体" w:hAnsi="宋体" w:eastAsia="宋体" w:cs="宋体"/>
                <w:b w:val="0"/>
                <w:i w:val="0"/>
                <w:color w:val="000000"/>
                <w:sz w:val="14"/>
                <w:lang w:val="en-US" w:eastAsia="zh-CN"/>
              </w:rPr>
              <w:t>399.31</w:t>
            </w:r>
          </w:p>
        </w:tc>
        <w:tc>
          <w:tcPr>
            <w:tcW w:w="1060" w:type="dxa"/>
            <w:vAlign w:val="center"/>
          </w:tcPr>
          <w:p>
            <w:pPr>
              <w:wordWrap w:val="0"/>
              <w:spacing w:before="0" w:after="0" w:line="180" w:lineRule="atLeast"/>
              <w:ind w:left="0" w:right="0"/>
              <w:jc w:val="right"/>
              <w:textAlignment w:val="baseline"/>
              <w:rPr>
                <w:rFonts w:hint="default" w:eastAsia="宋体"/>
                <w:sz w:val="14"/>
                <w:lang w:val="en-US" w:eastAsia="zh-CN"/>
              </w:rPr>
            </w:pPr>
            <w:r>
              <w:rPr>
                <w:rFonts w:hint="eastAsia" w:ascii="宋体" w:hAnsi="宋体" w:eastAsia="宋体" w:cs="宋体"/>
                <w:b w:val="0"/>
                <w:i w:val="0"/>
                <w:color w:val="000000"/>
                <w:sz w:val="14"/>
                <w:lang w:val="en-US" w:eastAsia="zh-CN"/>
              </w:rPr>
              <w:t>339.69</w:t>
            </w:r>
          </w:p>
        </w:tc>
        <w:tc>
          <w:tcPr>
            <w:tcW w:w="1040" w:type="dxa"/>
            <w:vAlign w:val="center"/>
          </w:tcPr>
          <w:p>
            <w:pPr>
              <w:wordWrap w:val="0"/>
              <w:spacing w:before="0" w:after="0" w:line="180" w:lineRule="atLeast"/>
              <w:ind w:left="0" w:right="0"/>
              <w:jc w:val="right"/>
              <w:textAlignment w:val="baseline"/>
              <w:rPr>
                <w:sz w:val="14"/>
              </w:rPr>
            </w:pPr>
            <w:r>
              <w:rPr>
                <w:rFonts w:ascii="宋体" w:hAnsi="宋体" w:eastAsia="宋体" w:cs="宋体"/>
                <w:b w:val="0"/>
                <w:i w:val="0"/>
                <w:color w:val="000000"/>
                <w:sz w:val="14"/>
              </w:rPr>
              <w:t>59.62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400" w:type="dxa"/>
            <w:vAlign w:val="center"/>
          </w:tcPr>
          <w:p>
            <w:pPr>
              <w:wordWrap w:val="0"/>
              <w:spacing w:before="0" w:after="0" w:line="180" w:lineRule="atLeast"/>
              <w:ind w:left="0" w:right="0"/>
              <w:jc w:val="both"/>
              <w:textAlignment w:val="baseline"/>
              <w:rPr>
                <w:sz w:val="14"/>
              </w:rPr>
            </w:pPr>
            <w:r>
              <w:rPr>
                <w:rFonts w:ascii="宋体" w:hAnsi="宋体" w:eastAsia="宋体" w:cs="宋体"/>
                <w:b w:val="0"/>
                <w:i w:val="0"/>
                <w:color w:val="000000"/>
                <w:sz w:val="14"/>
              </w:rPr>
              <w:t>20502</w:t>
            </w:r>
          </w:p>
        </w:tc>
        <w:tc>
          <w:tcPr>
            <w:tcW w:w="2380" w:type="dxa"/>
            <w:vAlign w:val="center"/>
          </w:tcPr>
          <w:p>
            <w:pPr>
              <w:wordWrap w:val="0"/>
              <w:spacing w:before="0" w:after="0" w:line="180" w:lineRule="atLeast"/>
              <w:ind w:left="0" w:right="0"/>
              <w:jc w:val="both"/>
              <w:textAlignment w:val="baseline"/>
              <w:rPr>
                <w:sz w:val="14"/>
              </w:rPr>
            </w:pPr>
            <w:r>
              <w:rPr>
                <w:rFonts w:ascii="宋体" w:hAnsi="宋体" w:eastAsia="宋体" w:cs="宋体"/>
                <w:b w:val="0"/>
                <w:i w:val="0"/>
                <w:color w:val="000000"/>
                <w:sz w:val="14"/>
              </w:rPr>
              <w:t>普通教育</w:t>
            </w:r>
          </w:p>
        </w:tc>
        <w:tc>
          <w:tcPr>
            <w:tcW w:w="1120" w:type="dxa"/>
            <w:vAlign w:val="center"/>
          </w:tcPr>
          <w:p>
            <w:pPr>
              <w:wordWrap w:val="0"/>
              <w:spacing w:before="0" w:after="0" w:line="180" w:lineRule="atLeast"/>
              <w:ind w:left="0" w:right="0"/>
              <w:jc w:val="right"/>
              <w:textAlignment w:val="baseline"/>
              <w:rPr>
                <w:rFonts w:hint="default" w:eastAsia="宋体"/>
                <w:sz w:val="14"/>
                <w:lang w:val="en-US" w:eastAsia="zh-CN"/>
              </w:rPr>
            </w:pPr>
            <w:r>
              <w:rPr>
                <w:rFonts w:hint="eastAsia" w:ascii="宋体" w:hAnsi="宋体" w:eastAsia="宋体" w:cs="宋体"/>
                <w:b w:val="0"/>
                <w:i w:val="0"/>
                <w:color w:val="000000"/>
                <w:sz w:val="14"/>
                <w:lang w:val="en-US" w:eastAsia="zh-CN"/>
              </w:rPr>
              <w:t>399.31</w:t>
            </w:r>
          </w:p>
        </w:tc>
        <w:tc>
          <w:tcPr>
            <w:tcW w:w="1060" w:type="dxa"/>
            <w:vAlign w:val="center"/>
          </w:tcPr>
          <w:p>
            <w:pPr>
              <w:wordWrap w:val="0"/>
              <w:spacing w:before="0" w:after="0" w:line="180" w:lineRule="atLeast"/>
              <w:ind w:left="0" w:right="0"/>
              <w:jc w:val="right"/>
              <w:textAlignment w:val="baseline"/>
              <w:rPr>
                <w:sz w:val="14"/>
              </w:rPr>
            </w:pPr>
            <w:r>
              <w:rPr>
                <w:rFonts w:hint="eastAsia" w:ascii="宋体" w:hAnsi="宋体" w:eastAsia="宋体" w:cs="宋体"/>
                <w:b w:val="0"/>
                <w:i w:val="0"/>
                <w:color w:val="000000"/>
                <w:sz w:val="14"/>
                <w:lang w:val="en-US" w:eastAsia="zh-CN"/>
              </w:rPr>
              <w:t>339.69</w:t>
            </w:r>
          </w:p>
        </w:tc>
        <w:tc>
          <w:tcPr>
            <w:tcW w:w="1040" w:type="dxa"/>
            <w:vAlign w:val="center"/>
          </w:tcPr>
          <w:p>
            <w:pPr>
              <w:wordWrap w:val="0"/>
              <w:spacing w:before="0" w:after="0" w:line="180" w:lineRule="atLeast"/>
              <w:ind w:left="0" w:right="0"/>
              <w:jc w:val="right"/>
              <w:textAlignment w:val="baseline"/>
              <w:rPr>
                <w:sz w:val="14"/>
              </w:rPr>
            </w:pPr>
            <w:r>
              <w:rPr>
                <w:rFonts w:ascii="宋体" w:hAnsi="宋体" w:eastAsia="宋体" w:cs="宋体"/>
                <w:b w:val="0"/>
                <w:i w:val="0"/>
                <w:color w:val="000000"/>
                <w:sz w:val="14"/>
              </w:rPr>
              <w:t>59.62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400" w:type="dxa"/>
            <w:vAlign w:val="center"/>
          </w:tcPr>
          <w:p>
            <w:pPr>
              <w:wordWrap w:val="0"/>
              <w:spacing w:before="0" w:after="0" w:line="180" w:lineRule="atLeast"/>
              <w:ind w:left="0" w:right="0"/>
              <w:jc w:val="both"/>
              <w:textAlignment w:val="baseline"/>
              <w:rPr>
                <w:sz w:val="14"/>
              </w:rPr>
            </w:pPr>
            <w:r>
              <w:rPr>
                <w:rFonts w:ascii="宋体" w:hAnsi="宋体" w:eastAsia="宋体" w:cs="宋体"/>
                <w:b w:val="0"/>
                <w:i w:val="0"/>
                <w:color w:val="000000"/>
                <w:sz w:val="14"/>
              </w:rPr>
              <w:t>2050202</w:t>
            </w:r>
          </w:p>
        </w:tc>
        <w:tc>
          <w:tcPr>
            <w:tcW w:w="2380" w:type="dxa"/>
            <w:vAlign w:val="center"/>
          </w:tcPr>
          <w:p>
            <w:pPr>
              <w:wordWrap w:val="0"/>
              <w:spacing w:before="0" w:after="0" w:line="180" w:lineRule="atLeast"/>
              <w:ind w:left="0" w:right="0"/>
              <w:jc w:val="both"/>
              <w:textAlignment w:val="baseline"/>
              <w:rPr>
                <w:sz w:val="14"/>
              </w:rPr>
            </w:pPr>
            <w:r>
              <w:rPr>
                <w:rFonts w:ascii="宋体" w:hAnsi="宋体" w:eastAsia="宋体" w:cs="宋体"/>
                <w:b w:val="0"/>
                <w:i w:val="0"/>
                <w:color w:val="000000"/>
                <w:sz w:val="14"/>
              </w:rPr>
              <w:t>小学教育</w:t>
            </w:r>
          </w:p>
        </w:tc>
        <w:tc>
          <w:tcPr>
            <w:tcW w:w="1120" w:type="dxa"/>
            <w:vAlign w:val="center"/>
          </w:tcPr>
          <w:p>
            <w:pPr>
              <w:wordWrap w:val="0"/>
              <w:spacing w:before="0" w:after="0" w:line="180" w:lineRule="atLeast"/>
              <w:ind w:left="0" w:right="0"/>
              <w:jc w:val="right"/>
              <w:textAlignment w:val="baseline"/>
              <w:rPr>
                <w:sz w:val="14"/>
              </w:rPr>
            </w:pPr>
            <w:r>
              <w:rPr>
                <w:rFonts w:ascii="宋体" w:hAnsi="宋体" w:eastAsia="宋体" w:cs="宋体"/>
                <w:b w:val="0"/>
                <w:i w:val="0"/>
                <w:color w:val="000000"/>
                <w:sz w:val="14"/>
              </w:rPr>
              <w:t>354.23</w:t>
            </w:r>
          </w:p>
        </w:tc>
        <w:tc>
          <w:tcPr>
            <w:tcW w:w="1060" w:type="dxa"/>
            <w:vAlign w:val="center"/>
          </w:tcPr>
          <w:p>
            <w:pPr>
              <w:wordWrap w:val="0"/>
              <w:spacing w:before="0" w:after="0" w:line="180" w:lineRule="atLeast"/>
              <w:ind w:left="0" w:right="0"/>
              <w:jc w:val="right"/>
              <w:textAlignment w:val="baseline"/>
              <w:rPr>
                <w:sz w:val="14"/>
              </w:rPr>
            </w:pPr>
            <w:r>
              <w:rPr>
                <w:rFonts w:ascii="宋体" w:hAnsi="宋体" w:eastAsia="宋体" w:cs="宋体"/>
                <w:b w:val="0"/>
                <w:i w:val="0"/>
                <w:color w:val="000000"/>
                <w:sz w:val="14"/>
              </w:rPr>
              <w:t>310.28</w:t>
            </w:r>
          </w:p>
        </w:tc>
        <w:tc>
          <w:tcPr>
            <w:tcW w:w="1040" w:type="dxa"/>
            <w:vAlign w:val="center"/>
          </w:tcPr>
          <w:p>
            <w:pPr>
              <w:wordWrap w:val="0"/>
              <w:spacing w:before="0" w:after="0" w:line="180" w:lineRule="atLeast"/>
              <w:ind w:left="0" w:right="0"/>
              <w:jc w:val="right"/>
              <w:textAlignment w:val="baseline"/>
              <w:rPr>
                <w:sz w:val="14"/>
              </w:rPr>
            </w:pPr>
            <w:r>
              <w:rPr>
                <w:rFonts w:ascii="宋体" w:hAnsi="宋体" w:eastAsia="宋体" w:cs="宋体"/>
                <w:b w:val="0"/>
                <w:i w:val="0"/>
                <w:color w:val="000000"/>
                <w:sz w:val="14"/>
              </w:rPr>
              <w:t>43.95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400" w:type="dxa"/>
            <w:vAlign w:val="center"/>
          </w:tcPr>
          <w:p>
            <w:pPr>
              <w:wordWrap w:val="0"/>
              <w:spacing w:before="0" w:after="0" w:line="180" w:lineRule="atLeast"/>
              <w:ind w:left="0" w:right="0"/>
              <w:jc w:val="both"/>
              <w:textAlignment w:val="baseline"/>
              <w:rPr>
                <w:sz w:val="14"/>
              </w:rPr>
            </w:pPr>
            <w:r>
              <w:rPr>
                <w:rFonts w:ascii="宋体" w:hAnsi="宋体" w:eastAsia="宋体" w:cs="宋体"/>
                <w:b w:val="0"/>
                <w:i w:val="0"/>
                <w:color w:val="000000"/>
                <w:sz w:val="14"/>
              </w:rPr>
              <w:t>2050299</w:t>
            </w:r>
          </w:p>
        </w:tc>
        <w:tc>
          <w:tcPr>
            <w:tcW w:w="2380" w:type="dxa"/>
            <w:vAlign w:val="center"/>
          </w:tcPr>
          <w:p>
            <w:pPr>
              <w:wordWrap w:val="0"/>
              <w:spacing w:before="0" w:after="0" w:line="180" w:lineRule="atLeast"/>
              <w:ind w:left="0" w:right="0"/>
              <w:jc w:val="both"/>
              <w:textAlignment w:val="baseline"/>
              <w:rPr>
                <w:sz w:val="14"/>
              </w:rPr>
            </w:pPr>
            <w:r>
              <w:rPr>
                <w:rFonts w:ascii="宋体" w:hAnsi="宋体" w:eastAsia="宋体" w:cs="宋体"/>
                <w:b w:val="0"/>
                <w:i w:val="0"/>
                <w:color w:val="000000"/>
                <w:sz w:val="14"/>
              </w:rPr>
              <w:t>其他普通教育支出</w:t>
            </w:r>
          </w:p>
        </w:tc>
        <w:tc>
          <w:tcPr>
            <w:tcW w:w="1120" w:type="dxa"/>
            <w:vAlign w:val="center"/>
          </w:tcPr>
          <w:p>
            <w:pPr>
              <w:wordWrap w:val="0"/>
              <w:spacing w:before="0" w:after="0" w:line="180" w:lineRule="atLeast"/>
              <w:ind w:left="0" w:right="0"/>
              <w:jc w:val="right"/>
              <w:textAlignment w:val="baseline"/>
              <w:rPr>
                <w:sz w:val="14"/>
              </w:rPr>
            </w:pPr>
            <w:r>
              <w:rPr>
                <w:rFonts w:ascii="宋体" w:hAnsi="宋体" w:eastAsia="宋体" w:cs="宋体"/>
                <w:b w:val="0"/>
                <w:i w:val="0"/>
                <w:color w:val="000000"/>
                <w:sz w:val="14"/>
              </w:rPr>
              <w:t>22.24</w:t>
            </w:r>
          </w:p>
        </w:tc>
        <w:tc>
          <w:tcPr>
            <w:tcW w:w="1060" w:type="dxa"/>
            <w:vAlign w:val="center"/>
          </w:tcPr>
          <w:p>
            <w:pPr>
              <w:wordWrap w:val="0"/>
              <w:spacing w:before="0" w:after="0" w:line="180" w:lineRule="atLeast"/>
              <w:ind w:left="0" w:right="0"/>
              <w:jc w:val="right"/>
              <w:textAlignment w:val="baseline"/>
              <w:rPr>
                <w:sz w:val="14"/>
              </w:rPr>
            </w:pPr>
            <w:r>
              <w:rPr>
                <w:rFonts w:ascii="宋体" w:hAnsi="宋体" w:eastAsia="宋体" w:cs="宋体"/>
                <w:b w:val="0"/>
                <w:i w:val="0"/>
                <w:color w:val="000000"/>
                <w:sz w:val="14"/>
              </w:rPr>
              <w:t>6.57</w:t>
            </w:r>
          </w:p>
        </w:tc>
        <w:tc>
          <w:tcPr>
            <w:tcW w:w="1040" w:type="dxa"/>
            <w:vAlign w:val="center"/>
          </w:tcPr>
          <w:p>
            <w:pPr>
              <w:wordWrap w:val="0"/>
              <w:spacing w:before="0" w:after="0" w:line="180" w:lineRule="atLeast"/>
              <w:ind w:left="0" w:right="0"/>
              <w:jc w:val="right"/>
              <w:textAlignment w:val="baseline"/>
              <w:rPr>
                <w:sz w:val="14"/>
              </w:rPr>
            </w:pPr>
            <w:r>
              <w:rPr>
                <w:rFonts w:ascii="宋体" w:hAnsi="宋体" w:eastAsia="宋体" w:cs="宋体"/>
                <w:b w:val="0"/>
                <w:i w:val="0"/>
                <w:color w:val="000000"/>
                <w:sz w:val="14"/>
              </w:rPr>
              <w:t>15.67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400" w:type="dxa"/>
            <w:vAlign w:val="center"/>
          </w:tcPr>
          <w:p>
            <w:pPr>
              <w:wordWrap w:val="0"/>
              <w:spacing w:before="0" w:after="0" w:line="180" w:lineRule="atLeast"/>
              <w:ind w:left="0" w:right="0"/>
              <w:jc w:val="both"/>
              <w:textAlignment w:val="baseline"/>
              <w:rPr>
                <w:sz w:val="14"/>
              </w:rPr>
            </w:pPr>
            <w:r>
              <w:rPr>
                <w:rFonts w:ascii="宋体" w:hAnsi="宋体" w:eastAsia="宋体" w:cs="宋体"/>
                <w:b w:val="0"/>
                <w:i w:val="0"/>
                <w:color w:val="000000"/>
                <w:sz w:val="14"/>
              </w:rPr>
              <w:t>208</w:t>
            </w:r>
          </w:p>
        </w:tc>
        <w:tc>
          <w:tcPr>
            <w:tcW w:w="2380" w:type="dxa"/>
            <w:vAlign w:val="center"/>
          </w:tcPr>
          <w:p>
            <w:pPr>
              <w:wordWrap w:val="0"/>
              <w:spacing w:before="0" w:after="0" w:line="180" w:lineRule="atLeast"/>
              <w:ind w:left="0" w:right="0"/>
              <w:jc w:val="both"/>
              <w:textAlignment w:val="baseline"/>
              <w:rPr>
                <w:sz w:val="14"/>
              </w:rPr>
            </w:pPr>
            <w:r>
              <w:rPr>
                <w:rFonts w:ascii="宋体" w:hAnsi="宋体" w:eastAsia="宋体" w:cs="宋体"/>
                <w:b w:val="0"/>
                <w:i w:val="0"/>
                <w:color w:val="000000"/>
                <w:sz w:val="14"/>
              </w:rPr>
              <w:t>社会保障和就业支出</w:t>
            </w:r>
          </w:p>
        </w:tc>
        <w:tc>
          <w:tcPr>
            <w:tcW w:w="1120" w:type="dxa"/>
            <w:vAlign w:val="center"/>
          </w:tcPr>
          <w:p>
            <w:pPr>
              <w:wordWrap w:val="0"/>
              <w:spacing w:before="0" w:after="0" w:line="180" w:lineRule="atLeast"/>
              <w:ind w:left="0" w:right="0"/>
              <w:jc w:val="right"/>
              <w:textAlignment w:val="baseline"/>
              <w:rPr>
                <w:sz w:val="14"/>
              </w:rPr>
            </w:pPr>
            <w:r>
              <w:rPr>
                <w:rFonts w:ascii="宋体" w:hAnsi="宋体" w:eastAsia="宋体" w:cs="宋体"/>
                <w:b w:val="0"/>
                <w:i w:val="0"/>
                <w:color w:val="000000"/>
                <w:sz w:val="14"/>
              </w:rPr>
              <w:t>49.10</w:t>
            </w:r>
          </w:p>
        </w:tc>
        <w:tc>
          <w:tcPr>
            <w:tcW w:w="1060" w:type="dxa"/>
            <w:vAlign w:val="center"/>
          </w:tcPr>
          <w:p>
            <w:pPr>
              <w:wordWrap w:val="0"/>
              <w:spacing w:before="0" w:after="0" w:line="180" w:lineRule="atLeast"/>
              <w:ind w:left="0" w:right="0"/>
              <w:jc w:val="right"/>
              <w:textAlignment w:val="baseline"/>
              <w:rPr>
                <w:sz w:val="14"/>
              </w:rPr>
            </w:pPr>
            <w:r>
              <w:rPr>
                <w:rFonts w:ascii="宋体" w:hAnsi="宋体" w:eastAsia="宋体" w:cs="宋体"/>
                <w:b w:val="0"/>
                <w:i w:val="0"/>
                <w:color w:val="000000"/>
                <w:sz w:val="14"/>
              </w:rPr>
              <w:t>49.10</w:t>
            </w:r>
          </w:p>
        </w:tc>
        <w:tc>
          <w:tcPr>
            <w:tcW w:w="104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400" w:type="dxa"/>
            <w:vAlign w:val="center"/>
          </w:tcPr>
          <w:p>
            <w:pPr>
              <w:wordWrap w:val="0"/>
              <w:spacing w:before="0" w:after="0" w:line="180" w:lineRule="atLeast"/>
              <w:ind w:left="0" w:right="0"/>
              <w:jc w:val="both"/>
              <w:textAlignment w:val="baseline"/>
              <w:rPr>
                <w:sz w:val="14"/>
              </w:rPr>
            </w:pPr>
            <w:r>
              <w:rPr>
                <w:rFonts w:ascii="宋体" w:hAnsi="宋体" w:eastAsia="宋体" w:cs="宋体"/>
                <w:b w:val="0"/>
                <w:i w:val="0"/>
                <w:color w:val="000000"/>
                <w:sz w:val="14"/>
              </w:rPr>
              <w:t>20805</w:t>
            </w:r>
          </w:p>
        </w:tc>
        <w:tc>
          <w:tcPr>
            <w:tcW w:w="2380" w:type="dxa"/>
            <w:vAlign w:val="center"/>
          </w:tcPr>
          <w:p>
            <w:pPr>
              <w:wordWrap w:val="0"/>
              <w:spacing w:before="0" w:after="0" w:line="180" w:lineRule="atLeast"/>
              <w:ind w:left="0" w:right="0"/>
              <w:jc w:val="both"/>
              <w:textAlignment w:val="baseline"/>
              <w:rPr>
                <w:sz w:val="14"/>
              </w:rPr>
            </w:pPr>
            <w:r>
              <w:rPr>
                <w:rFonts w:ascii="宋体" w:hAnsi="宋体" w:eastAsia="宋体" w:cs="宋体"/>
                <w:b w:val="0"/>
                <w:i w:val="0"/>
                <w:color w:val="000000"/>
                <w:sz w:val="14"/>
              </w:rPr>
              <w:t>行政事业单位养老支出</w:t>
            </w:r>
          </w:p>
        </w:tc>
        <w:tc>
          <w:tcPr>
            <w:tcW w:w="1120" w:type="dxa"/>
            <w:vAlign w:val="center"/>
          </w:tcPr>
          <w:p>
            <w:pPr>
              <w:wordWrap w:val="0"/>
              <w:spacing w:before="0" w:after="0" w:line="180" w:lineRule="atLeast"/>
              <w:ind w:left="0" w:right="0"/>
              <w:jc w:val="right"/>
              <w:textAlignment w:val="baseline"/>
              <w:rPr>
                <w:sz w:val="14"/>
              </w:rPr>
            </w:pPr>
            <w:r>
              <w:rPr>
                <w:rFonts w:ascii="宋体" w:hAnsi="宋体" w:eastAsia="宋体" w:cs="宋体"/>
                <w:b w:val="0"/>
                <w:i w:val="0"/>
                <w:color w:val="000000"/>
                <w:sz w:val="14"/>
              </w:rPr>
              <w:t>47.33</w:t>
            </w:r>
          </w:p>
        </w:tc>
        <w:tc>
          <w:tcPr>
            <w:tcW w:w="1060" w:type="dxa"/>
            <w:vAlign w:val="center"/>
          </w:tcPr>
          <w:p>
            <w:pPr>
              <w:wordWrap w:val="0"/>
              <w:spacing w:before="0" w:after="0" w:line="180" w:lineRule="atLeast"/>
              <w:ind w:left="0" w:right="0"/>
              <w:jc w:val="right"/>
              <w:textAlignment w:val="baseline"/>
              <w:rPr>
                <w:sz w:val="14"/>
              </w:rPr>
            </w:pPr>
            <w:r>
              <w:rPr>
                <w:rFonts w:ascii="宋体" w:hAnsi="宋体" w:eastAsia="宋体" w:cs="宋体"/>
                <w:b w:val="0"/>
                <w:i w:val="0"/>
                <w:color w:val="000000"/>
                <w:sz w:val="14"/>
              </w:rPr>
              <w:t>47.33</w:t>
            </w:r>
          </w:p>
        </w:tc>
        <w:tc>
          <w:tcPr>
            <w:tcW w:w="104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400" w:type="dxa"/>
            <w:vAlign w:val="center"/>
          </w:tcPr>
          <w:p>
            <w:pPr>
              <w:wordWrap w:val="0"/>
              <w:spacing w:before="0" w:after="0" w:line="180" w:lineRule="atLeast"/>
              <w:ind w:left="0" w:right="0"/>
              <w:jc w:val="both"/>
              <w:textAlignment w:val="baseline"/>
              <w:rPr>
                <w:sz w:val="14"/>
              </w:rPr>
            </w:pPr>
            <w:r>
              <w:rPr>
                <w:rFonts w:ascii="宋体" w:hAnsi="宋体" w:eastAsia="宋体" w:cs="宋体"/>
                <w:b w:val="0"/>
                <w:i w:val="0"/>
                <w:color w:val="000000"/>
                <w:sz w:val="14"/>
              </w:rPr>
              <w:t>2080505</w:t>
            </w:r>
          </w:p>
        </w:tc>
        <w:tc>
          <w:tcPr>
            <w:tcW w:w="2380" w:type="dxa"/>
            <w:vAlign w:val="center"/>
          </w:tcPr>
          <w:p>
            <w:pPr>
              <w:wordWrap w:val="0"/>
              <w:spacing w:before="0" w:after="0" w:line="180" w:lineRule="atLeast"/>
              <w:ind w:left="0" w:right="0"/>
              <w:jc w:val="both"/>
              <w:textAlignment w:val="baseline"/>
              <w:rPr>
                <w:sz w:val="14"/>
              </w:rPr>
            </w:pPr>
            <w:r>
              <w:rPr>
                <w:rFonts w:ascii="宋体" w:hAnsi="宋体" w:eastAsia="宋体" w:cs="宋体"/>
                <w:b w:val="0"/>
                <w:i w:val="0"/>
                <w:color w:val="000000"/>
                <w:sz w:val="14"/>
              </w:rPr>
              <w:t>机关事业单位基本养老保险缴费支出</w:t>
            </w:r>
          </w:p>
        </w:tc>
        <w:tc>
          <w:tcPr>
            <w:tcW w:w="1120" w:type="dxa"/>
            <w:vAlign w:val="center"/>
          </w:tcPr>
          <w:p>
            <w:pPr>
              <w:wordWrap w:val="0"/>
              <w:spacing w:before="0" w:after="0" w:line="180" w:lineRule="atLeast"/>
              <w:ind w:left="0" w:right="0"/>
              <w:jc w:val="right"/>
              <w:textAlignment w:val="baseline"/>
              <w:rPr>
                <w:sz w:val="14"/>
              </w:rPr>
            </w:pPr>
            <w:r>
              <w:rPr>
                <w:rFonts w:ascii="宋体" w:hAnsi="宋体" w:eastAsia="宋体" w:cs="宋体"/>
                <w:b w:val="0"/>
                <w:i w:val="0"/>
                <w:color w:val="000000"/>
                <w:sz w:val="14"/>
              </w:rPr>
              <w:t>47.33</w:t>
            </w:r>
          </w:p>
        </w:tc>
        <w:tc>
          <w:tcPr>
            <w:tcW w:w="1060" w:type="dxa"/>
            <w:vAlign w:val="center"/>
          </w:tcPr>
          <w:p>
            <w:pPr>
              <w:wordWrap w:val="0"/>
              <w:spacing w:before="0" w:after="0" w:line="180" w:lineRule="atLeast"/>
              <w:ind w:left="0" w:right="0"/>
              <w:jc w:val="right"/>
              <w:textAlignment w:val="baseline"/>
              <w:rPr>
                <w:sz w:val="14"/>
              </w:rPr>
            </w:pPr>
            <w:r>
              <w:rPr>
                <w:rFonts w:ascii="宋体" w:hAnsi="宋体" w:eastAsia="宋体" w:cs="宋体"/>
                <w:b w:val="0"/>
                <w:i w:val="0"/>
                <w:color w:val="000000"/>
                <w:sz w:val="14"/>
              </w:rPr>
              <w:t>47.33</w:t>
            </w:r>
          </w:p>
        </w:tc>
        <w:tc>
          <w:tcPr>
            <w:tcW w:w="104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400" w:type="dxa"/>
            <w:vAlign w:val="center"/>
          </w:tcPr>
          <w:p>
            <w:pPr>
              <w:wordWrap w:val="0"/>
              <w:spacing w:before="0" w:after="0" w:line="180" w:lineRule="atLeast"/>
              <w:ind w:left="0" w:right="0"/>
              <w:jc w:val="both"/>
              <w:textAlignment w:val="baseline"/>
              <w:rPr>
                <w:sz w:val="14"/>
              </w:rPr>
            </w:pPr>
            <w:r>
              <w:rPr>
                <w:rFonts w:ascii="宋体" w:hAnsi="宋体" w:eastAsia="宋体" w:cs="宋体"/>
                <w:b w:val="0"/>
                <w:i w:val="0"/>
                <w:color w:val="000000"/>
                <w:sz w:val="14"/>
              </w:rPr>
              <w:t>20827</w:t>
            </w:r>
          </w:p>
        </w:tc>
        <w:tc>
          <w:tcPr>
            <w:tcW w:w="2380" w:type="dxa"/>
            <w:vAlign w:val="center"/>
          </w:tcPr>
          <w:p>
            <w:pPr>
              <w:wordWrap w:val="0"/>
              <w:spacing w:before="0" w:after="0" w:line="180" w:lineRule="atLeast"/>
              <w:ind w:left="0" w:right="0"/>
              <w:jc w:val="both"/>
              <w:textAlignment w:val="baseline"/>
              <w:rPr>
                <w:sz w:val="14"/>
              </w:rPr>
            </w:pPr>
            <w:r>
              <w:rPr>
                <w:rFonts w:ascii="宋体" w:hAnsi="宋体" w:eastAsia="宋体" w:cs="宋体"/>
                <w:b w:val="0"/>
                <w:i w:val="0"/>
                <w:color w:val="000000"/>
                <w:sz w:val="14"/>
              </w:rPr>
              <w:t>财政对其他社会保险基金的补助</w:t>
            </w:r>
          </w:p>
        </w:tc>
        <w:tc>
          <w:tcPr>
            <w:tcW w:w="1120" w:type="dxa"/>
            <w:vAlign w:val="center"/>
          </w:tcPr>
          <w:p>
            <w:pPr>
              <w:wordWrap w:val="0"/>
              <w:spacing w:before="0" w:after="0" w:line="180" w:lineRule="atLeast"/>
              <w:ind w:left="0" w:right="0"/>
              <w:jc w:val="right"/>
              <w:textAlignment w:val="baseline"/>
              <w:rPr>
                <w:sz w:val="14"/>
              </w:rPr>
            </w:pPr>
            <w:r>
              <w:rPr>
                <w:rFonts w:ascii="宋体" w:hAnsi="宋体" w:eastAsia="宋体" w:cs="宋体"/>
                <w:b w:val="0"/>
                <w:i w:val="0"/>
                <w:color w:val="000000"/>
                <w:sz w:val="14"/>
              </w:rPr>
              <w:t>1.77</w:t>
            </w:r>
          </w:p>
        </w:tc>
        <w:tc>
          <w:tcPr>
            <w:tcW w:w="1060" w:type="dxa"/>
            <w:vAlign w:val="center"/>
          </w:tcPr>
          <w:p>
            <w:pPr>
              <w:wordWrap w:val="0"/>
              <w:spacing w:before="0" w:after="0" w:line="180" w:lineRule="atLeast"/>
              <w:ind w:left="0" w:right="0"/>
              <w:jc w:val="right"/>
              <w:textAlignment w:val="baseline"/>
              <w:rPr>
                <w:sz w:val="14"/>
              </w:rPr>
            </w:pPr>
            <w:r>
              <w:rPr>
                <w:rFonts w:ascii="宋体" w:hAnsi="宋体" w:eastAsia="宋体" w:cs="宋体"/>
                <w:b w:val="0"/>
                <w:i w:val="0"/>
                <w:color w:val="000000"/>
                <w:sz w:val="14"/>
              </w:rPr>
              <w:t>1.77</w:t>
            </w:r>
          </w:p>
        </w:tc>
        <w:tc>
          <w:tcPr>
            <w:tcW w:w="104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400" w:type="dxa"/>
            <w:vAlign w:val="center"/>
          </w:tcPr>
          <w:p>
            <w:pPr>
              <w:wordWrap w:val="0"/>
              <w:spacing w:before="0" w:after="0" w:line="180" w:lineRule="atLeast"/>
              <w:ind w:left="0" w:right="0"/>
              <w:jc w:val="both"/>
              <w:textAlignment w:val="baseline"/>
              <w:rPr>
                <w:sz w:val="14"/>
              </w:rPr>
            </w:pPr>
            <w:r>
              <w:rPr>
                <w:rFonts w:ascii="宋体" w:hAnsi="宋体" w:eastAsia="宋体" w:cs="宋体"/>
                <w:b w:val="0"/>
                <w:i w:val="0"/>
                <w:color w:val="000000"/>
                <w:sz w:val="14"/>
              </w:rPr>
              <w:t>2082702</w:t>
            </w:r>
          </w:p>
        </w:tc>
        <w:tc>
          <w:tcPr>
            <w:tcW w:w="2380" w:type="dxa"/>
            <w:vAlign w:val="center"/>
          </w:tcPr>
          <w:p>
            <w:pPr>
              <w:wordWrap w:val="0"/>
              <w:spacing w:before="0" w:after="0" w:line="180" w:lineRule="atLeast"/>
              <w:ind w:left="0" w:right="0"/>
              <w:jc w:val="both"/>
              <w:textAlignment w:val="baseline"/>
              <w:rPr>
                <w:sz w:val="14"/>
              </w:rPr>
            </w:pPr>
            <w:r>
              <w:rPr>
                <w:rFonts w:ascii="宋体" w:hAnsi="宋体" w:eastAsia="宋体" w:cs="宋体"/>
                <w:b w:val="0"/>
                <w:i w:val="0"/>
                <w:color w:val="000000"/>
                <w:sz w:val="14"/>
              </w:rPr>
              <w:t>财政对工伤保险基金的补助</w:t>
            </w:r>
          </w:p>
        </w:tc>
        <w:tc>
          <w:tcPr>
            <w:tcW w:w="1120" w:type="dxa"/>
            <w:vAlign w:val="center"/>
          </w:tcPr>
          <w:p>
            <w:pPr>
              <w:wordWrap w:val="0"/>
              <w:spacing w:before="0" w:after="0" w:line="180" w:lineRule="atLeast"/>
              <w:ind w:left="0" w:right="0"/>
              <w:jc w:val="right"/>
              <w:textAlignment w:val="baseline"/>
              <w:rPr>
                <w:sz w:val="14"/>
              </w:rPr>
            </w:pPr>
            <w:r>
              <w:rPr>
                <w:rFonts w:ascii="宋体" w:hAnsi="宋体" w:eastAsia="宋体" w:cs="宋体"/>
                <w:b w:val="0"/>
                <w:i w:val="0"/>
                <w:color w:val="000000"/>
                <w:sz w:val="14"/>
              </w:rPr>
              <w:t>1.77</w:t>
            </w:r>
          </w:p>
        </w:tc>
        <w:tc>
          <w:tcPr>
            <w:tcW w:w="1060" w:type="dxa"/>
            <w:vAlign w:val="center"/>
          </w:tcPr>
          <w:p>
            <w:pPr>
              <w:wordWrap w:val="0"/>
              <w:spacing w:before="0" w:after="0" w:line="180" w:lineRule="atLeast"/>
              <w:ind w:left="0" w:right="0"/>
              <w:jc w:val="right"/>
              <w:textAlignment w:val="baseline"/>
              <w:rPr>
                <w:sz w:val="14"/>
              </w:rPr>
            </w:pPr>
            <w:r>
              <w:rPr>
                <w:rFonts w:ascii="宋体" w:hAnsi="宋体" w:eastAsia="宋体" w:cs="宋体"/>
                <w:b w:val="0"/>
                <w:i w:val="0"/>
                <w:color w:val="000000"/>
                <w:sz w:val="14"/>
              </w:rPr>
              <w:t>1.77</w:t>
            </w:r>
          </w:p>
        </w:tc>
        <w:tc>
          <w:tcPr>
            <w:tcW w:w="104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400" w:type="dxa"/>
            <w:vAlign w:val="center"/>
          </w:tcPr>
          <w:p>
            <w:pPr>
              <w:wordWrap w:val="0"/>
              <w:spacing w:before="0" w:after="0" w:line="180" w:lineRule="atLeast"/>
              <w:ind w:left="0" w:right="0"/>
              <w:jc w:val="both"/>
              <w:textAlignment w:val="baseline"/>
              <w:rPr>
                <w:sz w:val="14"/>
              </w:rPr>
            </w:pPr>
            <w:r>
              <w:rPr>
                <w:rFonts w:ascii="宋体" w:hAnsi="宋体" w:eastAsia="宋体" w:cs="宋体"/>
                <w:b w:val="0"/>
                <w:i w:val="0"/>
                <w:color w:val="000000"/>
                <w:sz w:val="14"/>
              </w:rPr>
              <w:t>210</w:t>
            </w:r>
          </w:p>
        </w:tc>
        <w:tc>
          <w:tcPr>
            <w:tcW w:w="2380" w:type="dxa"/>
            <w:vAlign w:val="center"/>
          </w:tcPr>
          <w:p>
            <w:pPr>
              <w:wordWrap w:val="0"/>
              <w:spacing w:before="0" w:after="0" w:line="180" w:lineRule="atLeast"/>
              <w:ind w:left="0" w:right="0"/>
              <w:jc w:val="both"/>
              <w:textAlignment w:val="baseline"/>
              <w:rPr>
                <w:sz w:val="14"/>
              </w:rPr>
            </w:pPr>
            <w:r>
              <w:rPr>
                <w:rFonts w:ascii="宋体" w:hAnsi="宋体" w:eastAsia="宋体" w:cs="宋体"/>
                <w:b w:val="0"/>
                <w:i w:val="0"/>
                <w:color w:val="000000"/>
                <w:sz w:val="14"/>
              </w:rPr>
              <w:t>卫生健康支出</w:t>
            </w:r>
          </w:p>
        </w:tc>
        <w:tc>
          <w:tcPr>
            <w:tcW w:w="1120" w:type="dxa"/>
            <w:vAlign w:val="center"/>
          </w:tcPr>
          <w:p>
            <w:pPr>
              <w:wordWrap w:val="0"/>
              <w:spacing w:before="0" w:after="0" w:line="180" w:lineRule="atLeast"/>
              <w:ind w:left="0" w:right="0"/>
              <w:jc w:val="right"/>
              <w:textAlignment w:val="baseline"/>
              <w:rPr>
                <w:sz w:val="14"/>
              </w:rPr>
            </w:pPr>
            <w:r>
              <w:rPr>
                <w:rFonts w:ascii="宋体" w:hAnsi="宋体" w:eastAsia="宋体" w:cs="宋体"/>
                <w:b w:val="0"/>
                <w:i w:val="0"/>
                <w:color w:val="000000"/>
                <w:sz w:val="14"/>
              </w:rPr>
              <w:t>19.35</w:t>
            </w:r>
          </w:p>
        </w:tc>
        <w:tc>
          <w:tcPr>
            <w:tcW w:w="1060" w:type="dxa"/>
            <w:vAlign w:val="center"/>
          </w:tcPr>
          <w:p>
            <w:pPr>
              <w:wordWrap w:val="0"/>
              <w:spacing w:before="0" w:after="0" w:line="180" w:lineRule="atLeast"/>
              <w:ind w:left="0" w:right="0"/>
              <w:jc w:val="right"/>
              <w:textAlignment w:val="baseline"/>
              <w:rPr>
                <w:sz w:val="14"/>
              </w:rPr>
            </w:pPr>
            <w:r>
              <w:rPr>
                <w:rFonts w:ascii="宋体" w:hAnsi="宋体" w:eastAsia="宋体" w:cs="宋体"/>
                <w:b w:val="0"/>
                <w:i w:val="0"/>
                <w:color w:val="000000"/>
                <w:sz w:val="14"/>
              </w:rPr>
              <w:t>19.35|</w:t>
            </w:r>
          </w:p>
        </w:tc>
        <w:tc>
          <w:tcPr>
            <w:tcW w:w="104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400" w:type="dxa"/>
            <w:vAlign w:val="center"/>
          </w:tcPr>
          <w:p>
            <w:pPr>
              <w:wordWrap w:val="0"/>
              <w:spacing w:before="0" w:after="0" w:line="180" w:lineRule="atLeast"/>
              <w:ind w:left="0" w:right="0"/>
              <w:jc w:val="both"/>
              <w:textAlignment w:val="baseline"/>
              <w:rPr>
                <w:sz w:val="14"/>
              </w:rPr>
            </w:pPr>
            <w:r>
              <w:rPr>
                <w:rFonts w:ascii="宋体" w:hAnsi="宋体" w:eastAsia="宋体" w:cs="宋体"/>
                <w:b w:val="0"/>
                <w:i w:val="0"/>
                <w:color w:val="000000"/>
                <w:sz w:val="14"/>
              </w:rPr>
              <w:t>21012</w:t>
            </w:r>
          </w:p>
        </w:tc>
        <w:tc>
          <w:tcPr>
            <w:tcW w:w="2380" w:type="dxa"/>
            <w:vAlign w:val="center"/>
          </w:tcPr>
          <w:p>
            <w:pPr>
              <w:wordWrap w:val="0"/>
              <w:spacing w:before="0" w:after="0" w:line="180" w:lineRule="atLeast"/>
              <w:ind w:left="0" w:right="0"/>
              <w:jc w:val="both"/>
              <w:textAlignment w:val="baseline"/>
              <w:rPr>
                <w:sz w:val="14"/>
              </w:rPr>
            </w:pPr>
            <w:r>
              <w:rPr>
                <w:rFonts w:ascii="宋体" w:hAnsi="宋体" w:eastAsia="宋体" w:cs="宋体"/>
                <w:b w:val="0"/>
                <w:i w:val="0"/>
                <w:color w:val="000000"/>
                <w:sz w:val="14"/>
              </w:rPr>
              <w:t>财政对基本医疗保险基金的补助</w:t>
            </w:r>
          </w:p>
        </w:tc>
        <w:tc>
          <w:tcPr>
            <w:tcW w:w="1120" w:type="dxa"/>
            <w:vAlign w:val="center"/>
          </w:tcPr>
          <w:p>
            <w:pPr>
              <w:wordWrap w:val="0"/>
              <w:spacing w:before="0" w:after="0" w:line="180" w:lineRule="atLeast"/>
              <w:ind w:left="0" w:right="0"/>
              <w:jc w:val="right"/>
              <w:textAlignment w:val="baseline"/>
              <w:rPr>
                <w:sz w:val="14"/>
              </w:rPr>
            </w:pPr>
            <w:r>
              <w:rPr>
                <w:rFonts w:ascii="宋体" w:hAnsi="宋体" w:eastAsia="宋体" w:cs="宋体"/>
                <w:b w:val="0"/>
                <w:i w:val="0"/>
                <w:color w:val="000000"/>
                <w:sz w:val="14"/>
              </w:rPr>
              <w:t>19.35</w:t>
            </w:r>
          </w:p>
        </w:tc>
        <w:tc>
          <w:tcPr>
            <w:tcW w:w="1060" w:type="dxa"/>
            <w:vAlign w:val="center"/>
          </w:tcPr>
          <w:p>
            <w:pPr>
              <w:wordWrap w:val="0"/>
              <w:spacing w:before="0" w:after="0" w:line="180" w:lineRule="atLeast"/>
              <w:ind w:left="0" w:right="0"/>
              <w:jc w:val="right"/>
              <w:textAlignment w:val="baseline"/>
              <w:rPr>
                <w:sz w:val="14"/>
              </w:rPr>
            </w:pPr>
            <w:r>
              <w:rPr>
                <w:rFonts w:ascii="宋体" w:hAnsi="宋体" w:eastAsia="宋体" w:cs="宋体"/>
                <w:b w:val="0"/>
                <w:i w:val="0"/>
                <w:color w:val="000000"/>
                <w:sz w:val="14"/>
              </w:rPr>
              <w:t>19.35</w:t>
            </w:r>
          </w:p>
        </w:tc>
        <w:tc>
          <w:tcPr>
            <w:tcW w:w="104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400" w:type="dxa"/>
            <w:vAlign w:val="center"/>
          </w:tcPr>
          <w:p>
            <w:pPr>
              <w:wordWrap w:val="0"/>
              <w:spacing w:before="0" w:after="0" w:line="180" w:lineRule="atLeast"/>
              <w:ind w:left="0" w:right="0"/>
              <w:jc w:val="both"/>
              <w:textAlignment w:val="baseline"/>
              <w:rPr>
                <w:sz w:val="14"/>
              </w:rPr>
            </w:pPr>
            <w:r>
              <w:rPr>
                <w:rFonts w:ascii="宋体" w:hAnsi="宋体" w:eastAsia="宋体" w:cs="宋体"/>
                <w:b w:val="0"/>
                <w:i w:val="0"/>
                <w:color w:val="000000"/>
                <w:sz w:val="14"/>
              </w:rPr>
              <w:t>2101201</w:t>
            </w:r>
          </w:p>
        </w:tc>
        <w:tc>
          <w:tcPr>
            <w:tcW w:w="2380" w:type="dxa"/>
            <w:vAlign w:val="center"/>
          </w:tcPr>
          <w:p>
            <w:pPr>
              <w:wordWrap w:val="0"/>
              <w:spacing w:before="0" w:after="0" w:line="180" w:lineRule="atLeast"/>
              <w:ind w:left="0" w:right="0"/>
              <w:jc w:val="both"/>
              <w:textAlignment w:val="baseline"/>
              <w:rPr>
                <w:sz w:val="14"/>
              </w:rPr>
            </w:pPr>
            <w:r>
              <w:rPr>
                <w:rFonts w:ascii="宋体" w:hAnsi="宋体" w:eastAsia="宋体" w:cs="宋体"/>
                <w:b w:val="0"/>
                <w:i w:val="0"/>
                <w:color w:val="000000"/>
                <w:sz w:val="14"/>
              </w:rPr>
              <w:t>财政对职工基本医疗保险基金的补助</w:t>
            </w:r>
          </w:p>
        </w:tc>
        <w:tc>
          <w:tcPr>
            <w:tcW w:w="1120" w:type="dxa"/>
            <w:vAlign w:val="center"/>
          </w:tcPr>
          <w:p>
            <w:pPr>
              <w:wordWrap w:val="0"/>
              <w:spacing w:before="0" w:after="0" w:line="180" w:lineRule="atLeast"/>
              <w:ind w:left="0" w:right="0"/>
              <w:jc w:val="right"/>
              <w:textAlignment w:val="baseline"/>
              <w:rPr>
                <w:sz w:val="14"/>
              </w:rPr>
            </w:pPr>
            <w:r>
              <w:rPr>
                <w:rFonts w:ascii="宋体" w:hAnsi="宋体" w:eastAsia="宋体" w:cs="宋体"/>
                <w:b w:val="0"/>
                <w:i w:val="0"/>
                <w:color w:val="000000"/>
                <w:sz w:val="14"/>
              </w:rPr>
              <w:t>19.35</w:t>
            </w:r>
          </w:p>
        </w:tc>
        <w:tc>
          <w:tcPr>
            <w:tcW w:w="1060" w:type="dxa"/>
            <w:vAlign w:val="center"/>
          </w:tcPr>
          <w:p>
            <w:pPr>
              <w:wordWrap w:val="0"/>
              <w:spacing w:before="0" w:after="0" w:line="180" w:lineRule="atLeast"/>
              <w:ind w:left="0" w:right="0"/>
              <w:jc w:val="right"/>
              <w:textAlignment w:val="baseline"/>
              <w:rPr>
                <w:sz w:val="14"/>
              </w:rPr>
            </w:pPr>
            <w:r>
              <w:rPr>
                <w:rFonts w:ascii="宋体" w:hAnsi="宋体" w:eastAsia="宋体" w:cs="宋体"/>
                <w:b w:val="0"/>
                <w:i w:val="0"/>
                <w:color w:val="000000"/>
                <w:sz w:val="14"/>
              </w:rPr>
              <w:t>19.35</w:t>
            </w:r>
          </w:p>
        </w:tc>
        <w:tc>
          <w:tcPr>
            <w:tcW w:w="104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400" w:type="dxa"/>
            <w:vAlign w:val="center"/>
          </w:tcPr>
          <w:p>
            <w:pPr>
              <w:wordWrap w:val="0"/>
              <w:spacing w:before="0" w:after="0" w:line="180" w:lineRule="atLeast"/>
              <w:ind w:left="0" w:right="0"/>
              <w:jc w:val="both"/>
              <w:textAlignment w:val="baseline"/>
              <w:rPr>
                <w:sz w:val="14"/>
              </w:rPr>
            </w:pPr>
            <w:r>
              <w:rPr>
                <w:rFonts w:ascii="宋体" w:hAnsi="宋体" w:eastAsia="宋体" w:cs="宋体"/>
                <w:b w:val="0"/>
                <w:i w:val="0"/>
                <w:color w:val="000000"/>
                <w:sz w:val="14"/>
              </w:rPr>
              <w:t>221</w:t>
            </w:r>
          </w:p>
        </w:tc>
        <w:tc>
          <w:tcPr>
            <w:tcW w:w="2380" w:type="dxa"/>
            <w:vAlign w:val="center"/>
          </w:tcPr>
          <w:p>
            <w:pPr>
              <w:wordWrap w:val="0"/>
              <w:spacing w:before="0" w:after="0" w:line="180" w:lineRule="atLeast"/>
              <w:ind w:left="0" w:right="0"/>
              <w:jc w:val="both"/>
              <w:textAlignment w:val="baseline"/>
              <w:rPr>
                <w:sz w:val="14"/>
              </w:rPr>
            </w:pPr>
            <w:r>
              <w:rPr>
                <w:rFonts w:ascii="宋体" w:hAnsi="宋体" w:eastAsia="宋体" w:cs="宋体"/>
                <w:b w:val="0"/>
                <w:i w:val="0"/>
                <w:color w:val="000000"/>
                <w:sz w:val="14"/>
              </w:rPr>
              <w:t>住房保障支出</w:t>
            </w:r>
          </w:p>
        </w:tc>
        <w:tc>
          <w:tcPr>
            <w:tcW w:w="1120" w:type="dxa"/>
            <w:vAlign w:val="center"/>
          </w:tcPr>
          <w:p>
            <w:pPr>
              <w:wordWrap w:val="0"/>
              <w:spacing w:before="0" w:after="0" w:line="180" w:lineRule="atLeast"/>
              <w:ind w:left="0" w:right="0"/>
              <w:jc w:val="right"/>
              <w:textAlignment w:val="baseline"/>
              <w:rPr>
                <w:sz w:val="14"/>
              </w:rPr>
            </w:pPr>
            <w:r>
              <w:rPr>
                <w:rFonts w:ascii="宋体" w:hAnsi="宋体" w:eastAsia="宋体" w:cs="宋体"/>
                <w:b w:val="0"/>
                <w:i w:val="0"/>
                <w:color w:val="000000"/>
                <w:sz w:val="14"/>
              </w:rPr>
              <w:t>42.10</w:t>
            </w:r>
          </w:p>
        </w:tc>
        <w:tc>
          <w:tcPr>
            <w:tcW w:w="1060" w:type="dxa"/>
            <w:vAlign w:val="center"/>
          </w:tcPr>
          <w:p>
            <w:pPr>
              <w:wordWrap w:val="0"/>
              <w:spacing w:before="0" w:after="0" w:line="180" w:lineRule="atLeast"/>
              <w:ind w:left="0" w:right="0"/>
              <w:jc w:val="right"/>
              <w:textAlignment w:val="baseline"/>
              <w:rPr>
                <w:sz w:val="14"/>
              </w:rPr>
            </w:pPr>
            <w:r>
              <w:rPr>
                <w:rFonts w:ascii="宋体" w:hAnsi="宋体" w:eastAsia="宋体" w:cs="宋体"/>
                <w:b w:val="0"/>
                <w:i w:val="0"/>
                <w:color w:val="000000"/>
                <w:sz w:val="14"/>
              </w:rPr>
              <w:t>42.10</w:t>
            </w:r>
          </w:p>
        </w:tc>
        <w:tc>
          <w:tcPr>
            <w:tcW w:w="104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400" w:type="dxa"/>
            <w:vAlign w:val="center"/>
          </w:tcPr>
          <w:p>
            <w:pPr>
              <w:wordWrap w:val="0"/>
              <w:spacing w:before="0" w:after="0" w:line="180" w:lineRule="atLeast"/>
              <w:ind w:left="0" w:right="0"/>
              <w:jc w:val="both"/>
              <w:textAlignment w:val="baseline"/>
              <w:rPr>
                <w:sz w:val="14"/>
              </w:rPr>
            </w:pPr>
            <w:r>
              <w:rPr>
                <w:rFonts w:ascii="宋体" w:hAnsi="宋体" w:eastAsia="宋体" w:cs="宋体"/>
                <w:b w:val="0"/>
                <w:i w:val="0"/>
                <w:color w:val="000000"/>
                <w:sz w:val="14"/>
              </w:rPr>
              <w:t>22102</w:t>
            </w:r>
          </w:p>
        </w:tc>
        <w:tc>
          <w:tcPr>
            <w:tcW w:w="2380" w:type="dxa"/>
            <w:vAlign w:val="center"/>
          </w:tcPr>
          <w:p>
            <w:pPr>
              <w:wordWrap w:val="0"/>
              <w:spacing w:before="0" w:after="0" w:line="180" w:lineRule="atLeast"/>
              <w:ind w:left="0" w:right="0"/>
              <w:jc w:val="both"/>
              <w:textAlignment w:val="baseline"/>
              <w:rPr>
                <w:sz w:val="14"/>
              </w:rPr>
            </w:pPr>
            <w:r>
              <w:rPr>
                <w:rFonts w:ascii="宋体" w:hAnsi="宋体" w:eastAsia="宋体" w:cs="宋体"/>
                <w:b w:val="0"/>
                <w:i w:val="0"/>
                <w:color w:val="000000"/>
                <w:sz w:val="14"/>
              </w:rPr>
              <w:t>住房改革支出</w:t>
            </w:r>
          </w:p>
        </w:tc>
        <w:tc>
          <w:tcPr>
            <w:tcW w:w="1120" w:type="dxa"/>
            <w:vAlign w:val="center"/>
          </w:tcPr>
          <w:p>
            <w:pPr>
              <w:wordWrap w:val="0"/>
              <w:spacing w:before="0" w:after="0" w:line="180" w:lineRule="atLeast"/>
              <w:ind w:left="0" w:right="0"/>
              <w:jc w:val="right"/>
              <w:textAlignment w:val="baseline"/>
              <w:rPr>
                <w:sz w:val="14"/>
              </w:rPr>
            </w:pPr>
            <w:r>
              <w:rPr>
                <w:rFonts w:ascii="宋体" w:hAnsi="宋体" w:eastAsia="宋体" w:cs="宋体"/>
                <w:b w:val="0"/>
                <w:i w:val="0"/>
                <w:color w:val="000000"/>
                <w:sz w:val="14"/>
              </w:rPr>
              <w:t>42.10</w:t>
            </w:r>
          </w:p>
        </w:tc>
        <w:tc>
          <w:tcPr>
            <w:tcW w:w="1060" w:type="dxa"/>
            <w:vAlign w:val="center"/>
          </w:tcPr>
          <w:p>
            <w:pPr>
              <w:wordWrap w:val="0"/>
              <w:spacing w:before="0" w:after="0" w:line="180" w:lineRule="atLeast"/>
              <w:ind w:left="0" w:right="0"/>
              <w:jc w:val="right"/>
              <w:textAlignment w:val="baseline"/>
              <w:rPr>
                <w:sz w:val="14"/>
              </w:rPr>
            </w:pPr>
            <w:r>
              <w:rPr>
                <w:rFonts w:ascii="宋体" w:hAnsi="宋体" w:eastAsia="宋体" w:cs="宋体"/>
                <w:b w:val="0"/>
                <w:i w:val="0"/>
                <w:color w:val="000000"/>
                <w:sz w:val="14"/>
              </w:rPr>
              <w:t>42.10</w:t>
            </w:r>
          </w:p>
        </w:tc>
        <w:tc>
          <w:tcPr>
            <w:tcW w:w="104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400" w:type="dxa"/>
            <w:vAlign w:val="center"/>
          </w:tcPr>
          <w:p>
            <w:pPr>
              <w:wordWrap w:val="0"/>
              <w:spacing w:before="0" w:after="0" w:line="180" w:lineRule="atLeast"/>
              <w:ind w:left="0" w:right="0"/>
              <w:jc w:val="both"/>
              <w:textAlignment w:val="baseline"/>
              <w:rPr>
                <w:sz w:val="14"/>
              </w:rPr>
            </w:pPr>
            <w:r>
              <w:rPr>
                <w:rFonts w:ascii="宋体" w:hAnsi="宋体" w:eastAsia="宋体" w:cs="宋体"/>
                <w:b w:val="0"/>
                <w:i w:val="0"/>
                <w:color w:val="000000"/>
                <w:sz w:val="14"/>
              </w:rPr>
              <w:t>2210201</w:t>
            </w:r>
          </w:p>
        </w:tc>
        <w:tc>
          <w:tcPr>
            <w:tcW w:w="2380" w:type="dxa"/>
            <w:vAlign w:val="center"/>
          </w:tcPr>
          <w:p>
            <w:pPr>
              <w:wordWrap w:val="0"/>
              <w:spacing w:before="0" w:after="0" w:line="180" w:lineRule="atLeast"/>
              <w:ind w:left="0" w:right="0"/>
              <w:jc w:val="both"/>
              <w:textAlignment w:val="baseline"/>
              <w:rPr>
                <w:sz w:val="14"/>
              </w:rPr>
            </w:pPr>
            <w:r>
              <w:rPr>
                <w:rFonts w:ascii="宋体" w:hAnsi="宋体" w:eastAsia="宋体" w:cs="宋体"/>
                <w:b w:val="0"/>
                <w:i w:val="0"/>
                <w:color w:val="000000"/>
                <w:sz w:val="14"/>
              </w:rPr>
              <w:t>住房公积金</w:t>
            </w:r>
          </w:p>
        </w:tc>
        <w:tc>
          <w:tcPr>
            <w:tcW w:w="1120" w:type="dxa"/>
            <w:vAlign w:val="center"/>
          </w:tcPr>
          <w:p>
            <w:pPr>
              <w:wordWrap w:val="0"/>
              <w:spacing w:before="0" w:after="0" w:line="180" w:lineRule="atLeast"/>
              <w:ind w:left="0" w:right="0"/>
              <w:jc w:val="right"/>
              <w:textAlignment w:val="baseline"/>
              <w:rPr>
                <w:sz w:val="14"/>
              </w:rPr>
            </w:pPr>
            <w:r>
              <w:rPr>
                <w:rFonts w:ascii="宋体" w:hAnsi="宋体" w:eastAsia="宋体" w:cs="宋体"/>
                <w:b w:val="0"/>
                <w:i w:val="0"/>
                <w:color w:val="000000"/>
                <w:sz w:val="14"/>
              </w:rPr>
              <w:t>42.10</w:t>
            </w:r>
          </w:p>
        </w:tc>
        <w:tc>
          <w:tcPr>
            <w:tcW w:w="1060" w:type="dxa"/>
            <w:vAlign w:val="center"/>
          </w:tcPr>
          <w:p>
            <w:pPr>
              <w:wordWrap w:val="0"/>
              <w:spacing w:before="0" w:after="0" w:line="180" w:lineRule="atLeast"/>
              <w:ind w:left="0" w:right="0"/>
              <w:jc w:val="right"/>
              <w:textAlignment w:val="baseline"/>
              <w:rPr>
                <w:sz w:val="14"/>
              </w:rPr>
            </w:pPr>
            <w:r>
              <w:rPr>
                <w:rFonts w:ascii="宋体" w:hAnsi="宋体" w:eastAsia="宋体" w:cs="宋体"/>
                <w:b w:val="0"/>
                <w:i w:val="0"/>
                <w:color w:val="000000"/>
                <w:sz w:val="14"/>
              </w:rPr>
              <w:t>42.10</w:t>
            </w:r>
          </w:p>
        </w:tc>
        <w:tc>
          <w:tcPr>
            <w:tcW w:w="104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r>
    </w:tbl>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atLeast"/>
        <w:ind w:left="0" w:right="0"/>
        <w:jc w:val="center"/>
        <w:textAlignment w:val="baseline"/>
        <w:rPr>
          <w:sz w:val="8"/>
        </w:rPr>
        <w:sectPr>
          <w:pgSz w:w="11900" w:h="16820"/>
          <w:pgMar w:top="1420" w:right="1780" w:bottom="1420" w:left="1780" w:header="720" w:footer="720" w:gutter="0"/>
          <w:cols w:space="720" w:num="1"/>
        </w:sectPr>
      </w:pPr>
      <w:r>
        <w:rPr>
          <w:rFonts w:ascii="宋体" w:hAnsi="宋体" w:eastAsia="宋体" w:cs="宋体"/>
          <w:b w:val="0"/>
          <w:i w:val="0"/>
          <w:color w:val="000000"/>
          <w:sz w:val="8"/>
        </w:rPr>
        <w:t>-5-</w:t>
      </w:r>
    </w:p>
    <w:p>
      <w:pPr>
        <w:wordWrap w:val="0"/>
        <w:spacing w:before="0" w:after="0" w:line="220" w:lineRule="atLeast"/>
        <w:ind w:left="0" w:right="0"/>
        <w:jc w:val="both"/>
        <w:textAlignment w:val="baseline"/>
        <w:rPr>
          <w:sz w:val="16"/>
        </w:rPr>
      </w:pPr>
      <w:r>
        <w:rPr>
          <w:rFonts w:ascii="宋体" w:hAnsi="宋体" w:eastAsia="宋体" w:cs="宋体"/>
          <w:b w:val="0"/>
          <w:i w:val="0"/>
          <w:color w:val="000000"/>
          <w:sz w:val="16"/>
          <w:u w:val="single"/>
        </w:rPr>
        <w:t xml:space="preserve">石楼县城关小学2024年单位预算公开报告                                                                                         </w:t>
      </w:r>
    </w:p>
    <w:p>
      <w:pPr>
        <w:wordWrap w:val="0"/>
        <w:spacing w:before="0" w:after="0" w:line="180" w:lineRule="exact"/>
        <w:ind w:left="0" w:right="0"/>
        <w:jc w:val="both"/>
        <w:textAlignment w:val="baseline"/>
        <w:rPr>
          <w:sz w:val="16"/>
        </w:rPr>
      </w:pPr>
    </w:p>
    <w:p>
      <w:pPr>
        <w:wordWrap w:val="0"/>
        <w:spacing w:before="0" w:after="0" w:line="180" w:lineRule="exact"/>
        <w:ind w:left="0" w:right="0"/>
        <w:jc w:val="both"/>
        <w:textAlignment w:val="baseline"/>
        <w:rPr>
          <w:sz w:val="16"/>
        </w:rPr>
      </w:pPr>
    </w:p>
    <w:p>
      <w:pPr>
        <w:wordWrap w:val="0"/>
        <w:spacing w:before="0" w:after="0" w:line="180" w:lineRule="exact"/>
        <w:ind w:left="0" w:right="0"/>
        <w:jc w:val="both"/>
        <w:textAlignment w:val="baseline"/>
        <w:rPr>
          <w:sz w:val="16"/>
        </w:rPr>
      </w:pPr>
    </w:p>
    <w:p>
      <w:pPr>
        <w:wordWrap w:val="0"/>
        <w:spacing w:before="0" w:after="0" w:line="220" w:lineRule="atLeast"/>
        <w:ind w:left="0" w:right="720"/>
        <w:jc w:val="right"/>
        <w:textAlignment w:val="baseline"/>
        <w:rPr>
          <w:sz w:val="16"/>
        </w:rPr>
      </w:pPr>
      <w:r>
        <w:rPr>
          <w:rFonts w:ascii="宋体" w:hAnsi="宋体" w:eastAsia="宋体" w:cs="宋体"/>
          <w:b w:val="0"/>
          <w:i w:val="0"/>
          <w:color w:val="000000"/>
          <w:sz w:val="16"/>
        </w:rPr>
        <w:t>预算公开表4</w:t>
      </w:r>
    </w:p>
    <w:p>
      <w:pPr>
        <w:wordWrap w:val="0"/>
        <w:spacing w:before="0" w:after="0" w:line="180" w:lineRule="exact"/>
        <w:ind w:left="0" w:right="0"/>
        <w:jc w:val="right"/>
        <w:textAlignment w:val="baseline"/>
        <w:rPr>
          <w:sz w:val="16"/>
        </w:rPr>
      </w:pPr>
    </w:p>
    <w:p>
      <w:pPr>
        <w:wordWrap w:val="0"/>
        <w:spacing w:before="0" w:after="0" w:line="320" w:lineRule="atLeast"/>
        <w:ind w:left="0" w:right="0"/>
        <w:jc w:val="center"/>
        <w:textAlignment w:val="baseline"/>
        <w:rPr>
          <w:sz w:val="23"/>
        </w:rPr>
      </w:pPr>
      <w:r>
        <w:rPr>
          <w:rFonts w:ascii="宋体" w:hAnsi="宋体" w:eastAsia="宋体" w:cs="宋体"/>
          <w:b/>
          <w:i w:val="0"/>
          <w:color w:val="000000"/>
          <w:sz w:val="23"/>
        </w:rPr>
        <w:t>2024年财政拨款收支总表</w:t>
      </w:r>
    </w:p>
    <w:p>
      <w:pPr>
        <w:wordWrap w:val="0"/>
        <w:spacing w:before="0" w:after="0" w:line="180" w:lineRule="exact"/>
        <w:ind w:left="0" w:right="0"/>
        <w:jc w:val="center"/>
        <w:textAlignment w:val="baseline"/>
        <w:rPr>
          <w:sz w:val="16"/>
        </w:rPr>
      </w:pPr>
    </w:p>
    <w:p>
      <w:pPr>
        <w:wordWrap w:val="0"/>
        <w:spacing w:before="0" w:after="0" w:line="220" w:lineRule="atLeast"/>
        <w:ind w:left="0" w:right="0"/>
        <w:jc w:val="both"/>
        <w:textAlignment w:val="baseline"/>
        <w:rPr>
          <w:sz w:val="16"/>
        </w:rPr>
      </w:pPr>
      <w:r>
        <w:rPr>
          <w:rFonts w:ascii="宋体" w:hAnsi="宋体" w:eastAsia="宋体" w:cs="宋体"/>
          <w:b w:val="0"/>
          <w:i w:val="0"/>
          <w:color w:val="000000"/>
          <w:sz w:val="16"/>
        </w:rPr>
        <w:t xml:space="preserve">         单位名称：石楼县城关小学                                                                          单位：万元</w:t>
      </w:r>
    </w:p>
    <w:p>
      <w:pPr>
        <w:wordWrap w:val="0"/>
        <w:spacing w:before="0" w:after="0" w:line="180" w:lineRule="exact"/>
        <w:ind w:left="0" w:right="0"/>
        <w:jc w:val="both"/>
        <w:textAlignment w:val="baseline"/>
        <w:rPr>
          <w:sz w:val="16"/>
        </w:rPr>
      </w:pPr>
    </w:p>
    <w:tbl>
      <w:tblPr>
        <w:tblStyle w:val="2"/>
        <w:tblW w:w="0" w:type="auto"/>
        <w:tblInd w:w="7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20"/>
        <w:gridCol w:w="1020"/>
        <w:gridCol w:w="1820"/>
        <w:gridCol w:w="1020"/>
        <w:gridCol w:w="1060"/>
        <w:gridCol w:w="780"/>
        <w:gridCol w:w="10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740" w:type="dxa"/>
            <w:gridSpan w:val="2"/>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收入</w:t>
            </w:r>
          </w:p>
        </w:tc>
        <w:tc>
          <w:tcPr>
            <w:tcW w:w="5760" w:type="dxa"/>
            <w:gridSpan w:val="5"/>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支出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720" w:type="dxa"/>
            <w:vMerge w:val="restart"/>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项目</w:t>
            </w:r>
          </w:p>
        </w:tc>
        <w:tc>
          <w:tcPr>
            <w:tcW w:w="1020" w:type="dxa"/>
            <w:vMerge w:val="restart"/>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金额</w:t>
            </w:r>
          </w:p>
        </w:tc>
        <w:tc>
          <w:tcPr>
            <w:tcW w:w="1820" w:type="dxa"/>
            <w:vMerge w:val="restart"/>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项目</w:t>
            </w:r>
          </w:p>
        </w:tc>
        <w:tc>
          <w:tcPr>
            <w:tcW w:w="3940" w:type="dxa"/>
            <w:gridSpan w:val="4"/>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金额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720" w:type="dxa"/>
            <w:vMerge w:val="continue"/>
          </w:tcPr>
          <w:p/>
        </w:tc>
        <w:tc>
          <w:tcPr>
            <w:tcW w:w="1020" w:type="dxa"/>
            <w:vMerge w:val="continue"/>
          </w:tcPr>
          <w:p/>
        </w:tc>
        <w:tc>
          <w:tcPr>
            <w:tcW w:w="1820" w:type="dxa"/>
            <w:vMerge w:val="continue"/>
          </w:tcPr>
          <w:p/>
        </w:tc>
        <w:tc>
          <w:tcPr>
            <w:tcW w:w="1020" w:type="dxa"/>
            <w:vAlign w:val="center"/>
          </w:tcPr>
          <w:p>
            <w:pPr>
              <w:wordWrap w:val="0"/>
              <w:spacing w:before="0" w:after="0" w:line="200" w:lineRule="atLeast"/>
              <w:ind w:left="0" w:right="0"/>
              <w:jc w:val="right"/>
              <w:textAlignment w:val="baseline"/>
              <w:rPr>
                <w:sz w:val="15"/>
              </w:rPr>
            </w:pPr>
            <w:r>
              <w:rPr>
                <w:rFonts w:ascii="宋体" w:hAnsi="宋体" w:eastAsia="宋体" w:cs="宋体"/>
                <w:b w:val="0"/>
                <w:i w:val="0"/>
                <w:color w:val="000000"/>
                <w:sz w:val="15"/>
              </w:rPr>
              <w:t>小计</w:t>
            </w:r>
          </w:p>
        </w:tc>
        <w:tc>
          <w:tcPr>
            <w:tcW w:w="1060" w:type="dxa"/>
            <w:vAlign w:val="center"/>
          </w:tcPr>
          <w:p>
            <w:pPr>
              <w:wordWrap w:val="0"/>
              <w:spacing w:before="0" w:after="0" w:line="200" w:lineRule="atLeast"/>
              <w:ind w:left="0" w:right="0"/>
              <w:jc w:val="right"/>
              <w:textAlignment w:val="baseline"/>
              <w:rPr>
                <w:sz w:val="15"/>
              </w:rPr>
            </w:pPr>
            <w:r>
              <w:rPr>
                <w:rFonts w:ascii="宋体" w:hAnsi="宋体" w:eastAsia="宋体" w:cs="宋体"/>
                <w:b w:val="0"/>
                <w:i w:val="0"/>
                <w:color w:val="000000"/>
                <w:sz w:val="15"/>
              </w:rPr>
              <w:t>一般公共预算</w:t>
            </w:r>
          </w:p>
        </w:tc>
        <w:tc>
          <w:tcPr>
            <w:tcW w:w="780" w:type="dxa"/>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政府性基金预算</w:t>
            </w:r>
          </w:p>
        </w:tc>
        <w:tc>
          <w:tcPr>
            <w:tcW w:w="1080" w:type="dxa"/>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国有资本经营预算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720" w:type="dxa"/>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一、一般公共预算</w:t>
            </w:r>
          </w:p>
        </w:tc>
        <w:tc>
          <w:tcPr>
            <w:tcW w:w="1020" w:type="dxa"/>
            <w:vAlign w:val="center"/>
          </w:tcPr>
          <w:p>
            <w:pPr>
              <w:wordWrap w:val="0"/>
              <w:spacing w:before="0" w:after="0" w:line="200" w:lineRule="atLeast"/>
              <w:ind w:left="0" w:right="0"/>
              <w:jc w:val="center"/>
              <w:textAlignment w:val="baseline"/>
              <w:rPr>
                <w:rFonts w:hint="default" w:eastAsia="宋体"/>
                <w:sz w:val="15"/>
                <w:lang w:val="en-US" w:eastAsia="zh-CN"/>
              </w:rPr>
            </w:pPr>
            <w:r>
              <w:rPr>
                <w:rFonts w:hint="eastAsia" w:ascii="宋体" w:hAnsi="宋体" w:eastAsia="宋体" w:cs="宋体"/>
                <w:b w:val="0"/>
                <w:i w:val="0"/>
                <w:color w:val="000000"/>
                <w:sz w:val="15"/>
                <w:lang w:val="en-US" w:eastAsia="zh-CN"/>
              </w:rPr>
              <w:t>509.86</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一、一般公共服务支出</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7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720" w:type="dxa"/>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二、政府性基金预算</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二、外交支出</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7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720" w:type="dxa"/>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三、国有资本经营预算</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三、国防支出</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7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四、公共安全支出</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7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五、教育支出</w:t>
            </w:r>
          </w:p>
        </w:tc>
        <w:tc>
          <w:tcPr>
            <w:tcW w:w="1020" w:type="dxa"/>
            <w:vAlign w:val="center"/>
          </w:tcPr>
          <w:p>
            <w:pPr>
              <w:wordWrap w:val="0"/>
              <w:spacing w:before="0" w:after="0" w:line="200" w:lineRule="atLeast"/>
              <w:ind w:left="0" w:right="0"/>
              <w:jc w:val="right"/>
              <w:textAlignment w:val="baseline"/>
              <w:rPr>
                <w:rFonts w:hint="default" w:eastAsia="宋体"/>
                <w:sz w:val="15"/>
                <w:lang w:val="en-US" w:eastAsia="zh-CN"/>
              </w:rPr>
            </w:pPr>
            <w:r>
              <w:rPr>
                <w:rFonts w:hint="eastAsia" w:ascii="宋体" w:hAnsi="宋体" w:eastAsia="宋体" w:cs="宋体"/>
                <w:b w:val="0"/>
                <w:i w:val="0"/>
                <w:color w:val="000000"/>
                <w:sz w:val="15"/>
                <w:lang w:val="en-US" w:eastAsia="zh-CN"/>
              </w:rPr>
              <w:t>339.31</w:t>
            </w:r>
          </w:p>
        </w:tc>
        <w:tc>
          <w:tcPr>
            <w:tcW w:w="1060" w:type="dxa"/>
            <w:vAlign w:val="center"/>
          </w:tcPr>
          <w:p>
            <w:pPr>
              <w:wordWrap w:val="0"/>
              <w:spacing w:before="0" w:after="0" w:line="200" w:lineRule="atLeast"/>
              <w:ind w:left="0" w:right="0"/>
              <w:jc w:val="right"/>
              <w:textAlignment w:val="baseline"/>
              <w:rPr>
                <w:rFonts w:hint="default" w:eastAsia="宋体"/>
                <w:sz w:val="15"/>
                <w:lang w:val="en-US" w:eastAsia="zh-CN"/>
              </w:rPr>
            </w:pPr>
            <w:r>
              <w:rPr>
                <w:rFonts w:hint="eastAsia" w:ascii="宋体" w:hAnsi="宋体" w:eastAsia="宋体" w:cs="宋体"/>
                <w:b w:val="0"/>
                <w:i w:val="0"/>
                <w:color w:val="000000"/>
                <w:sz w:val="15"/>
                <w:lang w:val="en-US" w:eastAsia="zh-CN"/>
              </w:rPr>
              <w:t>399.31</w:t>
            </w:r>
          </w:p>
        </w:tc>
        <w:tc>
          <w:tcPr>
            <w:tcW w:w="7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六、科学技术支出</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7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七、文化旅游体育与传媒支出</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7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八、社会保障和就业支出</w:t>
            </w:r>
          </w:p>
        </w:tc>
        <w:tc>
          <w:tcPr>
            <w:tcW w:w="1020" w:type="dxa"/>
            <w:vAlign w:val="center"/>
          </w:tcPr>
          <w:p>
            <w:pPr>
              <w:wordWrap w:val="0"/>
              <w:spacing w:before="0" w:after="0" w:line="200" w:lineRule="atLeast"/>
              <w:ind w:left="0" w:right="0"/>
              <w:jc w:val="right"/>
              <w:textAlignment w:val="baseline"/>
              <w:rPr>
                <w:sz w:val="15"/>
              </w:rPr>
            </w:pPr>
            <w:r>
              <w:rPr>
                <w:rFonts w:ascii="宋体" w:hAnsi="宋体" w:eastAsia="宋体" w:cs="宋体"/>
                <w:b w:val="0"/>
                <w:i w:val="0"/>
                <w:color w:val="000000"/>
                <w:sz w:val="15"/>
              </w:rPr>
              <w:t>49.10</w:t>
            </w:r>
          </w:p>
        </w:tc>
        <w:tc>
          <w:tcPr>
            <w:tcW w:w="1060" w:type="dxa"/>
            <w:vAlign w:val="center"/>
          </w:tcPr>
          <w:p>
            <w:pPr>
              <w:wordWrap w:val="0"/>
              <w:spacing w:before="0" w:after="0" w:line="200" w:lineRule="atLeast"/>
              <w:ind w:left="0" w:right="0"/>
              <w:jc w:val="right"/>
              <w:textAlignment w:val="baseline"/>
              <w:rPr>
                <w:sz w:val="15"/>
              </w:rPr>
            </w:pPr>
            <w:r>
              <w:rPr>
                <w:rFonts w:ascii="宋体" w:hAnsi="宋体" w:eastAsia="宋体" w:cs="宋体"/>
                <w:b w:val="0"/>
                <w:i w:val="0"/>
                <w:color w:val="000000"/>
                <w:sz w:val="15"/>
              </w:rPr>
              <w:t>49.10</w:t>
            </w:r>
          </w:p>
        </w:tc>
        <w:tc>
          <w:tcPr>
            <w:tcW w:w="7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九、社会保险基金支出</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7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十、卫生健康支出</w:t>
            </w:r>
          </w:p>
        </w:tc>
        <w:tc>
          <w:tcPr>
            <w:tcW w:w="1020" w:type="dxa"/>
            <w:vAlign w:val="center"/>
          </w:tcPr>
          <w:p>
            <w:pPr>
              <w:wordWrap w:val="0"/>
              <w:spacing w:before="0" w:after="0" w:line="200" w:lineRule="atLeast"/>
              <w:ind w:left="0" w:right="0"/>
              <w:jc w:val="right"/>
              <w:textAlignment w:val="baseline"/>
              <w:rPr>
                <w:sz w:val="15"/>
              </w:rPr>
            </w:pPr>
            <w:r>
              <w:rPr>
                <w:rFonts w:ascii="宋体" w:hAnsi="宋体" w:eastAsia="宋体" w:cs="宋体"/>
                <w:b w:val="0"/>
                <w:i w:val="0"/>
                <w:color w:val="000000"/>
                <w:sz w:val="15"/>
              </w:rPr>
              <w:t>19.35</w:t>
            </w:r>
          </w:p>
        </w:tc>
        <w:tc>
          <w:tcPr>
            <w:tcW w:w="1060" w:type="dxa"/>
            <w:vAlign w:val="center"/>
          </w:tcPr>
          <w:p>
            <w:pPr>
              <w:wordWrap w:val="0"/>
              <w:spacing w:before="0" w:after="0" w:line="200" w:lineRule="atLeast"/>
              <w:ind w:left="0" w:right="0"/>
              <w:jc w:val="right"/>
              <w:textAlignment w:val="baseline"/>
              <w:rPr>
                <w:sz w:val="15"/>
              </w:rPr>
            </w:pPr>
            <w:r>
              <w:rPr>
                <w:rFonts w:ascii="宋体" w:hAnsi="宋体" w:eastAsia="宋体" w:cs="宋体"/>
                <w:b w:val="0"/>
                <w:i w:val="0"/>
                <w:color w:val="000000"/>
                <w:sz w:val="15"/>
              </w:rPr>
              <w:t>19.35</w:t>
            </w:r>
          </w:p>
        </w:tc>
        <w:tc>
          <w:tcPr>
            <w:tcW w:w="7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十一、节能环保支出</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7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十二、城乡社区支出</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7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十三、农林水支出</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7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十四、交通运输支出</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7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十五、资源勘探工业信息等支出</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7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十六、商业服务业等支出</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7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十七、金融支出</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7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十八、援助其他地区支出</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7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十九、自然资源海洋气象等支出</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7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二十、住房保障支出</w:t>
            </w:r>
          </w:p>
        </w:tc>
        <w:tc>
          <w:tcPr>
            <w:tcW w:w="1020" w:type="dxa"/>
            <w:vAlign w:val="center"/>
          </w:tcPr>
          <w:p>
            <w:pPr>
              <w:wordWrap w:val="0"/>
              <w:spacing w:before="0" w:after="0" w:line="200" w:lineRule="atLeast"/>
              <w:ind w:left="0" w:right="0"/>
              <w:jc w:val="right"/>
              <w:textAlignment w:val="baseline"/>
              <w:rPr>
                <w:sz w:val="15"/>
              </w:rPr>
            </w:pPr>
            <w:r>
              <w:rPr>
                <w:rFonts w:ascii="宋体" w:hAnsi="宋体" w:eastAsia="宋体" w:cs="宋体"/>
                <w:b w:val="0"/>
                <w:i w:val="0"/>
                <w:color w:val="000000"/>
                <w:sz w:val="15"/>
              </w:rPr>
              <w:t>42.10</w:t>
            </w:r>
          </w:p>
        </w:tc>
        <w:tc>
          <w:tcPr>
            <w:tcW w:w="1060" w:type="dxa"/>
            <w:vAlign w:val="center"/>
          </w:tcPr>
          <w:p>
            <w:pPr>
              <w:wordWrap w:val="0"/>
              <w:spacing w:before="0" w:after="0" w:line="200" w:lineRule="atLeast"/>
              <w:ind w:left="0" w:right="0"/>
              <w:jc w:val="right"/>
              <w:textAlignment w:val="baseline"/>
              <w:rPr>
                <w:sz w:val="15"/>
              </w:rPr>
            </w:pPr>
            <w:r>
              <w:rPr>
                <w:rFonts w:ascii="宋体" w:hAnsi="宋体" w:eastAsia="宋体" w:cs="宋体"/>
                <w:b w:val="0"/>
                <w:i w:val="0"/>
                <w:color w:val="000000"/>
                <w:sz w:val="15"/>
              </w:rPr>
              <w:t>42.10</w:t>
            </w:r>
          </w:p>
        </w:tc>
        <w:tc>
          <w:tcPr>
            <w:tcW w:w="7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em w:val="dot"/>
              </w:rPr>
              <w:t>二十</w:t>
            </w:r>
            <w:r>
              <w:rPr>
                <w:rFonts w:ascii="宋体" w:hAnsi="宋体" w:eastAsia="宋体" w:cs="宋体"/>
                <w:b w:val="0"/>
                <w:i w:val="0"/>
                <w:color w:val="000000"/>
                <w:sz w:val="15"/>
              </w:rPr>
              <w:t>一、粮油物资储备支出</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7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二十二、国有资本经营预算支出</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7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二十三、灾害防治及应急管理支出</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7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二十四、预备费</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7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二十五、其他支出</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7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二十六、转移性支出</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7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二十七、债务还本支出</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7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二十八、债务付息支出</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7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bl>
    <w:p>
      <w:pPr>
        <w:wordWrap w:val="0"/>
        <w:spacing w:before="0" w:after="0" w:line="120" w:lineRule="exact"/>
        <w:ind w:left="0" w:right="0"/>
        <w:jc w:val="left"/>
        <w:textAlignment w:val="baseline"/>
        <w:rPr>
          <w:sz w:val="10"/>
        </w:rPr>
      </w:pPr>
    </w:p>
    <w:p>
      <w:pPr>
        <w:wordWrap w:val="0"/>
        <w:spacing w:before="0" w:after="0" w:line="120" w:lineRule="exact"/>
        <w:ind w:left="0" w:right="0"/>
        <w:jc w:val="left"/>
        <w:textAlignment w:val="baseline"/>
        <w:rPr>
          <w:sz w:val="10"/>
        </w:rPr>
      </w:pPr>
    </w:p>
    <w:p>
      <w:pPr>
        <w:wordWrap w:val="0"/>
        <w:spacing w:before="0" w:after="0" w:line="120" w:lineRule="exact"/>
        <w:ind w:left="0" w:right="0"/>
        <w:jc w:val="left"/>
        <w:textAlignment w:val="baseline"/>
        <w:rPr>
          <w:sz w:val="10"/>
        </w:rPr>
      </w:pPr>
    </w:p>
    <w:p>
      <w:pPr>
        <w:wordWrap w:val="0"/>
        <w:spacing w:before="0" w:after="0" w:line="120" w:lineRule="exact"/>
        <w:ind w:left="0" w:right="0"/>
        <w:jc w:val="left"/>
        <w:textAlignment w:val="baseline"/>
        <w:rPr>
          <w:sz w:val="10"/>
        </w:rPr>
      </w:pPr>
    </w:p>
    <w:p>
      <w:pPr>
        <w:wordWrap w:val="0"/>
        <w:spacing w:before="0" w:after="0" w:line="140" w:lineRule="atLeast"/>
        <w:ind w:left="0" w:right="0"/>
        <w:jc w:val="center"/>
        <w:textAlignment w:val="baseline"/>
        <w:rPr>
          <w:sz w:val="10"/>
        </w:rPr>
        <w:sectPr>
          <w:pgSz w:w="11900" w:h="16820"/>
          <w:pgMar w:top="700" w:right="900" w:bottom="700" w:left="900" w:header="720" w:footer="720" w:gutter="0"/>
          <w:cols w:space="720" w:num="1"/>
        </w:sectPr>
      </w:pPr>
      <w:r>
        <w:rPr>
          <w:rFonts w:ascii="宋体" w:hAnsi="宋体" w:eastAsia="宋体" w:cs="宋体"/>
          <w:b w:val="0"/>
          <w:i w:val="0"/>
          <w:color w:val="000000"/>
          <w:sz w:val="10"/>
        </w:rPr>
        <w:t>-6-</w:t>
      </w:r>
    </w:p>
    <w:p>
      <w:pPr>
        <w:wordWrap w:val="0"/>
        <w:spacing w:before="0" w:after="0" w:line="200" w:lineRule="atLeast"/>
        <w:ind w:left="0" w:right="0"/>
        <w:jc w:val="center"/>
        <w:textAlignment w:val="baseline"/>
        <w:rPr>
          <w:sz w:val="14"/>
        </w:rPr>
      </w:pPr>
      <w:r>
        <w:rPr>
          <w:rFonts w:ascii="宋体" w:hAnsi="宋体" w:eastAsia="宋体" w:cs="宋体"/>
          <w:b w:val="0"/>
          <w:i w:val="0"/>
          <w:color w:val="000000"/>
          <w:sz w:val="14"/>
          <w:u w:val="single"/>
        </w:rPr>
        <w:t xml:space="preserve">石楼县城关小学2024年单位预算公开报告                                                                                                        </w:t>
      </w:r>
    </w:p>
    <w:p>
      <w:pPr>
        <w:wordWrap w:val="0"/>
        <w:spacing w:before="0" w:after="0" w:line="180" w:lineRule="exact"/>
        <w:ind w:left="0" w:right="0"/>
        <w:jc w:val="center"/>
        <w:textAlignment w:val="baseline"/>
        <w:rPr>
          <w:sz w:val="14"/>
        </w:rPr>
      </w:pPr>
    </w:p>
    <w:p>
      <w:pPr>
        <w:wordWrap w:val="0"/>
        <w:spacing w:before="0" w:after="0" w:line="180" w:lineRule="exact"/>
        <w:ind w:left="0" w:right="0"/>
        <w:jc w:val="center"/>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20"/>
        <w:gridCol w:w="1000"/>
        <w:gridCol w:w="1820"/>
        <w:gridCol w:w="1020"/>
        <w:gridCol w:w="1040"/>
        <w:gridCol w:w="800"/>
        <w:gridCol w:w="10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em w:val="dot"/>
              </w:rPr>
              <w:t>二十</w:t>
            </w:r>
            <w:r>
              <w:rPr>
                <w:rFonts w:ascii="宋体" w:hAnsi="宋体" w:eastAsia="宋体" w:cs="宋体"/>
                <w:b w:val="0"/>
                <w:i w:val="0"/>
                <w:color w:val="000000"/>
                <w:sz w:val="15"/>
              </w:rPr>
              <w:t>九、债务发行费用支出</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4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8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4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三十、抗疫特别国债安排的支出</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4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8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4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4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8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4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1720" w:type="dxa"/>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本年收入合计</w:t>
            </w:r>
          </w:p>
        </w:tc>
        <w:tc>
          <w:tcPr>
            <w:tcW w:w="1000" w:type="dxa"/>
            <w:vAlign w:val="center"/>
          </w:tcPr>
          <w:p>
            <w:pPr>
              <w:wordWrap w:val="0"/>
              <w:spacing w:before="0" w:after="0" w:line="200" w:lineRule="atLeast"/>
              <w:ind w:left="0" w:right="0"/>
              <w:jc w:val="center"/>
              <w:textAlignment w:val="baseline"/>
              <w:rPr>
                <w:sz w:val="15"/>
              </w:rPr>
            </w:pPr>
            <w:r>
              <w:rPr>
                <w:rFonts w:hint="eastAsia" w:ascii="宋体" w:hAnsi="宋体" w:eastAsia="宋体" w:cs="宋体"/>
                <w:b w:val="0"/>
                <w:i w:val="0"/>
                <w:color w:val="000000"/>
                <w:sz w:val="15"/>
                <w:lang w:val="en-US" w:eastAsia="zh-CN"/>
              </w:rPr>
              <w:t>509.86</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本年支出合计</w:t>
            </w:r>
          </w:p>
        </w:tc>
        <w:tc>
          <w:tcPr>
            <w:tcW w:w="1020" w:type="dxa"/>
            <w:vAlign w:val="center"/>
          </w:tcPr>
          <w:p>
            <w:pPr>
              <w:wordWrap w:val="0"/>
              <w:spacing w:before="0" w:after="0" w:line="200" w:lineRule="atLeast"/>
              <w:ind w:left="0" w:right="0"/>
              <w:jc w:val="center"/>
              <w:textAlignment w:val="baseline"/>
              <w:rPr>
                <w:sz w:val="15"/>
              </w:rPr>
            </w:pPr>
            <w:r>
              <w:rPr>
                <w:rFonts w:hint="eastAsia" w:ascii="宋体" w:hAnsi="宋体" w:eastAsia="宋体" w:cs="宋体"/>
                <w:b w:val="0"/>
                <w:i w:val="0"/>
                <w:color w:val="000000"/>
                <w:sz w:val="15"/>
                <w:lang w:val="en-US" w:eastAsia="zh-CN"/>
              </w:rPr>
              <w:t>509.86</w:t>
            </w:r>
          </w:p>
        </w:tc>
        <w:tc>
          <w:tcPr>
            <w:tcW w:w="1040" w:type="dxa"/>
            <w:vAlign w:val="center"/>
          </w:tcPr>
          <w:p>
            <w:pPr>
              <w:wordWrap w:val="0"/>
              <w:spacing w:before="0" w:after="0" w:line="200" w:lineRule="atLeast"/>
              <w:ind w:left="0" w:right="0"/>
              <w:jc w:val="center"/>
              <w:textAlignment w:val="baseline"/>
              <w:rPr>
                <w:sz w:val="15"/>
              </w:rPr>
            </w:pPr>
            <w:r>
              <w:rPr>
                <w:rFonts w:hint="eastAsia" w:ascii="宋体" w:hAnsi="宋体" w:eastAsia="宋体" w:cs="宋体"/>
                <w:b w:val="0"/>
                <w:i w:val="0"/>
                <w:color w:val="000000"/>
                <w:sz w:val="15"/>
                <w:lang w:val="en-US" w:eastAsia="zh-CN"/>
              </w:rPr>
              <w:t>509.86</w:t>
            </w:r>
          </w:p>
        </w:tc>
        <w:tc>
          <w:tcPr>
            <w:tcW w:w="8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4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1720" w:type="dxa"/>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上年财政拨款结转</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年终结转</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4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8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4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1720" w:type="dxa"/>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一、一般公共预算</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4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8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4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1720" w:type="dxa"/>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二、政府性基金预算</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4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8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4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1720" w:type="dxa"/>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三、国有资本经营预算</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4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8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4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4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8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4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1720" w:type="dxa"/>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收入总计</w:t>
            </w:r>
          </w:p>
        </w:tc>
        <w:tc>
          <w:tcPr>
            <w:tcW w:w="1000" w:type="dxa"/>
            <w:vAlign w:val="center"/>
          </w:tcPr>
          <w:p>
            <w:pPr>
              <w:wordWrap w:val="0"/>
              <w:spacing w:before="0" w:after="0" w:line="200" w:lineRule="atLeast"/>
              <w:ind w:left="0" w:right="0"/>
              <w:jc w:val="center"/>
              <w:textAlignment w:val="baseline"/>
              <w:rPr>
                <w:sz w:val="15"/>
              </w:rPr>
            </w:pPr>
            <w:r>
              <w:rPr>
                <w:rFonts w:hint="eastAsia" w:ascii="宋体" w:hAnsi="宋体" w:eastAsia="宋体" w:cs="宋体"/>
                <w:b w:val="0"/>
                <w:i w:val="0"/>
                <w:color w:val="000000"/>
                <w:sz w:val="15"/>
                <w:lang w:val="en-US" w:eastAsia="zh-CN"/>
              </w:rPr>
              <w:t>509.86</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支出总计</w:t>
            </w:r>
          </w:p>
        </w:tc>
        <w:tc>
          <w:tcPr>
            <w:tcW w:w="1020" w:type="dxa"/>
            <w:vAlign w:val="center"/>
          </w:tcPr>
          <w:p>
            <w:pPr>
              <w:wordWrap w:val="0"/>
              <w:spacing w:before="0" w:after="0" w:line="200" w:lineRule="atLeast"/>
              <w:ind w:left="0" w:right="0"/>
              <w:jc w:val="center"/>
              <w:textAlignment w:val="baseline"/>
              <w:rPr>
                <w:sz w:val="15"/>
              </w:rPr>
            </w:pPr>
            <w:r>
              <w:rPr>
                <w:rFonts w:hint="eastAsia" w:ascii="宋体" w:hAnsi="宋体" w:eastAsia="宋体" w:cs="宋体"/>
                <w:b w:val="0"/>
                <w:i w:val="0"/>
                <w:color w:val="000000"/>
                <w:sz w:val="15"/>
                <w:lang w:val="en-US" w:eastAsia="zh-CN"/>
              </w:rPr>
              <w:t>509.86</w:t>
            </w:r>
          </w:p>
        </w:tc>
        <w:tc>
          <w:tcPr>
            <w:tcW w:w="1040" w:type="dxa"/>
            <w:vAlign w:val="center"/>
          </w:tcPr>
          <w:p>
            <w:pPr>
              <w:wordWrap w:val="0"/>
              <w:spacing w:before="0" w:after="0" w:line="200" w:lineRule="atLeast"/>
              <w:ind w:left="0" w:right="0"/>
              <w:jc w:val="center"/>
              <w:textAlignment w:val="baseline"/>
              <w:rPr>
                <w:sz w:val="15"/>
              </w:rPr>
            </w:pPr>
            <w:r>
              <w:rPr>
                <w:rFonts w:hint="eastAsia" w:ascii="宋体" w:hAnsi="宋体" w:eastAsia="宋体" w:cs="宋体"/>
                <w:b w:val="0"/>
                <w:i w:val="0"/>
                <w:color w:val="000000"/>
                <w:sz w:val="15"/>
                <w:lang w:val="en-US" w:eastAsia="zh-CN"/>
              </w:rPr>
              <w:t>509.86</w:t>
            </w:r>
          </w:p>
        </w:tc>
        <w:tc>
          <w:tcPr>
            <w:tcW w:w="8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4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bl>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atLeast"/>
        <w:ind w:left="0" w:right="0"/>
        <w:jc w:val="center"/>
        <w:textAlignment w:val="baseline"/>
        <w:rPr>
          <w:sz w:val="9"/>
        </w:rPr>
        <w:sectPr>
          <w:pgSz w:w="11900" w:h="16820"/>
          <w:pgMar w:top="700" w:right="880" w:bottom="700" w:left="880" w:header="720" w:footer="720" w:gutter="0"/>
          <w:cols w:space="720" w:num="1"/>
        </w:sectPr>
      </w:pPr>
      <w:r>
        <w:rPr>
          <w:rFonts w:ascii="宋体" w:hAnsi="宋体" w:eastAsia="宋体" w:cs="宋体"/>
          <w:b w:val="0"/>
          <w:i w:val="0"/>
          <w:color w:val="000000"/>
          <w:sz w:val="9"/>
        </w:rPr>
        <w:t>-7-</w:t>
      </w:r>
    </w:p>
    <w:p>
      <w:pPr>
        <w:wordWrap w:val="0"/>
        <w:spacing w:before="0" w:after="0" w:line="220" w:lineRule="atLeast"/>
        <w:ind w:left="0" w:right="0"/>
        <w:jc w:val="both"/>
        <w:textAlignment w:val="baseline"/>
        <w:rPr>
          <w:sz w:val="16"/>
        </w:rPr>
      </w:pPr>
      <w:r>
        <w:rPr>
          <w:rFonts w:ascii="宋体" w:hAnsi="宋体" w:eastAsia="宋体" w:cs="宋体"/>
          <w:b w:val="0"/>
          <w:i w:val="0"/>
          <w:color w:val="000000"/>
          <w:sz w:val="16"/>
          <w:u w:val="single"/>
        </w:rPr>
        <w:t xml:space="preserve">石楼县城关小学2024年单位预算公开报告                                                                                        </w:t>
      </w: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20" w:lineRule="atLeast"/>
        <w:ind w:left="0" w:right="740"/>
        <w:jc w:val="right"/>
        <w:textAlignment w:val="baseline"/>
        <w:rPr>
          <w:sz w:val="16"/>
        </w:rPr>
      </w:pPr>
      <w:r>
        <w:rPr>
          <w:rFonts w:ascii="宋体" w:hAnsi="宋体" w:eastAsia="宋体" w:cs="宋体"/>
          <w:b w:val="0"/>
          <w:i w:val="0"/>
          <w:color w:val="000000"/>
          <w:sz w:val="16"/>
        </w:rPr>
        <w:t>预算公开表5</w:t>
      </w:r>
    </w:p>
    <w:p>
      <w:pPr>
        <w:wordWrap w:val="0"/>
        <w:spacing w:before="120" w:after="0" w:line="320" w:lineRule="atLeast"/>
        <w:ind w:left="0" w:right="0"/>
        <w:jc w:val="center"/>
        <w:textAlignment w:val="baseline"/>
        <w:rPr>
          <w:sz w:val="23"/>
        </w:rPr>
      </w:pPr>
      <w:r>
        <w:rPr>
          <w:rFonts w:ascii="宋体" w:hAnsi="宋体" w:eastAsia="宋体" w:cs="宋体"/>
          <w:b/>
          <w:i w:val="0"/>
          <w:color w:val="000000"/>
          <w:sz w:val="23"/>
        </w:rPr>
        <w:t>2024年一般公共预算支出预算表(不含上年结转)</w:t>
      </w:r>
    </w:p>
    <w:p>
      <w:pPr>
        <w:wordWrap w:val="0"/>
        <w:spacing w:before="80" w:after="0" w:line="220" w:lineRule="atLeast"/>
        <w:ind w:left="0" w:right="0"/>
        <w:jc w:val="both"/>
        <w:textAlignment w:val="baseline"/>
        <w:rPr>
          <w:sz w:val="16"/>
        </w:rPr>
      </w:pPr>
      <w:r>
        <w:rPr>
          <w:rFonts w:ascii="宋体" w:hAnsi="宋体" w:eastAsia="宋体" w:cs="宋体"/>
          <w:b w:val="0"/>
          <w:i w:val="0"/>
          <w:color w:val="000000"/>
          <w:sz w:val="16"/>
        </w:rPr>
        <w:t xml:space="preserve">         单位名称：石楼县城关小学                                                                         单位：万元</w:t>
      </w:r>
    </w:p>
    <w:p>
      <w:pPr>
        <w:wordWrap w:val="0"/>
        <w:spacing w:before="0" w:after="0" w:line="200" w:lineRule="exact"/>
        <w:ind w:left="0" w:right="0"/>
        <w:jc w:val="both"/>
        <w:textAlignment w:val="baseline"/>
        <w:rPr>
          <w:sz w:val="16"/>
        </w:rPr>
      </w:pPr>
    </w:p>
    <w:tbl>
      <w:tblPr>
        <w:tblStyle w:val="2"/>
        <w:tblW w:w="0" w:type="auto"/>
        <w:tblInd w:w="7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560"/>
        <w:gridCol w:w="2860"/>
        <w:gridCol w:w="1440"/>
        <w:gridCol w:w="1360"/>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42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项目</w:t>
            </w:r>
          </w:p>
        </w:tc>
        <w:tc>
          <w:tcPr>
            <w:tcW w:w="4100" w:type="dxa"/>
            <w:gridSpan w:val="3"/>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2024年预算数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6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科目编码</w:t>
            </w:r>
          </w:p>
        </w:tc>
        <w:tc>
          <w:tcPr>
            <w:tcW w:w="286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科目名称</w:t>
            </w:r>
          </w:p>
        </w:tc>
        <w:tc>
          <w:tcPr>
            <w:tcW w:w="144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合计</w:t>
            </w:r>
          </w:p>
        </w:tc>
        <w:tc>
          <w:tcPr>
            <w:tcW w:w="136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基本支出</w:t>
            </w:r>
          </w:p>
        </w:tc>
        <w:tc>
          <w:tcPr>
            <w:tcW w:w="130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项目支出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42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合计</w:t>
            </w:r>
          </w:p>
        </w:tc>
        <w:tc>
          <w:tcPr>
            <w:tcW w:w="1440" w:type="dxa"/>
            <w:vAlign w:val="center"/>
          </w:tcPr>
          <w:p>
            <w:pPr>
              <w:wordWrap w:val="0"/>
              <w:spacing w:before="0" w:after="0" w:line="200" w:lineRule="atLeast"/>
              <w:ind w:left="0" w:right="0"/>
              <w:jc w:val="right"/>
              <w:textAlignment w:val="baseline"/>
              <w:rPr>
                <w:sz w:val="16"/>
              </w:rPr>
            </w:pPr>
            <w:r>
              <w:rPr>
                <w:rFonts w:hint="eastAsia" w:ascii="宋体" w:hAnsi="宋体" w:eastAsia="宋体" w:cs="宋体"/>
                <w:b w:val="0"/>
                <w:i w:val="0"/>
                <w:color w:val="000000"/>
                <w:sz w:val="15"/>
                <w:lang w:val="en-US" w:eastAsia="zh-CN"/>
              </w:rPr>
              <w:t>509.86</w:t>
            </w:r>
          </w:p>
        </w:tc>
        <w:tc>
          <w:tcPr>
            <w:tcW w:w="1360" w:type="dxa"/>
            <w:vAlign w:val="center"/>
          </w:tcPr>
          <w:p>
            <w:pPr>
              <w:wordWrap w:val="0"/>
              <w:spacing w:before="0" w:after="0" w:line="200" w:lineRule="atLeast"/>
              <w:ind w:left="0" w:right="0"/>
              <w:jc w:val="right"/>
              <w:textAlignment w:val="baseline"/>
              <w:rPr>
                <w:rFonts w:hint="default" w:eastAsia="宋体"/>
                <w:sz w:val="16"/>
                <w:lang w:val="en-US" w:eastAsia="zh-CN"/>
              </w:rPr>
            </w:pPr>
            <w:r>
              <w:rPr>
                <w:rFonts w:hint="eastAsia" w:ascii="宋体" w:hAnsi="宋体" w:eastAsia="宋体" w:cs="宋体"/>
                <w:sz w:val="16"/>
                <w:lang w:val="en-US" w:eastAsia="zh-CN"/>
              </w:rPr>
              <w:t>450.24</w:t>
            </w:r>
          </w:p>
        </w:tc>
        <w:tc>
          <w:tcPr>
            <w:tcW w:w="130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59.62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6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205</w:t>
            </w:r>
          </w:p>
        </w:tc>
        <w:tc>
          <w:tcPr>
            <w:tcW w:w="286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教育支出</w:t>
            </w:r>
          </w:p>
        </w:tc>
        <w:tc>
          <w:tcPr>
            <w:tcW w:w="1440" w:type="dxa"/>
            <w:vAlign w:val="center"/>
          </w:tcPr>
          <w:p>
            <w:pPr>
              <w:wordWrap w:val="0"/>
              <w:spacing w:before="0" w:after="0" w:line="200" w:lineRule="atLeast"/>
              <w:ind w:left="0" w:right="0"/>
              <w:jc w:val="right"/>
              <w:textAlignment w:val="baseline"/>
              <w:rPr>
                <w:rFonts w:hint="default" w:eastAsia="宋体"/>
                <w:sz w:val="16"/>
                <w:lang w:val="en-US" w:eastAsia="zh-CN"/>
              </w:rPr>
            </w:pPr>
            <w:r>
              <w:rPr>
                <w:rFonts w:hint="eastAsia" w:ascii="宋体" w:hAnsi="宋体" w:eastAsia="宋体" w:cs="宋体"/>
                <w:b w:val="0"/>
                <w:i w:val="0"/>
                <w:color w:val="000000"/>
                <w:sz w:val="16"/>
                <w:lang w:val="en-US" w:eastAsia="zh-CN"/>
              </w:rPr>
              <w:t>399.31</w:t>
            </w:r>
          </w:p>
        </w:tc>
        <w:tc>
          <w:tcPr>
            <w:tcW w:w="1360" w:type="dxa"/>
            <w:vAlign w:val="center"/>
          </w:tcPr>
          <w:p>
            <w:pPr>
              <w:wordWrap w:val="0"/>
              <w:spacing w:before="0" w:after="0" w:line="200" w:lineRule="atLeast"/>
              <w:ind w:left="0" w:right="0"/>
              <w:jc w:val="right"/>
              <w:textAlignment w:val="baseline"/>
              <w:rPr>
                <w:rFonts w:hint="default" w:eastAsia="宋体"/>
                <w:sz w:val="16"/>
                <w:lang w:val="en-US" w:eastAsia="zh-CN"/>
              </w:rPr>
            </w:pPr>
            <w:r>
              <w:rPr>
                <w:rFonts w:hint="eastAsia" w:ascii="宋体" w:hAnsi="宋体" w:eastAsia="宋体" w:cs="宋体"/>
                <w:b w:val="0"/>
                <w:i w:val="0"/>
                <w:color w:val="000000"/>
                <w:sz w:val="16"/>
                <w:lang w:val="en-US" w:eastAsia="zh-CN"/>
              </w:rPr>
              <w:t>339.69</w:t>
            </w:r>
          </w:p>
        </w:tc>
        <w:tc>
          <w:tcPr>
            <w:tcW w:w="130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59.62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6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20502</w:t>
            </w:r>
          </w:p>
        </w:tc>
        <w:tc>
          <w:tcPr>
            <w:tcW w:w="286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普通教育</w:t>
            </w:r>
          </w:p>
        </w:tc>
        <w:tc>
          <w:tcPr>
            <w:tcW w:w="1440" w:type="dxa"/>
            <w:vAlign w:val="center"/>
          </w:tcPr>
          <w:p>
            <w:pPr>
              <w:wordWrap w:val="0"/>
              <w:spacing w:before="0" w:after="0" w:line="200" w:lineRule="atLeast"/>
              <w:ind w:left="0" w:right="0"/>
              <w:jc w:val="right"/>
              <w:textAlignment w:val="baseline"/>
              <w:rPr>
                <w:rFonts w:hint="default" w:eastAsia="宋体"/>
                <w:sz w:val="16"/>
                <w:lang w:val="en-US" w:eastAsia="zh-CN"/>
              </w:rPr>
            </w:pPr>
            <w:r>
              <w:rPr>
                <w:rFonts w:hint="eastAsia" w:ascii="宋体" w:hAnsi="宋体" w:eastAsia="宋体" w:cs="宋体"/>
                <w:b w:val="0"/>
                <w:i w:val="0"/>
                <w:color w:val="000000"/>
                <w:sz w:val="16"/>
                <w:lang w:val="en-US" w:eastAsia="zh-CN"/>
              </w:rPr>
              <w:t>399.31</w:t>
            </w:r>
          </w:p>
        </w:tc>
        <w:tc>
          <w:tcPr>
            <w:tcW w:w="1360" w:type="dxa"/>
            <w:vAlign w:val="center"/>
          </w:tcPr>
          <w:p>
            <w:pPr>
              <w:wordWrap w:val="0"/>
              <w:spacing w:before="0" w:after="0" w:line="200" w:lineRule="atLeast"/>
              <w:ind w:left="0" w:right="0"/>
              <w:jc w:val="right"/>
              <w:textAlignment w:val="baseline"/>
              <w:rPr>
                <w:rFonts w:hint="default" w:eastAsia="宋体"/>
                <w:sz w:val="16"/>
                <w:lang w:val="en-US" w:eastAsia="zh-CN"/>
              </w:rPr>
            </w:pPr>
            <w:r>
              <w:rPr>
                <w:rFonts w:hint="eastAsia" w:ascii="宋体" w:hAnsi="宋体" w:eastAsia="宋体" w:cs="宋体"/>
                <w:b w:val="0"/>
                <w:i w:val="0"/>
                <w:color w:val="000000"/>
                <w:sz w:val="16"/>
                <w:lang w:val="en-US" w:eastAsia="zh-CN"/>
              </w:rPr>
              <w:t>339.69</w:t>
            </w:r>
          </w:p>
        </w:tc>
        <w:tc>
          <w:tcPr>
            <w:tcW w:w="130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59.62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6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2050202</w:t>
            </w:r>
          </w:p>
        </w:tc>
        <w:tc>
          <w:tcPr>
            <w:tcW w:w="286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小学教育</w:t>
            </w:r>
          </w:p>
        </w:tc>
        <w:tc>
          <w:tcPr>
            <w:tcW w:w="144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354.23</w:t>
            </w:r>
          </w:p>
        </w:tc>
        <w:tc>
          <w:tcPr>
            <w:tcW w:w="136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310.28</w:t>
            </w:r>
          </w:p>
        </w:tc>
        <w:tc>
          <w:tcPr>
            <w:tcW w:w="130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43.95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6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2050299</w:t>
            </w:r>
          </w:p>
        </w:tc>
        <w:tc>
          <w:tcPr>
            <w:tcW w:w="286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其他普通教育支出</w:t>
            </w:r>
          </w:p>
        </w:tc>
        <w:tc>
          <w:tcPr>
            <w:tcW w:w="144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22.24</w:t>
            </w:r>
          </w:p>
        </w:tc>
        <w:tc>
          <w:tcPr>
            <w:tcW w:w="136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6.57</w:t>
            </w:r>
          </w:p>
        </w:tc>
        <w:tc>
          <w:tcPr>
            <w:tcW w:w="130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15.67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6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208</w:t>
            </w:r>
          </w:p>
        </w:tc>
        <w:tc>
          <w:tcPr>
            <w:tcW w:w="286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社会保障和就业支出</w:t>
            </w:r>
          </w:p>
        </w:tc>
        <w:tc>
          <w:tcPr>
            <w:tcW w:w="144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49.10</w:t>
            </w:r>
          </w:p>
        </w:tc>
        <w:tc>
          <w:tcPr>
            <w:tcW w:w="136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49.10</w:t>
            </w:r>
          </w:p>
        </w:tc>
        <w:tc>
          <w:tcPr>
            <w:tcW w:w="13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6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20805</w:t>
            </w:r>
          </w:p>
        </w:tc>
        <w:tc>
          <w:tcPr>
            <w:tcW w:w="286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行政事业单位养老支出</w:t>
            </w:r>
          </w:p>
        </w:tc>
        <w:tc>
          <w:tcPr>
            <w:tcW w:w="144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47.33</w:t>
            </w:r>
          </w:p>
        </w:tc>
        <w:tc>
          <w:tcPr>
            <w:tcW w:w="136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47.33</w:t>
            </w:r>
          </w:p>
        </w:tc>
        <w:tc>
          <w:tcPr>
            <w:tcW w:w="13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6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2080505</w:t>
            </w:r>
          </w:p>
        </w:tc>
        <w:tc>
          <w:tcPr>
            <w:tcW w:w="286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机关事业单位基本养老保险缴费支出</w:t>
            </w:r>
          </w:p>
        </w:tc>
        <w:tc>
          <w:tcPr>
            <w:tcW w:w="144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47.33</w:t>
            </w:r>
          </w:p>
        </w:tc>
        <w:tc>
          <w:tcPr>
            <w:tcW w:w="136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47.33</w:t>
            </w:r>
          </w:p>
        </w:tc>
        <w:tc>
          <w:tcPr>
            <w:tcW w:w="13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6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20827</w:t>
            </w:r>
          </w:p>
        </w:tc>
        <w:tc>
          <w:tcPr>
            <w:tcW w:w="286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财政对其他社会保险基金的补助</w:t>
            </w:r>
          </w:p>
        </w:tc>
        <w:tc>
          <w:tcPr>
            <w:tcW w:w="144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1.77</w:t>
            </w:r>
          </w:p>
        </w:tc>
        <w:tc>
          <w:tcPr>
            <w:tcW w:w="136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1.77</w:t>
            </w:r>
          </w:p>
        </w:tc>
        <w:tc>
          <w:tcPr>
            <w:tcW w:w="13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6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2082702</w:t>
            </w:r>
          </w:p>
        </w:tc>
        <w:tc>
          <w:tcPr>
            <w:tcW w:w="286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财政对工伤保险基金的补助</w:t>
            </w:r>
          </w:p>
        </w:tc>
        <w:tc>
          <w:tcPr>
            <w:tcW w:w="144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1.77</w:t>
            </w:r>
          </w:p>
        </w:tc>
        <w:tc>
          <w:tcPr>
            <w:tcW w:w="136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1.77</w:t>
            </w:r>
          </w:p>
        </w:tc>
        <w:tc>
          <w:tcPr>
            <w:tcW w:w="13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6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210</w:t>
            </w:r>
          </w:p>
        </w:tc>
        <w:tc>
          <w:tcPr>
            <w:tcW w:w="286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卫生健康支出</w:t>
            </w:r>
          </w:p>
        </w:tc>
        <w:tc>
          <w:tcPr>
            <w:tcW w:w="144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19.35</w:t>
            </w:r>
          </w:p>
        </w:tc>
        <w:tc>
          <w:tcPr>
            <w:tcW w:w="136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19.35</w:t>
            </w:r>
          </w:p>
        </w:tc>
        <w:tc>
          <w:tcPr>
            <w:tcW w:w="13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56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21012</w:t>
            </w:r>
          </w:p>
        </w:tc>
        <w:tc>
          <w:tcPr>
            <w:tcW w:w="286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财政对基本医疗保险基金的补助</w:t>
            </w:r>
          </w:p>
        </w:tc>
        <w:tc>
          <w:tcPr>
            <w:tcW w:w="144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19.35</w:t>
            </w:r>
          </w:p>
        </w:tc>
        <w:tc>
          <w:tcPr>
            <w:tcW w:w="136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19.35</w:t>
            </w:r>
          </w:p>
        </w:tc>
        <w:tc>
          <w:tcPr>
            <w:tcW w:w="13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6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2101201</w:t>
            </w:r>
          </w:p>
        </w:tc>
        <w:tc>
          <w:tcPr>
            <w:tcW w:w="286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财政对职工基本医疗保险基金的补助</w:t>
            </w:r>
          </w:p>
        </w:tc>
        <w:tc>
          <w:tcPr>
            <w:tcW w:w="144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19.35</w:t>
            </w:r>
          </w:p>
        </w:tc>
        <w:tc>
          <w:tcPr>
            <w:tcW w:w="136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19.35</w:t>
            </w:r>
          </w:p>
        </w:tc>
        <w:tc>
          <w:tcPr>
            <w:tcW w:w="13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6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221</w:t>
            </w:r>
          </w:p>
        </w:tc>
        <w:tc>
          <w:tcPr>
            <w:tcW w:w="286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住房保障支出</w:t>
            </w:r>
          </w:p>
        </w:tc>
        <w:tc>
          <w:tcPr>
            <w:tcW w:w="144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42.10</w:t>
            </w:r>
          </w:p>
        </w:tc>
        <w:tc>
          <w:tcPr>
            <w:tcW w:w="136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42.10</w:t>
            </w:r>
          </w:p>
        </w:tc>
        <w:tc>
          <w:tcPr>
            <w:tcW w:w="13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6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22102</w:t>
            </w:r>
          </w:p>
        </w:tc>
        <w:tc>
          <w:tcPr>
            <w:tcW w:w="286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住房改革支出</w:t>
            </w:r>
          </w:p>
        </w:tc>
        <w:tc>
          <w:tcPr>
            <w:tcW w:w="144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42.10</w:t>
            </w:r>
          </w:p>
        </w:tc>
        <w:tc>
          <w:tcPr>
            <w:tcW w:w="136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42.10</w:t>
            </w:r>
          </w:p>
        </w:tc>
        <w:tc>
          <w:tcPr>
            <w:tcW w:w="13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6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2210201</w:t>
            </w:r>
          </w:p>
        </w:tc>
        <w:tc>
          <w:tcPr>
            <w:tcW w:w="286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住房公积金</w:t>
            </w:r>
          </w:p>
        </w:tc>
        <w:tc>
          <w:tcPr>
            <w:tcW w:w="144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42.10</w:t>
            </w:r>
          </w:p>
        </w:tc>
        <w:tc>
          <w:tcPr>
            <w:tcW w:w="136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42.10</w:t>
            </w:r>
          </w:p>
        </w:tc>
        <w:tc>
          <w:tcPr>
            <w:tcW w:w="13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bl>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atLeast"/>
        <w:ind w:left="0" w:right="0"/>
        <w:jc w:val="center"/>
        <w:textAlignment w:val="baseline"/>
        <w:rPr>
          <w:sz w:val="10"/>
        </w:rPr>
        <w:sectPr>
          <w:pgSz w:w="11900" w:h="16820"/>
          <w:pgMar w:top="700" w:right="900" w:bottom="700" w:left="900" w:header="720" w:footer="720" w:gutter="0"/>
          <w:cols w:space="720" w:num="1"/>
        </w:sectPr>
      </w:pPr>
      <w:r>
        <w:rPr>
          <w:rFonts w:ascii="宋体" w:hAnsi="宋体" w:eastAsia="宋体" w:cs="宋体"/>
          <w:b w:val="0"/>
          <w:i w:val="0"/>
          <w:color w:val="000000"/>
          <w:sz w:val="10"/>
        </w:rPr>
        <w:t>8-</w:t>
      </w:r>
    </w:p>
    <w:p>
      <w:pPr>
        <w:wordWrap w:val="0"/>
        <w:spacing w:before="0" w:after="0" w:line="180" w:lineRule="atLeast"/>
        <w:ind w:left="0" w:right="0"/>
        <w:jc w:val="both"/>
        <w:textAlignment w:val="baseline"/>
        <w:rPr>
          <w:sz w:val="13"/>
        </w:rPr>
      </w:pPr>
      <w:r>
        <w:rPr>
          <w:rFonts w:ascii="宋体" w:hAnsi="宋体" w:eastAsia="宋体" w:cs="宋体"/>
          <w:b w:val="0"/>
          <w:i w:val="0"/>
          <w:color w:val="000000"/>
          <w:sz w:val="13"/>
          <w:u w:val="single"/>
        </w:rPr>
        <w:t xml:space="preserve">石楼县城关小学2024年单位预算公开报告                                                                                          </w:t>
      </w: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atLeast"/>
        <w:ind w:left="0" w:right="640"/>
        <w:jc w:val="right"/>
        <w:textAlignment w:val="baseline"/>
        <w:rPr>
          <w:sz w:val="13"/>
        </w:rPr>
      </w:pPr>
      <w:r>
        <w:rPr>
          <w:rFonts w:ascii="宋体" w:hAnsi="宋体" w:eastAsia="宋体" w:cs="宋体"/>
          <w:b w:val="0"/>
          <w:i w:val="0"/>
          <w:color w:val="000000"/>
          <w:sz w:val="13"/>
        </w:rPr>
        <w:t>预算公开表6</w:t>
      </w:r>
    </w:p>
    <w:p>
      <w:pPr>
        <w:wordWrap w:val="0"/>
        <w:spacing w:before="120" w:after="0" w:line="260" w:lineRule="atLeast"/>
        <w:ind w:left="0" w:right="0"/>
        <w:jc w:val="center"/>
        <w:textAlignment w:val="baseline"/>
        <w:rPr>
          <w:sz w:val="18"/>
        </w:rPr>
      </w:pPr>
      <w:r>
        <w:rPr>
          <w:rFonts w:ascii="宋体" w:hAnsi="宋体" w:eastAsia="宋体" w:cs="宋体"/>
          <w:b w:val="0"/>
          <w:i w:val="0"/>
          <w:color w:val="000000"/>
          <w:sz w:val="18"/>
        </w:rPr>
        <w:t>2024年一般公共预算安排基本支出分经济科目表(不含上年结转)</w:t>
      </w:r>
    </w:p>
    <w:p>
      <w:pPr>
        <w:wordWrap w:val="0"/>
        <w:spacing w:before="120" w:after="0" w:line="180" w:lineRule="atLeast"/>
        <w:ind w:left="0" w:right="0"/>
        <w:jc w:val="both"/>
        <w:textAlignment w:val="baseline"/>
        <w:rPr>
          <w:sz w:val="13"/>
        </w:rPr>
      </w:pPr>
      <w:r>
        <w:rPr>
          <w:rFonts w:ascii="宋体" w:hAnsi="宋体" w:eastAsia="宋体" w:cs="宋体"/>
          <w:b w:val="0"/>
          <w:i w:val="0"/>
          <w:color w:val="000000"/>
          <w:sz w:val="13"/>
        </w:rPr>
        <w:t xml:space="preserve">         单位名称：石楼县城关小学                                                                          单位：万元</w:t>
      </w:r>
    </w:p>
    <w:p>
      <w:pPr>
        <w:wordWrap w:val="0"/>
        <w:spacing w:before="0" w:after="0" w:line="180" w:lineRule="exact"/>
        <w:ind w:left="0" w:right="0"/>
        <w:jc w:val="both"/>
        <w:textAlignment w:val="baseline"/>
        <w:rPr>
          <w:sz w:val="13"/>
        </w:rPr>
      </w:pPr>
    </w:p>
    <w:tbl>
      <w:tblPr>
        <w:tblStyle w:val="2"/>
        <w:tblW w:w="0" w:type="auto"/>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320"/>
        <w:gridCol w:w="1700"/>
        <w:gridCol w:w="1060"/>
        <w:gridCol w:w="1020"/>
        <w:gridCol w:w="8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320" w:type="dxa"/>
            <w:vMerge w:val="restart"/>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部门预算支出经济科目名称</w:t>
            </w:r>
          </w:p>
        </w:tc>
        <w:tc>
          <w:tcPr>
            <w:tcW w:w="1700" w:type="dxa"/>
            <w:vMerge w:val="restart"/>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政府预算支出经济科目名称</w:t>
            </w:r>
          </w:p>
        </w:tc>
        <w:tc>
          <w:tcPr>
            <w:tcW w:w="2940" w:type="dxa"/>
            <w:gridSpan w:val="3"/>
            <w:vAlign w:val="center"/>
          </w:tcPr>
          <w:p>
            <w:pPr>
              <w:wordWrap w:val="0"/>
              <w:spacing w:before="0" w:after="0" w:line="160" w:lineRule="atLeast"/>
              <w:ind w:left="0" w:right="0"/>
              <w:jc w:val="center"/>
              <w:textAlignment w:val="baseline"/>
              <w:rPr>
                <w:sz w:val="13"/>
              </w:rPr>
            </w:pPr>
            <w:r>
              <w:rPr>
                <w:rFonts w:ascii="宋体" w:hAnsi="宋体" w:eastAsia="宋体" w:cs="宋体"/>
                <w:b w:val="0"/>
                <w:i w:val="0"/>
                <w:color w:val="000000"/>
                <w:sz w:val="13"/>
              </w:rPr>
              <w:t>2024年预算数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320" w:type="dxa"/>
            <w:vMerge w:val="continue"/>
          </w:tcPr>
          <w:p/>
        </w:tc>
        <w:tc>
          <w:tcPr>
            <w:tcW w:w="1700" w:type="dxa"/>
            <w:vMerge w:val="continue"/>
          </w:tcPr>
          <w:p/>
        </w:tc>
        <w:tc>
          <w:tcPr>
            <w:tcW w:w="106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合计</w:t>
            </w:r>
          </w:p>
        </w:tc>
        <w:tc>
          <w:tcPr>
            <w:tcW w:w="102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人员经费</w:t>
            </w:r>
          </w:p>
        </w:tc>
        <w:tc>
          <w:tcPr>
            <w:tcW w:w="86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公用经费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4020" w:type="dxa"/>
            <w:gridSpan w:val="2"/>
            <w:vAlign w:val="center"/>
          </w:tcPr>
          <w:p>
            <w:pPr>
              <w:wordWrap w:val="0"/>
              <w:spacing w:before="0" w:after="0" w:line="160" w:lineRule="atLeast"/>
              <w:ind w:left="0" w:right="0"/>
              <w:jc w:val="center"/>
              <w:textAlignment w:val="baseline"/>
              <w:rPr>
                <w:sz w:val="13"/>
              </w:rPr>
            </w:pPr>
            <w:r>
              <w:rPr>
                <w:rFonts w:ascii="宋体" w:hAnsi="宋体" w:eastAsia="宋体" w:cs="宋体"/>
                <w:b w:val="0"/>
                <w:i w:val="0"/>
                <w:color w:val="000000"/>
                <w:sz w:val="13"/>
              </w:rPr>
              <w:t>合计</w:t>
            </w:r>
          </w:p>
        </w:tc>
        <w:tc>
          <w:tcPr>
            <w:tcW w:w="1060" w:type="dxa"/>
            <w:vAlign w:val="center"/>
          </w:tcPr>
          <w:p>
            <w:pPr>
              <w:wordWrap w:val="0"/>
              <w:spacing w:before="0" w:after="0" w:line="160" w:lineRule="atLeast"/>
              <w:ind w:left="0" w:right="0"/>
              <w:jc w:val="right"/>
              <w:textAlignment w:val="baseline"/>
              <w:rPr>
                <w:rFonts w:hint="default" w:eastAsia="宋体"/>
                <w:sz w:val="13"/>
                <w:lang w:val="en-US" w:eastAsia="zh-CN"/>
              </w:rPr>
            </w:pPr>
            <w:r>
              <w:rPr>
                <w:rFonts w:hint="eastAsia" w:ascii="宋体" w:hAnsi="宋体" w:eastAsia="宋体" w:cs="宋体"/>
                <w:sz w:val="13"/>
                <w:szCs w:val="13"/>
                <w:lang w:val="en-US" w:eastAsia="zh-CN"/>
              </w:rPr>
              <w:t>450.24</w:t>
            </w:r>
          </w:p>
        </w:tc>
        <w:tc>
          <w:tcPr>
            <w:tcW w:w="1020" w:type="dxa"/>
            <w:vAlign w:val="center"/>
          </w:tcPr>
          <w:p>
            <w:pPr>
              <w:wordWrap w:val="0"/>
              <w:spacing w:before="0" w:after="0" w:line="160" w:lineRule="atLeast"/>
              <w:ind w:left="0" w:right="0"/>
              <w:jc w:val="right"/>
              <w:textAlignment w:val="baseline"/>
              <w:rPr>
                <w:rFonts w:hint="default" w:eastAsia="宋体"/>
                <w:sz w:val="13"/>
                <w:lang w:val="en-US" w:eastAsia="zh-CN"/>
              </w:rPr>
            </w:pPr>
            <w:r>
              <w:rPr>
                <w:rFonts w:hint="eastAsia" w:ascii="宋体" w:hAnsi="宋体" w:eastAsia="宋体" w:cs="宋体"/>
                <w:b w:val="0"/>
                <w:i w:val="0"/>
                <w:color w:val="000000"/>
                <w:sz w:val="13"/>
                <w:lang w:val="en-US" w:eastAsia="zh-CN"/>
              </w:rPr>
              <w:t>443.67</w:t>
            </w:r>
          </w:p>
        </w:tc>
        <w:tc>
          <w:tcPr>
            <w:tcW w:w="86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6.57|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232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工资福利支出</w:t>
            </w:r>
          </w:p>
        </w:tc>
        <w:tc>
          <w:tcPr>
            <w:tcW w:w="170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1060" w:type="dxa"/>
            <w:vAlign w:val="center"/>
          </w:tcPr>
          <w:p>
            <w:pPr>
              <w:wordWrap w:val="0"/>
              <w:spacing w:before="0" w:after="0" w:line="160" w:lineRule="atLeast"/>
              <w:ind w:left="0" w:right="0"/>
              <w:jc w:val="right"/>
              <w:textAlignment w:val="baseline"/>
              <w:rPr>
                <w:rFonts w:hint="default" w:eastAsia="宋体"/>
                <w:sz w:val="13"/>
                <w:lang w:val="en-US" w:eastAsia="zh-CN"/>
              </w:rPr>
            </w:pPr>
            <w:r>
              <w:rPr>
                <w:rFonts w:hint="eastAsia" w:ascii="宋体" w:hAnsi="宋体" w:eastAsia="宋体" w:cs="宋体"/>
                <w:b w:val="0"/>
                <w:i w:val="0"/>
                <w:color w:val="000000"/>
                <w:sz w:val="13"/>
                <w:lang w:val="en-US" w:eastAsia="zh-CN"/>
              </w:rPr>
              <w:t>450.24</w:t>
            </w:r>
          </w:p>
        </w:tc>
        <w:tc>
          <w:tcPr>
            <w:tcW w:w="1020" w:type="dxa"/>
            <w:vAlign w:val="center"/>
          </w:tcPr>
          <w:p>
            <w:pPr>
              <w:wordWrap w:val="0"/>
              <w:spacing w:before="0" w:after="0" w:line="160" w:lineRule="atLeast"/>
              <w:ind w:left="0" w:right="0"/>
              <w:jc w:val="right"/>
              <w:textAlignment w:val="baseline"/>
              <w:rPr>
                <w:sz w:val="13"/>
              </w:rPr>
            </w:pPr>
            <w:r>
              <w:rPr>
                <w:rFonts w:hint="eastAsia" w:ascii="宋体" w:hAnsi="宋体" w:eastAsia="宋体" w:cs="宋体"/>
                <w:b w:val="0"/>
                <w:i w:val="0"/>
                <w:color w:val="000000"/>
                <w:sz w:val="13"/>
                <w:lang w:val="en-US" w:eastAsia="zh-CN"/>
              </w:rPr>
              <w:t>443.67</w:t>
            </w:r>
          </w:p>
        </w:tc>
        <w:tc>
          <w:tcPr>
            <w:tcW w:w="86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32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基本工资</w:t>
            </w:r>
          </w:p>
        </w:tc>
        <w:tc>
          <w:tcPr>
            <w:tcW w:w="17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工资福利支出</w:t>
            </w:r>
          </w:p>
        </w:tc>
        <w:tc>
          <w:tcPr>
            <w:tcW w:w="1060" w:type="dxa"/>
            <w:vAlign w:val="center"/>
          </w:tcPr>
          <w:p>
            <w:pPr>
              <w:wordWrap w:val="0"/>
              <w:spacing w:before="0" w:after="0" w:line="160" w:lineRule="atLeast"/>
              <w:ind w:left="0" w:right="0"/>
              <w:jc w:val="right"/>
              <w:textAlignment w:val="baseline"/>
              <w:rPr>
                <w:rFonts w:hint="default" w:eastAsia="宋体"/>
                <w:sz w:val="13"/>
                <w:lang w:val="en-US" w:eastAsia="zh-CN"/>
              </w:rPr>
            </w:pPr>
            <w:r>
              <w:rPr>
                <w:rFonts w:hint="eastAsia" w:ascii="宋体" w:hAnsi="宋体" w:eastAsia="宋体" w:cs="宋体"/>
                <w:b w:val="0"/>
                <w:i w:val="0"/>
                <w:color w:val="000000"/>
                <w:sz w:val="13"/>
                <w:lang w:val="en-US" w:eastAsia="zh-CN"/>
              </w:rPr>
              <w:t>194.95</w:t>
            </w:r>
          </w:p>
        </w:tc>
        <w:tc>
          <w:tcPr>
            <w:tcW w:w="1020" w:type="dxa"/>
            <w:vAlign w:val="center"/>
          </w:tcPr>
          <w:p>
            <w:pPr>
              <w:wordWrap w:val="0"/>
              <w:spacing w:before="0" w:after="0" w:line="160" w:lineRule="atLeast"/>
              <w:ind w:left="0" w:right="0"/>
              <w:jc w:val="right"/>
              <w:textAlignment w:val="baseline"/>
              <w:rPr>
                <w:rFonts w:hint="default" w:eastAsia="宋体"/>
                <w:sz w:val="13"/>
                <w:lang w:val="en-US" w:eastAsia="zh-CN"/>
              </w:rPr>
            </w:pPr>
            <w:r>
              <w:rPr>
                <w:rFonts w:hint="eastAsia" w:ascii="宋体" w:hAnsi="宋体" w:eastAsia="宋体" w:cs="宋体"/>
                <w:b w:val="0"/>
                <w:i w:val="0"/>
                <w:color w:val="000000"/>
                <w:sz w:val="13"/>
                <w:lang w:val="en-US" w:eastAsia="zh-CN"/>
              </w:rPr>
              <w:t>194.95</w:t>
            </w:r>
          </w:p>
        </w:tc>
        <w:tc>
          <w:tcPr>
            <w:tcW w:w="86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32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津贴补贴</w:t>
            </w:r>
          </w:p>
        </w:tc>
        <w:tc>
          <w:tcPr>
            <w:tcW w:w="17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工资福利支出</w:t>
            </w:r>
          </w:p>
        </w:tc>
        <w:tc>
          <w:tcPr>
            <w:tcW w:w="106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34.97</w:t>
            </w:r>
          </w:p>
        </w:tc>
        <w:tc>
          <w:tcPr>
            <w:tcW w:w="102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34.97</w:t>
            </w:r>
          </w:p>
        </w:tc>
        <w:tc>
          <w:tcPr>
            <w:tcW w:w="86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32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绩效工资</w:t>
            </w:r>
          </w:p>
        </w:tc>
        <w:tc>
          <w:tcPr>
            <w:tcW w:w="17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工资福利支出</w:t>
            </w:r>
          </w:p>
        </w:tc>
        <w:tc>
          <w:tcPr>
            <w:tcW w:w="106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102.60</w:t>
            </w:r>
          </w:p>
        </w:tc>
        <w:tc>
          <w:tcPr>
            <w:tcW w:w="102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102.60</w:t>
            </w:r>
          </w:p>
        </w:tc>
        <w:tc>
          <w:tcPr>
            <w:tcW w:w="86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232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机关事业单位基本养老保险缴费</w:t>
            </w:r>
          </w:p>
        </w:tc>
        <w:tc>
          <w:tcPr>
            <w:tcW w:w="17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工资福利支出</w:t>
            </w:r>
          </w:p>
        </w:tc>
        <w:tc>
          <w:tcPr>
            <w:tcW w:w="106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47.33</w:t>
            </w:r>
          </w:p>
        </w:tc>
        <w:tc>
          <w:tcPr>
            <w:tcW w:w="102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47.33</w:t>
            </w:r>
          </w:p>
        </w:tc>
        <w:tc>
          <w:tcPr>
            <w:tcW w:w="86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32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职工基本医疗保险缴费</w:t>
            </w:r>
          </w:p>
        </w:tc>
        <w:tc>
          <w:tcPr>
            <w:tcW w:w="17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工资福利支出</w:t>
            </w:r>
          </w:p>
        </w:tc>
        <w:tc>
          <w:tcPr>
            <w:tcW w:w="106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19.23</w:t>
            </w:r>
          </w:p>
        </w:tc>
        <w:tc>
          <w:tcPr>
            <w:tcW w:w="102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19.23</w:t>
            </w:r>
          </w:p>
        </w:tc>
        <w:tc>
          <w:tcPr>
            <w:tcW w:w="86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32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其他社会保障缴费</w:t>
            </w:r>
          </w:p>
        </w:tc>
        <w:tc>
          <w:tcPr>
            <w:tcW w:w="17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工资福利支出</w:t>
            </w:r>
          </w:p>
        </w:tc>
        <w:tc>
          <w:tcPr>
            <w:tcW w:w="106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1.90</w:t>
            </w:r>
          </w:p>
        </w:tc>
        <w:tc>
          <w:tcPr>
            <w:tcW w:w="102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1.90</w:t>
            </w:r>
          </w:p>
        </w:tc>
        <w:tc>
          <w:tcPr>
            <w:tcW w:w="86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32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住房公积金</w:t>
            </w:r>
          </w:p>
        </w:tc>
        <w:tc>
          <w:tcPr>
            <w:tcW w:w="17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工资福利支出</w:t>
            </w:r>
          </w:p>
        </w:tc>
        <w:tc>
          <w:tcPr>
            <w:tcW w:w="106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42.10</w:t>
            </w:r>
          </w:p>
        </w:tc>
        <w:tc>
          <w:tcPr>
            <w:tcW w:w="102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42.10</w:t>
            </w:r>
          </w:p>
        </w:tc>
        <w:tc>
          <w:tcPr>
            <w:tcW w:w="86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232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其他工资福利支出</w:t>
            </w:r>
          </w:p>
        </w:tc>
        <w:tc>
          <w:tcPr>
            <w:tcW w:w="17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工资福利支出</w:t>
            </w:r>
          </w:p>
        </w:tc>
        <w:tc>
          <w:tcPr>
            <w:tcW w:w="106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0.60</w:t>
            </w:r>
          </w:p>
        </w:tc>
        <w:tc>
          <w:tcPr>
            <w:tcW w:w="102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0.60</w:t>
            </w:r>
          </w:p>
        </w:tc>
        <w:tc>
          <w:tcPr>
            <w:tcW w:w="86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32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商品和服务支出</w:t>
            </w:r>
          </w:p>
        </w:tc>
        <w:tc>
          <w:tcPr>
            <w:tcW w:w="170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106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6.57</w:t>
            </w:r>
          </w:p>
        </w:tc>
        <w:tc>
          <w:tcPr>
            <w:tcW w:w="102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86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6.57|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232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工会经费</w:t>
            </w:r>
          </w:p>
        </w:tc>
        <w:tc>
          <w:tcPr>
            <w:tcW w:w="17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商品和服务支出</w:t>
            </w:r>
          </w:p>
        </w:tc>
        <w:tc>
          <w:tcPr>
            <w:tcW w:w="106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1.02</w:t>
            </w:r>
          </w:p>
        </w:tc>
        <w:tc>
          <w:tcPr>
            <w:tcW w:w="102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86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1.02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32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福利费</w:t>
            </w:r>
          </w:p>
        </w:tc>
        <w:tc>
          <w:tcPr>
            <w:tcW w:w="17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商品和服务支出</w:t>
            </w:r>
          </w:p>
        </w:tc>
        <w:tc>
          <w:tcPr>
            <w:tcW w:w="106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5.55</w:t>
            </w:r>
          </w:p>
        </w:tc>
        <w:tc>
          <w:tcPr>
            <w:tcW w:w="102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86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5.55|</w:t>
            </w:r>
          </w:p>
        </w:tc>
      </w:tr>
    </w:tbl>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atLeast"/>
        <w:ind w:left="0" w:right="0"/>
        <w:jc w:val="center"/>
        <w:textAlignment w:val="baseline"/>
        <w:rPr>
          <w:sz w:val="8"/>
        </w:rPr>
        <w:sectPr>
          <w:pgSz w:w="11900" w:h="16820"/>
          <w:pgMar w:top="1420" w:right="1780" w:bottom="1420" w:left="1780" w:header="720" w:footer="720" w:gutter="0"/>
          <w:cols w:space="720" w:num="1"/>
        </w:sectPr>
      </w:pPr>
      <w:r>
        <w:rPr>
          <w:rFonts w:ascii="宋体" w:hAnsi="宋体" w:eastAsia="宋体" w:cs="宋体"/>
          <w:b w:val="0"/>
          <w:i w:val="0"/>
          <w:color w:val="000000"/>
          <w:sz w:val="8"/>
        </w:rPr>
        <w:t>-9-</w:t>
      </w:r>
    </w:p>
    <w:p>
      <w:pPr>
        <w:wordWrap w:val="0"/>
        <w:spacing w:before="0" w:after="0" w:line="220" w:lineRule="atLeast"/>
        <w:ind w:left="0" w:right="0"/>
        <w:jc w:val="both"/>
        <w:textAlignment w:val="baseline"/>
        <w:rPr>
          <w:sz w:val="16"/>
        </w:rPr>
      </w:pPr>
      <w:r>
        <w:rPr>
          <w:rFonts w:ascii="宋体" w:hAnsi="宋体" w:eastAsia="宋体" w:cs="宋体"/>
          <w:b w:val="0"/>
          <w:i w:val="0"/>
          <w:color w:val="000000"/>
          <w:sz w:val="16"/>
          <w:u w:val="single"/>
        </w:rPr>
        <w:t xml:space="preserve">石楼县城关小学2024年单位预算公开报告                                                                                         </w:t>
      </w: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20" w:lineRule="atLeast"/>
        <w:ind w:left="0" w:right="720"/>
        <w:jc w:val="right"/>
        <w:textAlignment w:val="baseline"/>
        <w:rPr>
          <w:sz w:val="16"/>
        </w:rPr>
      </w:pPr>
      <w:r>
        <w:rPr>
          <w:rFonts w:ascii="宋体" w:hAnsi="宋体" w:eastAsia="宋体" w:cs="宋体"/>
          <w:b w:val="0"/>
          <w:i w:val="0"/>
          <w:color w:val="000000"/>
          <w:sz w:val="16"/>
        </w:rPr>
        <w:t>预算公开表7</w:t>
      </w:r>
    </w:p>
    <w:p>
      <w:pPr>
        <w:wordWrap w:val="0"/>
        <w:spacing w:before="0" w:after="0" w:line="200" w:lineRule="exact"/>
        <w:ind w:left="0" w:right="0"/>
        <w:jc w:val="right"/>
        <w:textAlignment w:val="baseline"/>
        <w:rPr>
          <w:sz w:val="16"/>
        </w:rPr>
      </w:pPr>
    </w:p>
    <w:p>
      <w:pPr>
        <w:wordWrap w:val="0"/>
        <w:spacing w:before="0" w:after="0" w:line="320" w:lineRule="atLeast"/>
        <w:ind w:left="0" w:right="0"/>
        <w:jc w:val="center"/>
        <w:textAlignment w:val="baseline"/>
        <w:rPr>
          <w:sz w:val="23"/>
        </w:rPr>
      </w:pPr>
      <w:r>
        <w:rPr>
          <w:rFonts w:ascii="宋体" w:hAnsi="宋体" w:eastAsia="宋体" w:cs="宋体"/>
          <w:b w:val="0"/>
          <w:i w:val="0"/>
          <w:color w:val="000000"/>
          <w:sz w:val="23"/>
        </w:rPr>
        <w:t>2024年政府性基金预算收入表(不含上年结转)</w:t>
      </w:r>
    </w:p>
    <w:p>
      <w:pPr>
        <w:wordWrap w:val="0"/>
        <w:spacing w:before="0" w:after="0" w:line="200" w:lineRule="exact"/>
        <w:ind w:left="0" w:right="0"/>
        <w:jc w:val="center"/>
        <w:textAlignment w:val="baseline"/>
        <w:rPr>
          <w:sz w:val="16"/>
        </w:rPr>
      </w:pPr>
    </w:p>
    <w:p>
      <w:pPr>
        <w:wordWrap w:val="0"/>
        <w:spacing w:before="0" w:after="0" w:line="220" w:lineRule="atLeast"/>
        <w:ind w:left="0" w:right="0"/>
        <w:jc w:val="both"/>
        <w:textAlignment w:val="baseline"/>
        <w:rPr>
          <w:sz w:val="16"/>
        </w:rPr>
      </w:pPr>
      <w:r>
        <w:rPr>
          <w:rFonts w:ascii="宋体" w:hAnsi="宋体" w:eastAsia="宋体" w:cs="宋体"/>
          <w:b w:val="0"/>
          <w:i w:val="0"/>
          <w:color w:val="000000"/>
          <w:sz w:val="16"/>
        </w:rPr>
        <w:t xml:space="preserve">         单位名称：石楼县城关小学                                                                          单位：万元</w:t>
      </w:r>
    </w:p>
    <w:p>
      <w:pPr>
        <w:wordWrap w:val="0"/>
        <w:spacing w:before="0" w:after="0" w:line="200" w:lineRule="exact"/>
        <w:ind w:left="0" w:right="0"/>
        <w:jc w:val="both"/>
        <w:textAlignment w:val="baseline"/>
        <w:rPr>
          <w:sz w:val="16"/>
        </w:rPr>
      </w:pPr>
    </w:p>
    <w:tbl>
      <w:tblPr>
        <w:tblStyle w:val="2"/>
        <w:tblW w:w="0" w:type="auto"/>
        <w:tblInd w:w="7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180"/>
        <w:gridCol w:w="4480"/>
        <w:gridCol w:w="18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6660" w:type="dxa"/>
            <w:gridSpan w:val="2"/>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项目</w:t>
            </w:r>
          </w:p>
        </w:tc>
        <w:tc>
          <w:tcPr>
            <w:tcW w:w="186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政府性基金收入预算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1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收入科目编码</w:t>
            </w:r>
          </w:p>
        </w:tc>
        <w:tc>
          <w:tcPr>
            <w:tcW w:w="44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科目名称</w:t>
            </w:r>
          </w:p>
        </w:tc>
        <w:tc>
          <w:tcPr>
            <w:tcW w:w="186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6660" w:type="dxa"/>
            <w:gridSpan w:val="2"/>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合计</w:t>
            </w:r>
          </w:p>
        </w:tc>
        <w:tc>
          <w:tcPr>
            <w:tcW w:w="186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color w:val="000000"/>
                <w:sz w:val="1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18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color w:val="000000"/>
                <w:sz w:val="19"/>
              </w:rPr>
              <w:t xml:space="preserve"> </w:t>
            </w:r>
          </w:p>
        </w:tc>
        <w:tc>
          <w:tcPr>
            <w:tcW w:w="448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color w:val="000000"/>
                <w:sz w:val="19"/>
              </w:rPr>
              <w:t xml:space="preserve"> </w:t>
            </w:r>
          </w:p>
        </w:tc>
        <w:tc>
          <w:tcPr>
            <w:tcW w:w="186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color w:val="000000"/>
                <w:sz w:val="19"/>
              </w:rPr>
              <w:t xml:space="preserve"> </w:t>
            </w:r>
          </w:p>
        </w:tc>
      </w:tr>
    </w:tbl>
    <w:p>
      <w:pPr>
        <w:wordWrap w:val="0"/>
        <w:spacing w:before="80" w:after="0" w:line="220" w:lineRule="atLeast"/>
        <w:ind w:left="760" w:right="0"/>
        <w:jc w:val="both"/>
        <w:textAlignment w:val="baseline"/>
        <w:rPr>
          <w:sz w:val="16"/>
        </w:rPr>
      </w:pPr>
      <w:r>
        <w:rPr>
          <w:rFonts w:ascii="宋体" w:hAnsi="宋体" w:eastAsia="宋体" w:cs="宋体"/>
          <w:b w:val="0"/>
          <w:i w:val="0"/>
          <w:color w:val="000000"/>
          <w:sz w:val="16"/>
        </w:rPr>
        <w:t>注：本表无数据</w:t>
      </w: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160" w:lineRule="atLeast"/>
        <w:ind w:left="0" w:right="0"/>
        <w:jc w:val="center"/>
        <w:textAlignment w:val="baseline"/>
        <w:rPr>
          <w:sz w:val="11"/>
        </w:rPr>
      </w:pPr>
      <w:r>
        <w:rPr>
          <w:rFonts w:ascii="宋体" w:hAnsi="宋体" w:eastAsia="宋体" w:cs="宋体"/>
          <w:b w:val="0"/>
          <w:i w:val="0"/>
          <w:color w:val="000000"/>
          <w:sz w:val="11"/>
        </w:rPr>
        <w:t>-10-</w:t>
      </w:r>
      <w:r>
        <w:br w:type="page"/>
      </w:r>
    </w:p>
    <w:p>
      <w:pPr>
        <w:wordWrap w:val="0"/>
        <w:spacing w:before="0" w:after="0" w:line="220" w:lineRule="atLeast"/>
        <w:ind w:left="0" w:right="0"/>
        <w:jc w:val="both"/>
        <w:textAlignment w:val="baseline"/>
        <w:rPr>
          <w:sz w:val="15"/>
        </w:rPr>
      </w:pPr>
      <w:r>
        <w:rPr>
          <w:rFonts w:ascii="宋体" w:hAnsi="宋体" w:eastAsia="宋体" w:cs="宋体"/>
          <w:b w:val="0"/>
          <w:i w:val="0"/>
          <w:color w:val="000000"/>
          <w:sz w:val="15"/>
          <w:u w:val="single"/>
        </w:rPr>
        <w:t xml:space="preserve">石楼县城关小学2024年单位预算公开报告                                                                                                 </w:t>
      </w:r>
    </w:p>
    <w:p>
      <w:pPr>
        <w:wordWrap w:val="0"/>
        <w:spacing w:before="0" w:after="0" w:line="200" w:lineRule="exact"/>
        <w:ind w:left="0" w:right="0"/>
        <w:jc w:val="both"/>
        <w:textAlignment w:val="baseline"/>
        <w:rPr>
          <w:sz w:val="15"/>
        </w:rPr>
      </w:pPr>
    </w:p>
    <w:p>
      <w:pPr>
        <w:wordWrap w:val="0"/>
        <w:spacing w:before="0" w:after="0" w:line="200" w:lineRule="exact"/>
        <w:ind w:left="0" w:right="0"/>
        <w:jc w:val="both"/>
        <w:textAlignment w:val="baseline"/>
        <w:rPr>
          <w:sz w:val="15"/>
        </w:rPr>
      </w:pPr>
    </w:p>
    <w:p>
      <w:pPr>
        <w:wordWrap w:val="0"/>
        <w:spacing w:before="0" w:after="0" w:line="200" w:lineRule="exact"/>
        <w:ind w:left="0" w:right="0"/>
        <w:jc w:val="both"/>
        <w:textAlignment w:val="baseline"/>
        <w:rPr>
          <w:sz w:val="15"/>
        </w:rPr>
      </w:pPr>
    </w:p>
    <w:p>
      <w:pPr>
        <w:wordWrap w:val="0"/>
        <w:spacing w:before="0" w:after="0" w:line="220" w:lineRule="atLeast"/>
        <w:ind w:left="0" w:right="740"/>
        <w:jc w:val="right"/>
        <w:textAlignment w:val="baseline"/>
        <w:rPr>
          <w:sz w:val="15"/>
        </w:rPr>
      </w:pPr>
      <w:r>
        <w:rPr>
          <w:rFonts w:ascii="宋体" w:hAnsi="宋体" w:eastAsia="宋体" w:cs="宋体"/>
          <w:b w:val="0"/>
          <w:i w:val="0"/>
          <w:color w:val="000000"/>
          <w:sz w:val="15"/>
        </w:rPr>
        <w:t>预算公开表8</w:t>
      </w:r>
    </w:p>
    <w:p>
      <w:pPr>
        <w:wordWrap w:val="0"/>
        <w:spacing w:before="0" w:after="0" w:line="200" w:lineRule="exact"/>
        <w:ind w:left="0" w:right="0"/>
        <w:jc w:val="right"/>
        <w:textAlignment w:val="baseline"/>
        <w:rPr>
          <w:sz w:val="15"/>
        </w:rPr>
      </w:pPr>
    </w:p>
    <w:p>
      <w:pPr>
        <w:wordWrap w:val="0"/>
        <w:spacing w:before="0" w:after="0" w:line="320" w:lineRule="atLeast"/>
        <w:ind w:left="0" w:right="0"/>
        <w:jc w:val="center"/>
        <w:textAlignment w:val="baseline"/>
        <w:rPr>
          <w:sz w:val="23"/>
        </w:rPr>
      </w:pPr>
      <w:r>
        <w:rPr>
          <w:rFonts w:ascii="宋体" w:hAnsi="宋体" w:eastAsia="宋体" w:cs="宋体"/>
          <w:b w:val="0"/>
          <w:i w:val="0"/>
          <w:color w:val="000000"/>
          <w:sz w:val="23"/>
        </w:rPr>
        <w:t>2024年政府性基金预算支出表 (不含上年结转)</w:t>
      </w:r>
    </w:p>
    <w:p>
      <w:pPr>
        <w:wordWrap w:val="0"/>
        <w:spacing w:before="0" w:after="0" w:line="200" w:lineRule="exact"/>
        <w:ind w:left="0" w:right="0"/>
        <w:jc w:val="center"/>
        <w:textAlignment w:val="baseline"/>
        <w:rPr>
          <w:sz w:val="15"/>
        </w:rPr>
      </w:pPr>
    </w:p>
    <w:p>
      <w:pPr>
        <w:wordWrap w:val="0"/>
        <w:spacing w:before="0" w:after="0" w:line="220" w:lineRule="atLeast"/>
        <w:ind w:left="0" w:right="0"/>
        <w:jc w:val="both"/>
        <w:textAlignment w:val="baseline"/>
        <w:rPr>
          <w:sz w:val="15"/>
        </w:rPr>
      </w:pPr>
      <w:r>
        <w:rPr>
          <w:rFonts w:ascii="宋体" w:hAnsi="宋体" w:eastAsia="宋体" w:cs="宋体"/>
          <w:b w:val="0"/>
          <w:i w:val="0"/>
          <w:color w:val="000000"/>
          <w:sz w:val="15"/>
        </w:rPr>
        <w:t xml:space="preserve">          单位名称：石楼县城关小学                                                                                单位：万元</w:t>
      </w:r>
    </w:p>
    <w:p>
      <w:pPr>
        <w:wordWrap w:val="0"/>
        <w:spacing w:before="0" w:after="0" w:line="200" w:lineRule="exact"/>
        <w:ind w:left="0" w:right="0"/>
        <w:jc w:val="both"/>
        <w:textAlignment w:val="baseline"/>
        <w:rPr>
          <w:sz w:val="15"/>
        </w:rPr>
      </w:pPr>
    </w:p>
    <w:tbl>
      <w:tblPr>
        <w:tblStyle w:val="2"/>
        <w:tblW w:w="0" w:type="auto"/>
        <w:tblInd w:w="7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940"/>
        <w:gridCol w:w="3300"/>
        <w:gridCol w:w="1060"/>
        <w:gridCol w:w="1080"/>
        <w:gridCol w:w="11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94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科目编码</w:t>
            </w:r>
          </w:p>
        </w:tc>
        <w:tc>
          <w:tcPr>
            <w:tcW w:w="330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科目名称</w:t>
            </w:r>
          </w:p>
        </w:tc>
        <w:tc>
          <w:tcPr>
            <w:tcW w:w="106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合计</w:t>
            </w:r>
          </w:p>
        </w:tc>
        <w:tc>
          <w:tcPr>
            <w:tcW w:w="108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基本支出</w:t>
            </w:r>
          </w:p>
        </w:tc>
        <w:tc>
          <w:tcPr>
            <w:tcW w:w="110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项目支出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5240" w:type="dxa"/>
            <w:gridSpan w:val="2"/>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合计</w:t>
            </w:r>
          </w:p>
        </w:tc>
        <w:tc>
          <w:tcPr>
            <w:tcW w:w="106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c>
          <w:tcPr>
            <w:tcW w:w="10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c>
          <w:tcPr>
            <w:tcW w:w="110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94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c>
          <w:tcPr>
            <w:tcW w:w="330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c>
          <w:tcPr>
            <w:tcW w:w="106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c>
          <w:tcPr>
            <w:tcW w:w="10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c>
          <w:tcPr>
            <w:tcW w:w="110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r>
    </w:tbl>
    <w:p>
      <w:pPr>
        <w:wordWrap w:val="0"/>
        <w:spacing w:before="80" w:after="0" w:line="260" w:lineRule="atLeast"/>
        <w:ind w:left="780" w:right="0"/>
        <w:jc w:val="both"/>
        <w:textAlignment w:val="baseline"/>
        <w:rPr>
          <w:sz w:val="18"/>
        </w:rPr>
      </w:pPr>
      <w:r>
        <w:rPr>
          <w:rFonts w:ascii="宋体" w:hAnsi="宋体" w:eastAsia="宋体" w:cs="宋体"/>
          <w:b w:val="0"/>
          <w:i w:val="0"/>
          <w:color w:val="000000"/>
          <w:sz w:val="18"/>
        </w:rPr>
        <w:t>注：本表无数据</w:t>
      </w: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atLeast"/>
        <w:ind w:left="0" w:right="0"/>
        <w:jc w:val="center"/>
        <w:textAlignment w:val="baseline"/>
        <w:rPr>
          <w:sz w:val="10"/>
        </w:rPr>
        <w:sectPr>
          <w:pgSz w:w="11900" w:h="16820"/>
          <w:pgMar w:top="700" w:right="900" w:bottom="700" w:left="900" w:header="720" w:footer="720" w:gutter="0"/>
          <w:cols w:space="720" w:num="1"/>
        </w:sectPr>
      </w:pPr>
      <w:r>
        <w:rPr>
          <w:rFonts w:ascii="宋体" w:hAnsi="宋体" w:eastAsia="宋体" w:cs="宋体"/>
          <w:b w:val="0"/>
          <w:i w:val="0"/>
          <w:color w:val="000000"/>
          <w:sz w:val="10"/>
        </w:rPr>
        <w:t>-11-</w:t>
      </w:r>
    </w:p>
    <w:p>
      <w:pPr>
        <w:wordWrap w:val="0"/>
        <w:spacing w:before="0" w:after="0" w:line="180" w:lineRule="atLeast"/>
        <w:ind w:left="0" w:right="0"/>
        <w:jc w:val="both"/>
        <w:textAlignment w:val="baseline"/>
        <w:rPr>
          <w:sz w:val="13"/>
        </w:rPr>
      </w:pPr>
      <w:r>
        <w:rPr>
          <w:rFonts w:ascii="宋体" w:hAnsi="宋体" w:eastAsia="宋体" w:cs="宋体"/>
          <w:b w:val="0"/>
          <w:i w:val="0"/>
          <w:color w:val="000000"/>
          <w:sz w:val="13"/>
          <w:u w:val="single"/>
        </w:rPr>
        <w:t xml:space="preserve">石楼县城关小学2024年单位预算公开报告                                                                                          </w:t>
      </w: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atLeast"/>
        <w:ind w:left="0" w:right="620"/>
        <w:jc w:val="right"/>
        <w:textAlignment w:val="baseline"/>
        <w:rPr>
          <w:sz w:val="13"/>
        </w:rPr>
      </w:pPr>
      <w:r>
        <w:rPr>
          <w:rFonts w:ascii="宋体" w:hAnsi="宋体" w:eastAsia="宋体" w:cs="宋体"/>
          <w:b w:val="0"/>
          <w:i w:val="0"/>
          <w:color w:val="000000"/>
          <w:sz w:val="13"/>
        </w:rPr>
        <w:t>部门公开表9</w:t>
      </w:r>
    </w:p>
    <w:p>
      <w:pPr>
        <w:wordWrap w:val="0"/>
        <w:spacing w:before="0" w:after="0" w:line="260" w:lineRule="atLeast"/>
        <w:ind w:left="0" w:right="0"/>
        <w:jc w:val="center"/>
        <w:textAlignment w:val="baseline"/>
        <w:rPr>
          <w:sz w:val="18"/>
        </w:rPr>
      </w:pPr>
      <w:r>
        <w:rPr>
          <w:rFonts w:ascii="宋体" w:hAnsi="宋体" w:eastAsia="宋体" w:cs="宋体"/>
          <w:b/>
          <w:i w:val="0"/>
          <w:color w:val="000000"/>
          <w:sz w:val="18"/>
        </w:rPr>
        <w:t>2024年国有资本经营预算收支预算表(不含上年结转)</w:t>
      </w:r>
    </w:p>
    <w:p>
      <w:pPr>
        <w:wordWrap w:val="0"/>
        <w:spacing w:before="0" w:after="0" w:line="180" w:lineRule="exact"/>
        <w:ind w:left="0" w:right="0"/>
        <w:jc w:val="center"/>
        <w:textAlignment w:val="baseline"/>
        <w:rPr>
          <w:sz w:val="13"/>
        </w:rPr>
      </w:pPr>
    </w:p>
    <w:p>
      <w:pPr>
        <w:wordWrap w:val="0"/>
        <w:spacing w:before="0" w:after="0" w:line="180" w:lineRule="atLeast"/>
        <w:ind w:left="0" w:right="0"/>
        <w:jc w:val="both"/>
        <w:textAlignment w:val="baseline"/>
        <w:rPr>
          <w:sz w:val="13"/>
        </w:rPr>
      </w:pPr>
      <w:r>
        <w:rPr>
          <w:rFonts w:ascii="宋体" w:hAnsi="宋体" w:eastAsia="宋体" w:cs="宋体"/>
          <w:b w:val="0"/>
          <w:i w:val="0"/>
          <w:color w:val="000000"/>
          <w:sz w:val="13"/>
        </w:rPr>
        <w:t xml:space="preserve">         单位名称：石楼县城关小学                                                                           单位：万元</w:t>
      </w:r>
    </w:p>
    <w:p>
      <w:pPr>
        <w:wordWrap w:val="0"/>
        <w:spacing w:before="0" w:after="0" w:line="180" w:lineRule="exact"/>
        <w:ind w:left="0" w:right="0"/>
        <w:jc w:val="both"/>
        <w:textAlignment w:val="baseline"/>
        <w:rPr>
          <w:sz w:val="13"/>
        </w:rPr>
      </w:pPr>
    </w:p>
    <w:tbl>
      <w:tblPr>
        <w:tblStyle w:val="2"/>
        <w:tblW w:w="0" w:type="auto"/>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40"/>
        <w:gridCol w:w="1340"/>
        <w:gridCol w:w="740"/>
        <w:gridCol w:w="720"/>
        <w:gridCol w:w="1100"/>
        <w:gridCol w:w="760"/>
        <w:gridCol w:w="720"/>
        <w:gridCol w:w="7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20" w:hRule="atLeast"/>
        </w:trPr>
        <w:tc>
          <w:tcPr>
            <w:tcW w:w="2920" w:type="dxa"/>
            <w:gridSpan w:val="3"/>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国有资本经营预算收入</w:t>
            </w:r>
          </w:p>
        </w:tc>
        <w:tc>
          <w:tcPr>
            <w:tcW w:w="4080" w:type="dxa"/>
            <w:gridSpan w:val="5"/>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国有资本经营预算支出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180" w:type="dxa"/>
            <w:gridSpan w:val="2"/>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项目</w:t>
            </w:r>
          </w:p>
        </w:tc>
        <w:tc>
          <w:tcPr>
            <w:tcW w:w="740" w:type="dxa"/>
            <w:vMerge w:val="restart"/>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国有资本经营收入预算</w:t>
            </w:r>
          </w:p>
        </w:tc>
        <w:tc>
          <w:tcPr>
            <w:tcW w:w="720" w:type="dxa"/>
            <w:vMerge w:val="restart"/>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科目编码</w:t>
            </w:r>
          </w:p>
        </w:tc>
        <w:tc>
          <w:tcPr>
            <w:tcW w:w="1100" w:type="dxa"/>
            <w:vMerge w:val="restart"/>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科目名称</w:t>
            </w:r>
          </w:p>
        </w:tc>
        <w:tc>
          <w:tcPr>
            <w:tcW w:w="760" w:type="dxa"/>
            <w:vMerge w:val="restart"/>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合计</w:t>
            </w:r>
          </w:p>
        </w:tc>
        <w:tc>
          <w:tcPr>
            <w:tcW w:w="720" w:type="dxa"/>
            <w:vMerge w:val="restart"/>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基本支出</w:t>
            </w:r>
          </w:p>
        </w:tc>
        <w:tc>
          <w:tcPr>
            <w:tcW w:w="780" w:type="dxa"/>
            <w:vMerge w:val="restart"/>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项目支出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84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收入科目编码</w:t>
            </w:r>
          </w:p>
        </w:tc>
        <w:tc>
          <w:tcPr>
            <w:tcW w:w="134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科目名称</w:t>
            </w:r>
          </w:p>
        </w:tc>
        <w:tc>
          <w:tcPr>
            <w:tcW w:w="740" w:type="dxa"/>
            <w:vMerge w:val="continue"/>
          </w:tcPr>
          <w:p/>
        </w:tc>
        <w:tc>
          <w:tcPr>
            <w:tcW w:w="720" w:type="dxa"/>
            <w:vMerge w:val="continue"/>
          </w:tcPr>
          <w:p/>
        </w:tc>
        <w:tc>
          <w:tcPr>
            <w:tcW w:w="1100" w:type="dxa"/>
            <w:vMerge w:val="continue"/>
          </w:tcPr>
          <w:p/>
        </w:tc>
        <w:tc>
          <w:tcPr>
            <w:tcW w:w="760" w:type="dxa"/>
            <w:vMerge w:val="continue"/>
          </w:tcPr>
          <w:p/>
        </w:tc>
        <w:tc>
          <w:tcPr>
            <w:tcW w:w="720" w:type="dxa"/>
            <w:vMerge w:val="continue"/>
          </w:tcPr>
          <w:p/>
        </w:tc>
        <w:tc>
          <w:tcPr>
            <w:tcW w:w="78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180" w:type="dxa"/>
            <w:gridSpan w:val="2"/>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合计</w:t>
            </w:r>
          </w:p>
        </w:tc>
        <w:tc>
          <w:tcPr>
            <w:tcW w:w="74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11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84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134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4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11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bl>
    <w:p>
      <w:pPr>
        <w:wordWrap w:val="0"/>
        <w:spacing w:before="80" w:after="0" w:line="220" w:lineRule="atLeast"/>
        <w:ind w:left="640" w:right="0"/>
        <w:jc w:val="both"/>
        <w:textAlignment w:val="baseline"/>
        <w:rPr>
          <w:sz w:val="15"/>
        </w:rPr>
      </w:pPr>
      <w:r>
        <w:rPr>
          <w:rFonts w:ascii="宋体" w:hAnsi="宋体" w:eastAsia="宋体" w:cs="宋体"/>
          <w:b w:val="0"/>
          <w:i w:val="0"/>
          <w:color w:val="000000"/>
          <w:sz w:val="15"/>
        </w:rPr>
        <w:t>注：本表无数据</w:t>
      </w: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180" w:lineRule="atLeast"/>
        <w:ind w:left="0" w:right="580"/>
        <w:jc w:val="right"/>
        <w:textAlignment w:val="baseline"/>
        <w:rPr>
          <w:sz w:val="13"/>
        </w:rPr>
      </w:pPr>
      <w:r>
        <w:rPr>
          <w:rFonts w:ascii="宋体" w:hAnsi="宋体" w:eastAsia="宋体" w:cs="宋体"/>
          <w:b w:val="0"/>
          <w:i w:val="0"/>
          <w:color w:val="000000"/>
          <w:sz w:val="13"/>
        </w:rPr>
        <w:t>预算公开表10</w:t>
      </w:r>
    </w:p>
    <w:p>
      <w:pPr>
        <w:wordWrap w:val="0"/>
        <w:spacing w:before="0" w:after="0" w:line="180" w:lineRule="exact"/>
        <w:ind w:left="0" w:right="0"/>
        <w:jc w:val="right"/>
        <w:textAlignment w:val="baseline"/>
        <w:rPr>
          <w:sz w:val="13"/>
        </w:rPr>
      </w:pPr>
    </w:p>
    <w:p>
      <w:pPr>
        <w:wordWrap w:val="0"/>
        <w:spacing w:before="0" w:after="0" w:line="260" w:lineRule="atLeast"/>
        <w:ind w:left="0" w:right="0"/>
        <w:jc w:val="center"/>
        <w:textAlignment w:val="baseline"/>
        <w:rPr>
          <w:sz w:val="18"/>
        </w:rPr>
      </w:pPr>
      <w:r>
        <w:rPr>
          <w:rFonts w:ascii="宋体" w:hAnsi="宋体" w:eastAsia="宋体" w:cs="宋体"/>
          <w:b/>
          <w:i w:val="0"/>
          <w:color w:val="000000"/>
          <w:sz w:val="18"/>
        </w:rPr>
        <w:t>2024年财政拨款安排“三公”经费支出预算表</w:t>
      </w:r>
    </w:p>
    <w:p>
      <w:pPr>
        <w:wordWrap w:val="0"/>
        <w:spacing w:before="0" w:after="0" w:line="180" w:lineRule="exact"/>
        <w:ind w:left="0" w:right="0"/>
        <w:jc w:val="center"/>
        <w:textAlignment w:val="baseline"/>
        <w:rPr>
          <w:sz w:val="13"/>
        </w:rPr>
      </w:pPr>
    </w:p>
    <w:p>
      <w:pPr>
        <w:wordWrap w:val="0"/>
        <w:spacing w:before="0" w:after="0" w:line="180" w:lineRule="atLeast"/>
        <w:ind w:left="0" w:right="0"/>
        <w:jc w:val="both"/>
        <w:textAlignment w:val="baseline"/>
        <w:rPr>
          <w:sz w:val="13"/>
        </w:rPr>
      </w:pPr>
      <w:r>
        <w:rPr>
          <w:rFonts w:ascii="宋体" w:hAnsi="宋体" w:eastAsia="宋体" w:cs="宋体"/>
          <w:b w:val="0"/>
          <w:i w:val="0"/>
          <w:color w:val="000000"/>
          <w:sz w:val="13"/>
        </w:rPr>
        <w:t xml:space="preserve">         单位名称：石楼县城关小学                                                                            单位：万元</w:t>
      </w:r>
    </w:p>
    <w:p>
      <w:pPr>
        <w:wordWrap w:val="0"/>
        <w:spacing w:before="0" w:after="0" w:line="180" w:lineRule="exact"/>
        <w:ind w:left="0" w:right="0"/>
        <w:jc w:val="both"/>
        <w:textAlignment w:val="baseline"/>
        <w:rPr>
          <w:sz w:val="13"/>
        </w:rPr>
      </w:pPr>
    </w:p>
    <w:tbl>
      <w:tblPr>
        <w:tblStyle w:val="2"/>
        <w:tblW w:w="0" w:type="auto"/>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820"/>
        <w:gridCol w:w="1040"/>
        <w:gridCol w:w="960"/>
        <w:gridCol w:w="1040"/>
        <w:gridCol w:w="11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820" w:type="dxa"/>
            <w:vMerge w:val="restart"/>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项目</w:t>
            </w:r>
          </w:p>
        </w:tc>
        <w:tc>
          <w:tcPr>
            <w:tcW w:w="4200" w:type="dxa"/>
            <w:gridSpan w:val="4"/>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2024年预算数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820" w:type="dxa"/>
            <w:vMerge w:val="continue"/>
          </w:tcPr>
          <w:p/>
        </w:tc>
        <w:tc>
          <w:tcPr>
            <w:tcW w:w="104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合计</w:t>
            </w:r>
          </w:p>
        </w:tc>
        <w:tc>
          <w:tcPr>
            <w:tcW w:w="96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一般公共预算</w:t>
            </w:r>
          </w:p>
        </w:tc>
        <w:tc>
          <w:tcPr>
            <w:tcW w:w="104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政府性基金预算</w:t>
            </w:r>
          </w:p>
        </w:tc>
        <w:tc>
          <w:tcPr>
            <w:tcW w:w="116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国有资本经营预算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82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因公出国(境)费</w:t>
            </w:r>
          </w:p>
        </w:tc>
        <w:tc>
          <w:tcPr>
            <w:tcW w:w="104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104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11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82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公务接待费</w:t>
            </w:r>
          </w:p>
        </w:tc>
        <w:tc>
          <w:tcPr>
            <w:tcW w:w="104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104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11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82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公务用车购置及运行费</w:t>
            </w:r>
          </w:p>
        </w:tc>
        <w:tc>
          <w:tcPr>
            <w:tcW w:w="104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104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11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82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①公务用车购置费</w:t>
            </w:r>
          </w:p>
        </w:tc>
        <w:tc>
          <w:tcPr>
            <w:tcW w:w="104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104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11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82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②公务用车运行维护费</w:t>
            </w:r>
          </w:p>
        </w:tc>
        <w:tc>
          <w:tcPr>
            <w:tcW w:w="104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104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11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82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合计</w:t>
            </w:r>
          </w:p>
        </w:tc>
        <w:tc>
          <w:tcPr>
            <w:tcW w:w="104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104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11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bl>
    <w:p>
      <w:pPr>
        <w:wordWrap w:val="0"/>
        <w:spacing w:before="0" w:after="0" w:line="220" w:lineRule="atLeast"/>
        <w:ind w:left="640" w:right="0"/>
        <w:jc w:val="both"/>
        <w:textAlignment w:val="baseline"/>
        <w:rPr>
          <w:sz w:val="15"/>
        </w:rPr>
      </w:pPr>
      <w:r>
        <w:rPr>
          <w:rFonts w:ascii="宋体" w:hAnsi="宋体" w:eastAsia="宋体" w:cs="宋体"/>
          <w:b/>
          <w:i w:val="0"/>
          <w:color w:val="000000"/>
          <w:sz w:val="15"/>
        </w:rPr>
        <w:t>注：本表无数据</w:t>
      </w: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120" w:lineRule="atLeast"/>
        <w:ind w:left="0" w:right="0"/>
        <w:jc w:val="center"/>
        <w:textAlignment w:val="baseline"/>
        <w:rPr>
          <w:sz w:val="8"/>
        </w:rPr>
        <w:sectPr>
          <w:pgSz w:w="11900" w:h="16820"/>
          <w:pgMar w:top="1420" w:right="1780" w:bottom="1420" w:left="1780" w:header="720" w:footer="720" w:gutter="0"/>
          <w:cols w:space="720" w:num="1"/>
        </w:sectPr>
      </w:pPr>
      <w:r>
        <w:rPr>
          <w:rFonts w:ascii="宋体" w:hAnsi="宋体" w:eastAsia="宋体" w:cs="宋体"/>
          <w:b/>
          <w:i w:val="0"/>
          <w:color w:val="000000"/>
          <w:sz w:val="8"/>
        </w:rPr>
        <w:t>-12-</w:t>
      </w:r>
    </w:p>
    <w:p>
      <w:pPr>
        <w:wordWrap w:val="0"/>
        <w:spacing w:before="0" w:after="0" w:line="220" w:lineRule="atLeast"/>
        <w:ind w:left="0" w:right="0"/>
        <w:jc w:val="both"/>
        <w:textAlignment w:val="baseline"/>
        <w:rPr>
          <w:sz w:val="16"/>
        </w:rPr>
      </w:pPr>
      <w:r>
        <w:rPr>
          <w:rFonts w:ascii="宋体" w:hAnsi="宋体" w:eastAsia="宋体" w:cs="宋体"/>
          <w:b w:val="0"/>
          <w:i w:val="0"/>
          <w:color w:val="000000"/>
          <w:sz w:val="16"/>
          <w:u w:val="single"/>
        </w:rPr>
        <w:t xml:space="preserve">石楼县城关小学2024年单位预算公开报告                                                                                        </w:t>
      </w: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20" w:lineRule="atLeast"/>
        <w:ind w:left="0" w:right="720"/>
        <w:jc w:val="right"/>
        <w:textAlignment w:val="baseline"/>
        <w:rPr>
          <w:sz w:val="16"/>
        </w:rPr>
      </w:pPr>
      <w:r>
        <w:rPr>
          <w:rFonts w:ascii="宋体" w:hAnsi="宋体" w:eastAsia="宋体" w:cs="宋体"/>
          <w:b w:val="0"/>
          <w:i w:val="0"/>
          <w:color w:val="000000"/>
          <w:sz w:val="16"/>
        </w:rPr>
        <w:t>预算公开表11</w:t>
      </w:r>
    </w:p>
    <w:p>
      <w:pPr>
        <w:wordWrap w:val="0"/>
        <w:spacing w:before="0" w:after="0" w:line="300" w:lineRule="exact"/>
        <w:ind w:left="0" w:right="0"/>
        <w:jc w:val="right"/>
        <w:textAlignment w:val="baseline"/>
        <w:rPr>
          <w:sz w:val="23"/>
        </w:rPr>
      </w:pPr>
    </w:p>
    <w:p>
      <w:pPr>
        <w:wordWrap w:val="0"/>
        <w:spacing w:before="0" w:after="0" w:line="320" w:lineRule="atLeast"/>
        <w:ind w:left="0" w:right="0"/>
        <w:jc w:val="center"/>
        <w:textAlignment w:val="baseline"/>
        <w:rPr>
          <w:sz w:val="23"/>
        </w:rPr>
      </w:pPr>
      <w:r>
        <w:rPr>
          <w:rFonts w:ascii="宋体" w:hAnsi="宋体" w:eastAsia="宋体" w:cs="宋体"/>
          <w:b w:val="0"/>
          <w:i w:val="0"/>
          <w:color w:val="000000"/>
          <w:sz w:val="23"/>
        </w:rPr>
        <w:t>2024年财政拨款安排机关运行经费预算表</w:t>
      </w:r>
    </w:p>
    <w:p>
      <w:pPr>
        <w:wordWrap w:val="0"/>
        <w:spacing w:before="0" w:after="0" w:line="200" w:lineRule="exact"/>
        <w:ind w:left="0" w:right="0"/>
        <w:jc w:val="center"/>
        <w:textAlignment w:val="baseline"/>
        <w:rPr>
          <w:sz w:val="16"/>
        </w:rPr>
      </w:pPr>
    </w:p>
    <w:p>
      <w:pPr>
        <w:wordWrap w:val="0"/>
        <w:spacing w:before="0" w:after="0" w:line="220" w:lineRule="atLeast"/>
        <w:ind w:left="0" w:right="0"/>
        <w:jc w:val="both"/>
        <w:textAlignment w:val="baseline"/>
        <w:rPr>
          <w:sz w:val="16"/>
        </w:rPr>
      </w:pPr>
      <w:r>
        <w:rPr>
          <w:rFonts w:ascii="宋体" w:hAnsi="宋体" w:eastAsia="宋体" w:cs="宋体"/>
          <w:b w:val="0"/>
          <w:i w:val="0"/>
          <w:color w:val="000000"/>
          <w:sz w:val="16"/>
        </w:rPr>
        <w:t xml:space="preserve">         单位名称：石楼县城关小学                                                                          单位：万元</w:t>
      </w:r>
    </w:p>
    <w:p>
      <w:pPr>
        <w:wordWrap w:val="0"/>
        <w:spacing w:before="0" w:after="0" w:line="200" w:lineRule="exact"/>
        <w:ind w:left="0" w:right="0"/>
        <w:jc w:val="both"/>
        <w:textAlignment w:val="baseline"/>
        <w:rPr>
          <w:sz w:val="16"/>
        </w:rPr>
      </w:pPr>
    </w:p>
    <w:tbl>
      <w:tblPr>
        <w:tblStyle w:val="2"/>
        <w:tblW w:w="0" w:type="auto"/>
        <w:tblInd w:w="7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60"/>
        <w:gridCol w:w="1180"/>
        <w:gridCol w:w="1280"/>
        <w:gridCol w:w="1380"/>
        <w:gridCol w:w="1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060" w:type="dxa"/>
            <w:vMerge w:val="restart"/>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单位名称</w:t>
            </w:r>
          </w:p>
        </w:tc>
        <w:tc>
          <w:tcPr>
            <w:tcW w:w="5460" w:type="dxa"/>
            <w:gridSpan w:val="4"/>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2024预算数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060" w:type="dxa"/>
            <w:vMerge w:val="continue"/>
          </w:tcPr>
          <w:p/>
        </w:tc>
        <w:tc>
          <w:tcPr>
            <w:tcW w:w="118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合计</w:t>
            </w:r>
          </w:p>
        </w:tc>
        <w:tc>
          <w:tcPr>
            <w:tcW w:w="128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一般公共预算</w:t>
            </w:r>
          </w:p>
        </w:tc>
        <w:tc>
          <w:tcPr>
            <w:tcW w:w="138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政府性基金预算</w:t>
            </w:r>
          </w:p>
        </w:tc>
        <w:tc>
          <w:tcPr>
            <w:tcW w:w="162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国有资本经营预算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06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部门合计</w:t>
            </w:r>
          </w:p>
        </w:tc>
        <w:tc>
          <w:tcPr>
            <w:tcW w:w="11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c>
          <w:tcPr>
            <w:tcW w:w="12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c>
          <w:tcPr>
            <w:tcW w:w="13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c>
          <w:tcPr>
            <w:tcW w:w="162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06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c>
          <w:tcPr>
            <w:tcW w:w="11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c>
          <w:tcPr>
            <w:tcW w:w="12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c>
          <w:tcPr>
            <w:tcW w:w="13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c>
          <w:tcPr>
            <w:tcW w:w="162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r>
    </w:tbl>
    <w:p>
      <w:pPr>
        <w:wordWrap w:val="0"/>
        <w:spacing w:before="120" w:after="0" w:line="220" w:lineRule="atLeast"/>
        <w:ind w:left="760" w:right="0"/>
        <w:jc w:val="both"/>
        <w:textAlignment w:val="baseline"/>
        <w:rPr>
          <w:sz w:val="16"/>
        </w:rPr>
      </w:pPr>
      <w:r>
        <w:rPr>
          <w:rFonts w:ascii="宋体" w:hAnsi="宋体" w:eastAsia="宋体" w:cs="宋体"/>
          <w:b w:val="0"/>
          <w:i w:val="0"/>
          <w:color w:val="000000"/>
          <w:sz w:val="16"/>
        </w:rPr>
        <w:t>注：本表无数据</w:t>
      </w: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160" w:lineRule="atLeast"/>
        <w:ind w:left="0" w:right="0"/>
        <w:jc w:val="center"/>
        <w:textAlignment w:val="baseline"/>
        <w:rPr>
          <w:sz w:val="11"/>
        </w:rPr>
        <w:sectPr>
          <w:pgSz w:w="11900" w:h="16820"/>
          <w:pgMar w:top="700" w:right="900" w:bottom="700" w:left="900" w:header="720" w:footer="720" w:gutter="0"/>
          <w:cols w:space="720" w:num="1"/>
        </w:sectPr>
      </w:pPr>
      <w:r>
        <w:rPr>
          <w:rFonts w:ascii="宋体" w:hAnsi="宋体" w:eastAsia="宋体" w:cs="宋体"/>
          <w:b w:val="0"/>
          <w:i w:val="0"/>
          <w:color w:val="000000"/>
          <w:sz w:val="11"/>
        </w:rPr>
        <w:t>-13-</w:t>
      </w:r>
    </w:p>
    <w:p>
      <w:pPr>
        <w:wordWrap w:val="0"/>
        <w:spacing w:before="0" w:after="0" w:line="180" w:lineRule="atLeast"/>
        <w:ind w:left="0" w:right="0"/>
        <w:jc w:val="both"/>
        <w:textAlignment w:val="baseline"/>
        <w:rPr>
          <w:sz w:val="13"/>
        </w:rPr>
      </w:pPr>
      <w:r>
        <w:rPr>
          <w:rFonts w:ascii="宋体" w:hAnsi="宋体" w:eastAsia="宋体" w:cs="宋体"/>
          <w:b w:val="0"/>
          <w:i w:val="0"/>
          <w:color w:val="000000"/>
          <w:sz w:val="13"/>
          <w:u w:val="single"/>
        </w:rPr>
        <w:t xml:space="preserve">石楼县城关小学2024年单位预算公开报告                                                                                          </w:t>
      </w: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atLeast"/>
        <w:ind w:left="0" w:right="620"/>
        <w:jc w:val="right"/>
        <w:textAlignment w:val="baseline"/>
        <w:rPr>
          <w:sz w:val="13"/>
        </w:rPr>
      </w:pPr>
      <w:r>
        <w:rPr>
          <w:rFonts w:ascii="宋体" w:hAnsi="宋体" w:eastAsia="宋体" w:cs="宋体"/>
          <w:b w:val="0"/>
          <w:i w:val="0"/>
          <w:color w:val="000000"/>
          <w:sz w:val="13"/>
        </w:rPr>
        <w:t>预算公开表12</w:t>
      </w:r>
    </w:p>
    <w:p>
      <w:pPr>
        <w:wordWrap w:val="0"/>
        <w:spacing w:before="0" w:after="0" w:line="180" w:lineRule="exact"/>
        <w:ind w:left="0" w:right="0"/>
        <w:jc w:val="right"/>
        <w:textAlignment w:val="baseline"/>
        <w:rPr>
          <w:sz w:val="13"/>
        </w:rPr>
      </w:pPr>
    </w:p>
    <w:p>
      <w:pPr>
        <w:wordWrap w:val="0"/>
        <w:spacing w:before="0" w:after="0" w:line="260" w:lineRule="atLeast"/>
        <w:ind w:left="0" w:right="0"/>
        <w:jc w:val="center"/>
        <w:textAlignment w:val="baseline"/>
        <w:rPr>
          <w:sz w:val="18"/>
        </w:rPr>
      </w:pPr>
      <w:r>
        <w:rPr>
          <w:rFonts w:ascii="宋体" w:hAnsi="宋体" w:eastAsia="宋体" w:cs="宋体"/>
          <w:b w:val="0"/>
          <w:i w:val="0"/>
          <w:color w:val="000000"/>
          <w:sz w:val="18"/>
        </w:rPr>
        <w:t>2024年项目支出预算表(本年预算)</w:t>
      </w:r>
    </w:p>
    <w:p>
      <w:pPr>
        <w:wordWrap w:val="0"/>
        <w:spacing w:before="0" w:after="0" w:line="180" w:lineRule="exact"/>
        <w:ind w:left="0" w:right="0"/>
        <w:jc w:val="center"/>
        <w:textAlignment w:val="baseline"/>
        <w:rPr>
          <w:sz w:val="13"/>
        </w:rPr>
      </w:pPr>
    </w:p>
    <w:p>
      <w:pPr>
        <w:wordWrap w:val="0"/>
        <w:spacing w:before="0" w:after="0" w:line="180" w:lineRule="atLeast"/>
        <w:ind w:left="0" w:right="0"/>
        <w:jc w:val="both"/>
        <w:textAlignment w:val="baseline"/>
        <w:rPr>
          <w:sz w:val="13"/>
        </w:rPr>
      </w:pPr>
      <w:r>
        <w:rPr>
          <w:rFonts w:ascii="宋体" w:hAnsi="宋体" w:eastAsia="宋体" w:cs="宋体"/>
          <w:b w:val="0"/>
          <w:i w:val="0"/>
          <w:color w:val="000000"/>
          <w:sz w:val="13"/>
        </w:rPr>
        <w:t xml:space="preserve">         单位名称：石楼县城关小学                                                                           单位：万元</w:t>
      </w:r>
    </w:p>
    <w:p>
      <w:pPr>
        <w:wordWrap w:val="0"/>
        <w:spacing w:before="0" w:after="0" w:line="180" w:lineRule="exact"/>
        <w:ind w:left="0" w:right="0"/>
        <w:jc w:val="both"/>
        <w:textAlignment w:val="baseline"/>
        <w:rPr>
          <w:sz w:val="13"/>
        </w:rPr>
      </w:pPr>
    </w:p>
    <w:tbl>
      <w:tblPr>
        <w:tblStyle w:val="2"/>
        <w:tblW w:w="0" w:type="auto"/>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00"/>
        <w:gridCol w:w="900"/>
        <w:gridCol w:w="880"/>
        <w:gridCol w:w="460"/>
        <w:gridCol w:w="840"/>
        <w:gridCol w:w="80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500" w:type="dxa"/>
            <w:vMerge w:val="restart"/>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项目名称</w:t>
            </w:r>
          </w:p>
        </w:tc>
        <w:tc>
          <w:tcPr>
            <w:tcW w:w="900" w:type="dxa"/>
            <w:vMerge w:val="restart"/>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合计</w:t>
            </w:r>
          </w:p>
        </w:tc>
        <w:tc>
          <w:tcPr>
            <w:tcW w:w="2180" w:type="dxa"/>
            <w:gridSpan w:val="3"/>
            <w:vAlign w:val="center"/>
          </w:tcPr>
          <w:p>
            <w:pPr>
              <w:wordWrap w:val="0"/>
              <w:spacing w:before="0" w:after="0" w:line="160" w:lineRule="atLeast"/>
              <w:ind w:left="0" w:right="0"/>
              <w:jc w:val="center"/>
              <w:textAlignment w:val="baseline"/>
              <w:rPr>
                <w:sz w:val="13"/>
              </w:rPr>
            </w:pPr>
            <w:r>
              <w:rPr>
                <w:rFonts w:ascii="宋体" w:hAnsi="宋体" w:eastAsia="宋体" w:cs="宋体"/>
                <w:b w:val="0"/>
                <w:i w:val="0"/>
                <w:color w:val="000000"/>
                <w:sz w:val="13"/>
              </w:rPr>
              <w:t>2024年财政拨款</w:t>
            </w:r>
          </w:p>
        </w:tc>
        <w:tc>
          <w:tcPr>
            <w:tcW w:w="800" w:type="dxa"/>
            <w:vMerge w:val="restart"/>
            <w:vAlign w:val="center"/>
          </w:tcPr>
          <w:p>
            <w:pPr>
              <w:wordWrap w:val="0"/>
              <w:spacing w:before="0" w:after="0" w:line="160" w:lineRule="atLeast"/>
              <w:ind w:left="0" w:right="0"/>
              <w:jc w:val="center"/>
              <w:textAlignment w:val="baseline"/>
              <w:rPr>
                <w:sz w:val="13"/>
              </w:rPr>
            </w:pPr>
            <w:r>
              <w:rPr>
                <w:rFonts w:ascii="宋体" w:hAnsi="宋体" w:eastAsia="宋体" w:cs="宋体"/>
                <w:b w:val="0"/>
                <w:i w:val="0"/>
                <w:color w:val="000000"/>
                <w:sz w:val="13"/>
              </w:rPr>
              <w:t>财政专户管理资金</w:t>
            </w:r>
          </w:p>
        </w:tc>
        <w:tc>
          <w:tcPr>
            <w:tcW w:w="620" w:type="dxa"/>
            <w:vMerge w:val="restart"/>
            <w:vAlign w:val="center"/>
          </w:tcPr>
          <w:p>
            <w:pPr>
              <w:wordWrap w:val="0"/>
              <w:spacing w:before="0" w:after="0" w:line="160" w:lineRule="atLeast"/>
              <w:ind w:left="0" w:right="0"/>
              <w:jc w:val="center"/>
              <w:textAlignment w:val="baseline"/>
              <w:rPr>
                <w:sz w:val="13"/>
              </w:rPr>
            </w:pPr>
            <w:r>
              <w:rPr>
                <w:rFonts w:ascii="宋体" w:hAnsi="宋体" w:eastAsia="宋体" w:cs="宋体"/>
                <w:b w:val="0"/>
                <w:i w:val="0"/>
                <w:color w:val="000000"/>
                <w:sz w:val="13"/>
              </w:rPr>
              <w:t>单位资金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2500" w:type="dxa"/>
            <w:vMerge w:val="continue"/>
          </w:tcPr>
          <w:p/>
        </w:tc>
        <w:tc>
          <w:tcPr>
            <w:tcW w:w="900" w:type="dxa"/>
            <w:vMerge w:val="continue"/>
          </w:tcPr>
          <w:p/>
        </w:tc>
        <w:tc>
          <w:tcPr>
            <w:tcW w:w="88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一般公共预算</w:t>
            </w:r>
          </w:p>
        </w:tc>
        <w:tc>
          <w:tcPr>
            <w:tcW w:w="460" w:type="dxa"/>
            <w:vAlign w:val="center"/>
          </w:tcPr>
          <w:p>
            <w:pPr>
              <w:wordWrap w:val="0"/>
              <w:spacing w:before="0" w:after="0" w:line="160" w:lineRule="atLeast"/>
              <w:ind w:left="0" w:right="0"/>
              <w:jc w:val="center"/>
              <w:textAlignment w:val="baseline"/>
              <w:rPr>
                <w:sz w:val="13"/>
              </w:rPr>
            </w:pPr>
            <w:r>
              <w:rPr>
                <w:rFonts w:ascii="宋体" w:hAnsi="宋体" w:eastAsia="宋体" w:cs="宋体"/>
                <w:b w:val="0"/>
                <w:i w:val="0"/>
                <w:color w:val="000000"/>
                <w:sz w:val="13"/>
              </w:rPr>
              <w:t>政府性基金预算</w:t>
            </w:r>
          </w:p>
        </w:tc>
        <w:tc>
          <w:tcPr>
            <w:tcW w:w="840" w:type="dxa"/>
            <w:vAlign w:val="center"/>
          </w:tcPr>
          <w:p>
            <w:pPr>
              <w:wordWrap w:val="0"/>
              <w:spacing w:before="0" w:after="0" w:line="160" w:lineRule="atLeast"/>
              <w:ind w:left="0" w:right="0"/>
              <w:jc w:val="center"/>
              <w:textAlignment w:val="baseline"/>
              <w:rPr>
                <w:sz w:val="13"/>
              </w:rPr>
            </w:pPr>
            <w:r>
              <w:rPr>
                <w:rFonts w:ascii="宋体" w:hAnsi="宋体" w:eastAsia="宋体" w:cs="宋体"/>
                <w:b w:val="0"/>
                <w:i w:val="0"/>
                <w:color w:val="000000"/>
                <w:sz w:val="13"/>
              </w:rPr>
              <w:t>国有资本经营预算</w:t>
            </w:r>
          </w:p>
        </w:tc>
        <w:tc>
          <w:tcPr>
            <w:tcW w:w="800" w:type="dxa"/>
            <w:vMerge w:val="continue"/>
          </w:tcPr>
          <w:p/>
        </w:tc>
        <w:tc>
          <w:tcPr>
            <w:tcW w:w="62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5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1</w:t>
            </w:r>
          </w:p>
        </w:tc>
        <w:tc>
          <w:tcPr>
            <w:tcW w:w="90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2</w:t>
            </w:r>
          </w:p>
        </w:tc>
        <w:tc>
          <w:tcPr>
            <w:tcW w:w="88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3</w:t>
            </w:r>
          </w:p>
        </w:tc>
        <w:tc>
          <w:tcPr>
            <w:tcW w:w="460" w:type="dxa"/>
            <w:vAlign w:val="center"/>
          </w:tcPr>
          <w:p>
            <w:pPr>
              <w:wordWrap w:val="0"/>
              <w:spacing w:before="0" w:after="0" w:line="160" w:lineRule="atLeast"/>
              <w:ind w:left="0" w:right="0"/>
              <w:jc w:val="center"/>
              <w:textAlignment w:val="baseline"/>
              <w:rPr>
                <w:sz w:val="13"/>
              </w:rPr>
            </w:pPr>
            <w:r>
              <w:rPr>
                <w:rFonts w:ascii="宋体" w:hAnsi="宋体" w:eastAsia="宋体" w:cs="宋体"/>
                <w:b w:val="0"/>
                <w:i w:val="0"/>
                <w:color w:val="000000"/>
                <w:sz w:val="13"/>
              </w:rPr>
              <w:t>4</w:t>
            </w:r>
          </w:p>
        </w:tc>
        <w:tc>
          <w:tcPr>
            <w:tcW w:w="840" w:type="dxa"/>
            <w:vAlign w:val="center"/>
          </w:tcPr>
          <w:p>
            <w:pPr>
              <w:wordWrap w:val="0"/>
              <w:spacing w:before="0" w:after="0" w:line="160" w:lineRule="atLeast"/>
              <w:ind w:left="0" w:right="0"/>
              <w:jc w:val="center"/>
              <w:textAlignment w:val="baseline"/>
              <w:rPr>
                <w:sz w:val="13"/>
              </w:rPr>
            </w:pPr>
            <w:r>
              <w:rPr>
                <w:rFonts w:ascii="宋体" w:hAnsi="宋体" w:eastAsia="宋体" w:cs="宋体"/>
                <w:b w:val="0"/>
                <w:i w:val="0"/>
                <w:color w:val="000000"/>
                <w:sz w:val="13"/>
              </w:rPr>
              <w:t>5</w:t>
            </w:r>
          </w:p>
        </w:tc>
        <w:tc>
          <w:tcPr>
            <w:tcW w:w="800" w:type="dxa"/>
            <w:vAlign w:val="center"/>
          </w:tcPr>
          <w:p>
            <w:pPr>
              <w:wordWrap w:val="0"/>
              <w:spacing w:before="0" w:after="0" w:line="160" w:lineRule="atLeast"/>
              <w:ind w:left="0" w:right="0"/>
              <w:jc w:val="center"/>
              <w:textAlignment w:val="baseline"/>
              <w:rPr>
                <w:sz w:val="13"/>
              </w:rPr>
            </w:pPr>
            <w:r>
              <w:rPr>
                <w:rFonts w:ascii="宋体" w:hAnsi="宋体" w:eastAsia="宋体" w:cs="宋体"/>
                <w:b w:val="0"/>
                <w:i w:val="0"/>
                <w:color w:val="000000"/>
                <w:sz w:val="13"/>
              </w:rPr>
              <w:t>6</w:t>
            </w:r>
          </w:p>
        </w:tc>
        <w:tc>
          <w:tcPr>
            <w:tcW w:w="620" w:type="dxa"/>
            <w:vAlign w:val="center"/>
          </w:tcPr>
          <w:p>
            <w:pPr>
              <w:wordWrap w:val="0"/>
              <w:spacing w:before="0" w:after="0" w:line="160" w:lineRule="atLeast"/>
              <w:ind w:left="0" w:right="0"/>
              <w:jc w:val="center"/>
              <w:textAlignment w:val="baseline"/>
              <w:rPr>
                <w:sz w:val="13"/>
              </w:rPr>
            </w:pPr>
            <w:r>
              <w:rPr>
                <w:rFonts w:ascii="宋体" w:hAnsi="宋体" w:eastAsia="宋体" w:cs="宋体"/>
                <w:b w:val="0"/>
                <w:i w:val="0"/>
                <w:color w:val="000000"/>
                <w:sz w:val="13"/>
              </w:rPr>
              <w:t>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5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石楼县城关小学</w:t>
            </w:r>
          </w:p>
        </w:tc>
        <w:tc>
          <w:tcPr>
            <w:tcW w:w="90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59.62</w:t>
            </w:r>
          </w:p>
        </w:tc>
        <w:tc>
          <w:tcPr>
            <w:tcW w:w="88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59.62</w:t>
            </w:r>
          </w:p>
        </w:tc>
        <w:tc>
          <w:tcPr>
            <w:tcW w:w="46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84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80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62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500" w:type="dxa"/>
            <w:vAlign w:val="center"/>
          </w:tcPr>
          <w:p>
            <w:pPr>
              <w:wordWrap w:val="0"/>
              <w:spacing w:before="0" w:after="0" w:line="160" w:lineRule="atLeast"/>
              <w:ind w:left="0" w:right="0" w:firstLine="260"/>
              <w:jc w:val="both"/>
              <w:textAlignment w:val="baseline"/>
              <w:rPr>
                <w:sz w:val="13"/>
              </w:rPr>
            </w:pPr>
            <w:r>
              <w:rPr>
                <w:rFonts w:ascii="宋体" w:hAnsi="宋体" w:eastAsia="宋体" w:cs="宋体"/>
                <w:b w:val="0"/>
                <w:i w:val="0"/>
                <w:color w:val="000000"/>
                <w:sz w:val="13"/>
              </w:rPr>
              <w:t>城关小学2024年业务费 (石财预[2024]8号)</w:t>
            </w:r>
          </w:p>
        </w:tc>
        <w:tc>
          <w:tcPr>
            <w:tcW w:w="90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23.00</w:t>
            </w:r>
          </w:p>
        </w:tc>
        <w:tc>
          <w:tcPr>
            <w:tcW w:w="88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23.00</w:t>
            </w:r>
          </w:p>
        </w:tc>
        <w:tc>
          <w:tcPr>
            <w:tcW w:w="46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84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80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62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5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单位直接聘用人员经费</w:t>
            </w:r>
          </w:p>
        </w:tc>
        <w:tc>
          <w:tcPr>
            <w:tcW w:w="90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18.94</w:t>
            </w:r>
          </w:p>
        </w:tc>
        <w:tc>
          <w:tcPr>
            <w:tcW w:w="88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18.94</w:t>
            </w:r>
          </w:p>
        </w:tc>
        <w:tc>
          <w:tcPr>
            <w:tcW w:w="46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84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80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62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5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遗属补助人员经费</w:t>
            </w:r>
          </w:p>
        </w:tc>
        <w:tc>
          <w:tcPr>
            <w:tcW w:w="90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2.02</w:t>
            </w:r>
          </w:p>
        </w:tc>
        <w:tc>
          <w:tcPr>
            <w:tcW w:w="88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2.02</w:t>
            </w:r>
          </w:p>
        </w:tc>
        <w:tc>
          <w:tcPr>
            <w:tcW w:w="46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84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80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62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5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城关小学东三楼维修改造尾款</w:t>
            </w:r>
          </w:p>
        </w:tc>
        <w:tc>
          <w:tcPr>
            <w:tcW w:w="90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9.58</w:t>
            </w:r>
          </w:p>
        </w:tc>
        <w:tc>
          <w:tcPr>
            <w:tcW w:w="88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9.58</w:t>
            </w:r>
          </w:p>
        </w:tc>
        <w:tc>
          <w:tcPr>
            <w:tcW w:w="46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84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80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62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5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办公费</w:t>
            </w:r>
          </w:p>
        </w:tc>
        <w:tc>
          <w:tcPr>
            <w:tcW w:w="90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3.42</w:t>
            </w:r>
          </w:p>
        </w:tc>
        <w:tc>
          <w:tcPr>
            <w:tcW w:w="88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3.42</w:t>
            </w:r>
          </w:p>
        </w:tc>
        <w:tc>
          <w:tcPr>
            <w:tcW w:w="46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84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80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62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500" w:type="dxa"/>
            <w:vAlign w:val="center"/>
          </w:tcPr>
          <w:p>
            <w:pPr>
              <w:wordWrap w:val="0"/>
              <w:spacing w:before="0" w:after="0" w:line="160" w:lineRule="atLeast"/>
              <w:ind w:left="0" w:right="0" w:firstLine="200"/>
              <w:jc w:val="both"/>
              <w:textAlignment w:val="baseline"/>
              <w:rPr>
                <w:sz w:val="13"/>
              </w:rPr>
            </w:pPr>
            <w:r>
              <w:rPr>
                <w:rFonts w:ascii="宋体" w:hAnsi="宋体" w:eastAsia="宋体" w:cs="宋体"/>
                <w:b w:val="0"/>
                <w:i w:val="0"/>
                <w:color w:val="000000"/>
                <w:sz w:val="13"/>
              </w:rPr>
              <w:t>2023春季学期地方教材-石财预【2024】3-19号</w:t>
            </w:r>
          </w:p>
        </w:tc>
        <w:tc>
          <w:tcPr>
            <w:tcW w:w="90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1.61</w:t>
            </w:r>
          </w:p>
        </w:tc>
        <w:tc>
          <w:tcPr>
            <w:tcW w:w="88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1.61</w:t>
            </w:r>
          </w:p>
        </w:tc>
        <w:tc>
          <w:tcPr>
            <w:tcW w:w="46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84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80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62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500" w:type="dxa"/>
            <w:vAlign w:val="center"/>
          </w:tcPr>
          <w:p>
            <w:pPr>
              <w:wordWrap w:val="0"/>
              <w:spacing w:before="0" w:after="0" w:line="160" w:lineRule="atLeast"/>
              <w:ind w:left="0" w:right="0" w:firstLine="200"/>
              <w:jc w:val="both"/>
              <w:textAlignment w:val="baseline"/>
              <w:rPr>
                <w:sz w:val="13"/>
              </w:rPr>
            </w:pPr>
            <w:r>
              <w:rPr>
                <w:rFonts w:ascii="宋体" w:hAnsi="宋体" w:eastAsia="宋体" w:cs="宋体"/>
                <w:b w:val="0"/>
                <w:i w:val="0"/>
                <w:color w:val="000000"/>
                <w:sz w:val="13"/>
              </w:rPr>
              <w:t>2023秋季学期地方教材-石财预【2024】3-20号</w:t>
            </w:r>
          </w:p>
        </w:tc>
        <w:tc>
          <w:tcPr>
            <w:tcW w:w="90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1.07</w:t>
            </w:r>
          </w:p>
        </w:tc>
        <w:tc>
          <w:tcPr>
            <w:tcW w:w="88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1.07</w:t>
            </w:r>
          </w:p>
        </w:tc>
        <w:tc>
          <w:tcPr>
            <w:tcW w:w="46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84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80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62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bl>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atLeast"/>
        <w:ind w:left="0" w:right="0"/>
        <w:jc w:val="center"/>
        <w:textAlignment w:val="baseline"/>
        <w:rPr>
          <w:sz w:val="8"/>
        </w:rPr>
        <w:sectPr>
          <w:pgSz w:w="11900" w:h="16820"/>
          <w:pgMar w:top="1420" w:right="1780" w:bottom="1420" w:left="1780" w:header="720" w:footer="720" w:gutter="0"/>
          <w:cols w:space="720" w:num="1"/>
        </w:sectPr>
      </w:pPr>
      <w:r>
        <w:rPr>
          <w:rFonts w:ascii="宋体" w:hAnsi="宋体" w:eastAsia="宋体" w:cs="宋体"/>
          <w:b w:val="0"/>
          <w:i w:val="0"/>
          <w:color w:val="000000"/>
          <w:sz w:val="8"/>
        </w:rPr>
        <w:t>-14-</w:t>
      </w:r>
    </w:p>
    <w:p>
      <w:pPr>
        <w:wordWrap w:val="0"/>
        <w:spacing w:before="0" w:after="0" w:line="220" w:lineRule="atLeast"/>
        <w:ind w:left="0" w:right="0"/>
        <w:jc w:val="both"/>
        <w:textAlignment w:val="baseline"/>
        <w:rPr>
          <w:sz w:val="16"/>
        </w:rPr>
      </w:pPr>
      <w:r>
        <w:rPr>
          <w:rFonts w:ascii="宋体" w:hAnsi="宋体" w:eastAsia="宋体" w:cs="宋体"/>
          <w:b w:val="0"/>
          <w:i w:val="0"/>
          <w:color w:val="000000"/>
          <w:sz w:val="16"/>
          <w:u w:val="single"/>
        </w:rPr>
        <w:t xml:space="preserve">石楼县城关小学2024年单位预算公开报告                                                                                         </w:t>
      </w: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20" w:lineRule="atLeast"/>
        <w:ind w:left="0" w:right="740"/>
        <w:jc w:val="right"/>
        <w:textAlignment w:val="baseline"/>
        <w:rPr>
          <w:sz w:val="16"/>
        </w:rPr>
      </w:pPr>
      <w:r>
        <w:rPr>
          <w:rFonts w:ascii="宋体" w:hAnsi="宋体" w:eastAsia="宋体" w:cs="宋体"/>
          <w:b w:val="0"/>
          <w:i w:val="0"/>
          <w:color w:val="000000"/>
          <w:sz w:val="16"/>
        </w:rPr>
        <w:t>预算公开表13</w:t>
      </w:r>
    </w:p>
    <w:p>
      <w:pPr>
        <w:wordWrap w:val="0"/>
        <w:spacing w:before="0" w:after="0" w:line="200" w:lineRule="exact"/>
        <w:ind w:left="0" w:right="0"/>
        <w:jc w:val="right"/>
        <w:textAlignment w:val="baseline"/>
        <w:rPr>
          <w:sz w:val="16"/>
        </w:rPr>
      </w:pPr>
    </w:p>
    <w:p>
      <w:pPr>
        <w:wordWrap w:val="0"/>
        <w:spacing w:before="0" w:after="0" w:line="320" w:lineRule="atLeast"/>
        <w:ind w:left="0" w:right="0"/>
        <w:jc w:val="center"/>
        <w:textAlignment w:val="baseline"/>
        <w:rPr>
          <w:sz w:val="23"/>
        </w:rPr>
      </w:pPr>
      <w:r>
        <w:rPr>
          <w:rFonts w:ascii="宋体" w:hAnsi="宋体" w:eastAsia="宋体" w:cs="宋体"/>
          <w:b w:val="0"/>
          <w:i w:val="0"/>
          <w:color w:val="000000"/>
          <w:sz w:val="23"/>
        </w:rPr>
        <w:t>2024年项目支出预算表(上年结转)</w:t>
      </w:r>
    </w:p>
    <w:p>
      <w:pPr>
        <w:wordWrap w:val="0"/>
        <w:spacing w:before="0" w:after="0" w:line="200" w:lineRule="exact"/>
        <w:ind w:left="0" w:right="0"/>
        <w:jc w:val="center"/>
        <w:textAlignment w:val="baseline"/>
        <w:rPr>
          <w:sz w:val="16"/>
        </w:rPr>
      </w:pPr>
    </w:p>
    <w:p>
      <w:pPr>
        <w:wordWrap w:val="0"/>
        <w:spacing w:before="0" w:after="0" w:line="220" w:lineRule="atLeast"/>
        <w:ind w:left="0" w:right="0"/>
        <w:jc w:val="both"/>
        <w:textAlignment w:val="baseline"/>
        <w:rPr>
          <w:sz w:val="16"/>
        </w:rPr>
      </w:pPr>
      <w:r>
        <w:rPr>
          <w:rFonts w:ascii="宋体" w:hAnsi="宋体" w:eastAsia="宋体" w:cs="宋体"/>
          <w:b w:val="0"/>
          <w:i w:val="0"/>
          <w:color w:val="000000"/>
          <w:sz w:val="16"/>
        </w:rPr>
        <w:t xml:space="preserve">         单位名称：石楼县城关小学                                                                         单位：万元</w:t>
      </w:r>
    </w:p>
    <w:p>
      <w:pPr>
        <w:wordWrap w:val="0"/>
        <w:spacing w:before="0" w:after="0" w:line="200" w:lineRule="exact"/>
        <w:ind w:left="0" w:right="0"/>
        <w:jc w:val="both"/>
        <w:textAlignment w:val="baseline"/>
        <w:rPr>
          <w:sz w:val="16"/>
        </w:rPr>
      </w:pPr>
    </w:p>
    <w:tbl>
      <w:tblPr>
        <w:tblStyle w:val="2"/>
        <w:tblW w:w="0" w:type="auto"/>
        <w:tblInd w:w="7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820"/>
        <w:gridCol w:w="1080"/>
        <w:gridCol w:w="1180"/>
        <w:gridCol w:w="1140"/>
        <w:gridCol w:w="12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820" w:type="dxa"/>
            <w:vMerge w:val="restart"/>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项目名称</w:t>
            </w:r>
          </w:p>
        </w:tc>
        <w:tc>
          <w:tcPr>
            <w:tcW w:w="1080" w:type="dxa"/>
            <w:vMerge w:val="restart"/>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合计</w:t>
            </w:r>
          </w:p>
        </w:tc>
        <w:tc>
          <w:tcPr>
            <w:tcW w:w="3600" w:type="dxa"/>
            <w:gridSpan w:val="3"/>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2024年财政拨款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3820" w:type="dxa"/>
            <w:vMerge w:val="continue"/>
          </w:tcPr>
          <w:p/>
        </w:tc>
        <w:tc>
          <w:tcPr>
            <w:tcW w:w="1080" w:type="dxa"/>
            <w:vMerge w:val="continue"/>
          </w:tcPr>
          <w:p/>
        </w:tc>
        <w:tc>
          <w:tcPr>
            <w:tcW w:w="118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一般公共预算</w:t>
            </w:r>
          </w:p>
        </w:tc>
        <w:tc>
          <w:tcPr>
            <w:tcW w:w="114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政府性基金预算</w:t>
            </w:r>
          </w:p>
        </w:tc>
        <w:tc>
          <w:tcPr>
            <w:tcW w:w="128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国有资本经营预算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82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1</w:t>
            </w:r>
          </w:p>
        </w:tc>
        <w:tc>
          <w:tcPr>
            <w:tcW w:w="108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2</w:t>
            </w:r>
          </w:p>
        </w:tc>
        <w:tc>
          <w:tcPr>
            <w:tcW w:w="118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3</w:t>
            </w:r>
          </w:p>
        </w:tc>
        <w:tc>
          <w:tcPr>
            <w:tcW w:w="114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4</w:t>
            </w:r>
          </w:p>
        </w:tc>
        <w:tc>
          <w:tcPr>
            <w:tcW w:w="128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82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08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8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28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bl>
    <w:p>
      <w:pPr>
        <w:wordWrap w:val="0"/>
        <w:spacing w:before="100" w:after="0" w:line="220" w:lineRule="atLeast"/>
        <w:ind w:left="760" w:right="0"/>
        <w:jc w:val="both"/>
        <w:textAlignment w:val="baseline"/>
        <w:rPr>
          <w:sz w:val="16"/>
        </w:rPr>
      </w:pPr>
      <w:r>
        <w:rPr>
          <w:rFonts w:ascii="宋体" w:hAnsi="宋体" w:eastAsia="宋体" w:cs="宋体"/>
          <w:b w:val="0"/>
          <w:i w:val="0"/>
          <w:color w:val="000000"/>
          <w:sz w:val="16"/>
        </w:rPr>
        <w:t>注：本表无数据</w:t>
      </w: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160" w:lineRule="atLeast"/>
        <w:ind w:left="0" w:right="0"/>
        <w:jc w:val="center"/>
        <w:textAlignment w:val="baseline"/>
        <w:rPr>
          <w:sz w:val="11"/>
        </w:rPr>
      </w:pPr>
      <w:r>
        <w:rPr>
          <w:rFonts w:ascii="宋体" w:hAnsi="宋体" w:eastAsia="宋体" w:cs="宋体"/>
          <w:b w:val="0"/>
          <w:i w:val="0"/>
          <w:color w:val="000000"/>
          <w:sz w:val="11"/>
        </w:rPr>
        <w:t>-15-</w:t>
      </w:r>
      <w:r>
        <w:br w:type="page"/>
      </w:r>
    </w:p>
    <w:p>
      <w:pPr>
        <w:wordWrap w:val="0"/>
        <w:spacing w:before="0" w:after="0" w:line="200" w:lineRule="atLeast"/>
        <w:ind w:left="0" w:right="0"/>
        <w:jc w:val="both"/>
        <w:textAlignment w:val="baseline"/>
        <w:rPr>
          <w:sz w:val="14"/>
        </w:rPr>
      </w:pPr>
      <w:r>
        <w:rPr>
          <w:rFonts w:ascii="宋体" w:hAnsi="宋体" w:eastAsia="宋体" w:cs="宋体"/>
          <w:b w:val="0"/>
          <w:i w:val="0"/>
          <w:color w:val="000000"/>
          <w:sz w:val="14"/>
          <w:u w:val="single"/>
        </w:rPr>
        <w:t xml:space="preserve">石楼县城关小学2024年单位预算公开报告                                                                                                        </w:t>
      </w:r>
    </w:p>
    <w:p>
      <w:pPr>
        <w:wordWrap w:val="0"/>
        <w:spacing w:before="0" w:after="0" w:line="140" w:lineRule="exact"/>
        <w:ind w:left="0" w:right="0"/>
        <w:jc w:val="both"/>
        <w:textAlignment w:val="baseline"/>
        <w:rPr>
          <w:sz w:val="14"/>
        </w:rPr>
      </w:pPr>
    </w:p>
    <w:p>
      <w:pPr>
        <w:wordWrap w:val="0"/>
        <w:spacing w:before="0" w:after="0" w:line="140" w:lineRule="exact"/>
        <w:ind w:left="0" w:right="0"/>
        <w:jc w:val="both"/>
        <w:textAlignment w:val="baseline"/>
        <w:rPr>
          <w:sz w:val="14"/>
        </w:rPr>
      </w:pPr>
    </w:p>
    <w:p>
      <w:pPr>
        <w:wordWrap w:val="0"/>
        <w:spacing w:before="0" w:after="0" w:line="140" w:lineRule="exact"/>
        <w:ind w:left="0" w:right="0"/>
        <w:jc w:val="both"/>
        <w:textAlignment w:val="baseline"/>
        <w:rPr>
          <w:sz w:val="14"/>
        </w:rPr>
      </w:pPr>
    </w:p>
    <w:p>
      <w:pPr>
        <w:wordWrap w:val="0"/>
        <w:spacing w:before="0" w:after="0" w:line="140" w:lineRule="exact"/>
        <w:ind w:left="0" w:right="0"/>
        <w:jc w:val="both"/>
        <w:textAlignment w:val="baseline"/>
        <w:rPr>
          <w:sz w:val="14"/>
        </w:rPr>
      </w:pPr>
    </w:p>
    <w:p>
      <w:pPr>
        <w:wordWrap w:val="0"/>
        <w:spacing w:before="0" w:after="0" w:line="400" w:lineRule="atLeast"/>
        <w:ind w:left="0" w:right="0"/>
        <w:jc w:val="center"/>
        <w:textAlignment w:val="baseline"/>
        <w:rPr>
          <w:sz w:val="24"/>
        </w:rPr>
      </w:pPr>
      <w:r>
        <w:rPr>
          <w:rFonts w:ascii="黑体" w:hAnsi="黑体" w:eastAsia="黑体" w:cs="黑体"/>
          <w:b w:val="0"/>
          <w:i w:val="0"/>
          <w:color w:val="000000"/>
          <w:sz w:val="24"/>
        </w:rPr>
        <w:t>第三部分 2024年度单位预算情况说明</w:t>
      </w:r>
    </w:p>
    <w:p>
      <w:pPr>
        <w:wordWrap w:val="0"/>
        <w:spacing w:before="0" w:after="0" w:line="400" w:lineRule="exact"/>
        <w:ind w:left="0" w:right="0"/>
        <w:jc w:val="center"/>
        <w:textAlignment w:val="baseline"/>
        <w:rPr>
          <w:sz w:val="24"/>
        </w:rPr>
      </w:pPr>
    </w:p>
    <w:p>
      <w:pPr>
        <w:wordWrap w:val="0"/>
        <w:spacing w:before="0" w:after="0" w:line="400" w:lineRule="atLeast"/>
        <w:ind w:left="600" w:right="0"/>
        <w:jc w:val="both"/>
        <w:textAlignment w:val="baseline"/>
        <w:rPr>
          <w:sz w:val="24"/>
        </w:rPr>
      </w:pPr>
      <w:r>
        <w:rPr>
          <w:rFonts w:ascii="黑体" w:hAnsi="黑体" w:eastAsia="黑体" w:cs="黑体"/>
          <w:b w:val="0"/>
          <w:i w:val="0"/>
          <w:color w:val="000000"/>
          <w:sz w:val="24"/>
        </w:rPr>
        <w:t>一、单位预算收支数据变动情况及原因</w:t>
      </w:r>
    </w:p>
    <w:p>
      <w:pPr>
        <w:wordWrap w:val="0"/>
        <w:spacing w:before="0" w:after="0" w:line="400" w:lineRule="atLeast"/>
        <w:ind w:left="600" w:right="660" w:firstLine="460"/>
        <w:jc w:val="both"/>
        <w:textAlignment w:val="baseline"/>
        <w:rPr>
          <w:sz w:val="24"/>
        </w:rPr>
      </w:pPr>
      <w:r>
        <w:rPr>
          <w:rFonts w:ascii="仿宋" w:hAnsi="仿宋" w:eastAsia="仿宋" w:cs="仿宋"/>
          <w:b w:val="0"/>
          <w:i w:val="0"/>
          <w:color w:val="000000"/>
          <w:sz w:val="24"/>
        </w:rPr>
        <w:t>2024年度石楼县城关小学预算收入总计</w:t>
      </w:r>
      <w:r>
        <w:rPr>
          <w:rFonts w:hint="eastAsia" w:ascii="仿宋" w:hAnsi="仿宋" w:eastAsia="仿宋" w:cs="仿宋"/>
          <w:b w:val="0"/>
          <w:i w:val="0"/>
          <w:color w:val="000000"/>
          <w:sz w:val="24"/>
          <w:lang w:val="en-US" w:eastAsia="zh-CN"/>
        </w:rPr>
        <w:t>509.86</w:t>
      </w:r>
      <w:r>
        <w:rPr>
          <w:rFonts w:ascii="仿宋" w:hAnsi="仿宋" w:eastAsia="仿宋" w:cs="仿宋"/>
          <w:b w:val="0"/>
          <w:i w:val="0"/>
          <w:color w:val="000000"/>
          <w:sz w:val="24"/>
        </w:rPr>
        <w:t>万元，其中：本年收入</w:t>
      </w:r>
      <w:r>
        <w:rPr>
          <w:rFonts w:hint="eastAsia" w:ascii="仿宋" w:hAnsi="仿宋" w:eastAsia="仿宋" w:cs="仿宋"/>
          <w:b w:val="0"/>
          <w:i w:val="0"/>
          <w:color w:val="000000"/>
          <w:sz w:val="24"/>
          <w:lang w:val="en-US" w:eastAsia="zh-CN"/>
        </w:rPr>
        <w:t>509.86</w:t>
      </w:r>
      <w:r>
        <w:rPr>
          <w:rFonts w:ascii="仿宋" w:hAnsi="仿宋" w:eastAsia="仿宋" w:cs="仿宋"/>
          <w:b w:val="0"/>
          <w:i w:val="0"/>
          <w:color w:val="000000"/>
          <w:sz w:val="24"/>
        </w:rPr>
        <w:t>万元，上年结转0万元，比上年增加45.81万元 ，增长10.38%，主要原因是本单位本年度人员增加，所以收入增多。；本年单位预算支出总计</w:t>
      </w:r>
      <w:r>
        <w:rPr>
          <w:rFonts w:hint="eastAsia" w:ascii="仿宋" w:hAnsi="仿宋" w:eastAsia="仿宋" w:cs="仿宋"/>
          <w:b w:val="0"/>
          <w:i w:val="0"/>
          <w:color w:val="000000"/>
          <w:sz w:val="24"/>
          <w:lang w:val="en-US" w:eastAsia="zh-CN"/>
        </w:rPr>
        <w:t>509.86</w:t>
      </w:r>
      <w:r>
        <w:rPr>
          <w:rFonts w:ascii="仿宋" w:hAnsi="仿宋" w:eastAsia="仿宋" w:cs="仿宋"/>
          <w:b w:val="0"/>
          <w:i w:val="0"/>
          <w:color w:val="000000"/>
          <w:sz w:val="24"/>
        </w:rPr>
        <w:t>万元，其中：本年预算安排</w:t>
      </w:r>
      <w:r>
        <w:rPr>
          <w:rFonts w:hint="eastAsia" w:ascii="仿宋" w:hAnsi="仿宋" w:eastAsia="仿宋" w:cs="仿宋"/>
          <w:b w:val="0"/>
          <w:i w:val="0"/>
          <w:color w:val="000000"/>
          <w:sz w:val="24"/>
          <w:lang w:val="en-US" w:eastAsia="zh-CN"/>
        </w:rPr>
        <w:t>509.86</w:t>
      </w:r>
      <w:r>
        <w:rPr>
          <w:rFonts w:ascii="仿宋" w:hAnsi="仿宋" w:eastAsia="仿宋" w:cs="仿宋"/>
          <w:b w:val="0"/>
          <w:i w:val="0"/>
          <w:color w:val="000000"/>
          <w:sz w:val="24"/>
        </w:rPr>
        <w:t>万元, 上年结转0万元, 比上年增加45.81万元, 增长10.38%, 主要原因是本单位本年度人员增加，所以支出增多。</w:t>
      </w:r>
    </w:p>
    <w:p>
      <w:pPr>
        <w:wordWrap w:val="0"/>
        <w:spacing w:before="0" w:after="0" w:line="400" w:lineRule="atLeast"/>
        <w:ind w:left="600" w:right="0"/>
        <w:jc w:val="both"/>
        <w:textAlignment w:val="baseline"/>
        <w:rPr>
          <w:sz w:val="24"/>
        </w:rPr>
      </w:pPr>
      <w:r>
        <w:rPr>
          <w:rFonts w:ascii="黑体" w:hAnsi="黑体" w:eastAsia="黑体" w:cs="黑体"/>
          <w:b w:val="0"/>
          <w:i w:val="0"/>
          <w:color w:val="000000"/>
          <w:sz w:val="24"/>
        </w:rPr>
        <w:t>二、收入预算情况说明</w:t>
      </w:r>
    </w:p>
    <w:p>
      <w:pPr>
        <w:wordWrap w:val="0"/>
        <w:spacing w:before="0" w:after="0" w:line="400" w:lineRule="atLeast"/>
        <w:ind w:left="600" w:right="780" w:firstLine="460"/>
        <w:jc w:val="both"/>
        <w:textAlignment w:val="baseline"/>
        <w:rPr>
          <w:sz w:val="24"/>
        </w:rPr>
      </w:pPr>
      <w:r>
        <w:rPr>
          <w:rFonts w:ascii="仿宋" w:hAnsi="仿宋" w:eastAsia="仿宋" w:cs="仿宋"/>
          <w:b w:val="0"/>
          <w:i w:val="0"/>
          <w:color w:val="000000"/>
          <w:sz w:val="24"/>
        </w:rPr>
        <w:t>2024年度石楼县城关小学预算收入</w:t>
      </w:r>
      <w:r>
        <w:rPr>
          <w:rFonts w:hint="eastAsia" w:ascii="仿宋" w:hAnsi="仿宋" w:eastAsia="仿宋" w:cs="仿宋"/>
          <w:b w:val="0"/>
          <w:i w:val="0"/>
          <w:color w:val="000000"/>
          <w:sz w:val="24"/>
          <w:lang w:val="en-US" w:eastAsia="zh-CN"/>
        </w:rPr>
        <w:t>509.86</w:t>
      </w:r>
      <w:r>
        <w:rPr>
          <w:rFonts w:ascii="仿宋" w:hAnsi="仿宋" w:eastAsia="仿宋" w:cs="仿宋"/>
          <w:b w:val="0"/>
          <w:i w:val="0"/>
          <w:color w:val="000000"/>
          <w:sz w:val="24"/>
        </w:rPr>
        <w:t>万元，主要包括一般公共预算拨款收入</w:t>
      </w:r>
      <w:r>
        <w:rPr>
          <w:rFonts w:hint="eastAsia" w:ascii="仿宋" w:hAnsi="仿宋" w:eastAsia="仿宋" w:cs="仿宋"/>
          <w:b w:val="0"/>
          <w:i w:val="0"/>
          <w:color w:val="000000"/>
          <w:sz w:val="24"/>
          <w:lang w:val="en-US" w:eastAsia="zh-CN"/>
        </w:rPr>
        <w:t>509.86</w:t>
      </w:r>
      <w:r>
        <w:rPr>
          <w:rFonts w:ascii="仿宋" w:hAnsi="仿宋" w:eastAsia="仿宋" w:cs="仿宋"/>
          <w:b w:val="0"/>
          <w:i w:val="0"/>
          <w:color w:val="000000"/>
          <w:sz w:val="24"/>
        </w:rPr>
        <w:t>万元，占100.00%； 政府性基金预算拨款收入0万元，占0%； 国有资本经营预算拨款收入0万元，占0%；财政专户管理资金收入0万元，占0%；单位资金0万元，占0%;上年结转0万元, 占0%。</w:t>
      </w:r>
    </w:p>
    <w:p>
      <w:pPr>
        <w:wordWrap w:val="0"/>
        <w:spacing w:before="0" w:after="0" w:line="400" w:lineRule="exact"/>
        <w:ind w:left="0" w:right="0"/>
        <w:jc w:val="both"/>
        <w:textAlignment w:val="baseline"/>
        <w:rPr>
          <w:sz w:val="24"/>
        </w:rPr>
      </w:pPr>
    </w:p>
    <w:p>
      <w:pPr>
        <w:wordWrap w:val="0"/>
        <w:spacing w:before="0" w:after="0" w:line="0" w:lineRule="atLeast"/>
        <w:ind w:left="0" w:right="0"/>
        <w:jc w:val="center"/>
        <w:textAlignment w:val="baseline"/>
      </w:pPr>
      <w:r>
        <w:drawing>
          <wp:inline distT="0" distB="0" distL="0" distR="0">
            <wp:extent cx="2552700" cy="2006600"/>
            <wp:effectExtent l="0" t="0" r="0" b="12700"/>
            <wp:docPr id="3" name="Draw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awing 3"/>
                    <pic:cNvPicPr>
                      <a:picLocks noChangeAspect="1"/>
                    </pic:cNvPicPr>
                  </pic:nvPicPr>
                  <pic:blipFill>
                    <a:blip r:embed="rId4"/>
                    <a:stretch>
                      <a:fillRect/>
                    </a:stretch>
                  </pic:blipFill>
                  <pic:spPr>
                    <a:xfrm>
                      <a:off x="0" y="0"/>
                      <a:ext cx="2552700" cy="2006600"/>
                    </a:xfrm>
                    <a:prstGeom prst="rect">
                      <a:avLst/>
                    </a:prstGeom>
                  </pic:spPr>
                </pic:pic>
              </a:graphicData>
            </a:graphic>
          </wp:inline>
        </w:drawing>
      </w:r>
    </w:p>
    <w:p>
      <w:pPr>
        <w:wordWrap w:val="0"/>
        <w:spacing w:before="0" w:after="0" w:line="400" w:lineRule="exact"/>
        <w:ind w:left="0" w:right="0"/>
        <w:jc w:val="center"/>
        <w:textAlignment w:val="baseline"/>
        <w:rPr>
          <w:sz w:val="24"/>
        </w:rPr>
      </w:pPr>
    </w:p>
    <w:p>
      <w:pPr>
        <w:wordWrap w:val="0"/>
        <w:spacing w:before="0" w:after="0" w:line="400" w:lineRule="atLeast"/>
        <w:ind w:left="600" w:right="0"/>
        <w:jc w:val="both"/>
        <w:textAlignment w:val="baseline"/>
        <w:rPr>
          <w:sz w:val="24"/>
        </w:rPr>
      </w:pPr>
      <w:r>
        <w:rPr>
          <w:rFonts w:ascii="黑体" w:hAnsi="黑体" w:eastAsia="黑体" w:cs="黑体"/>
          <w:b w:val="0"/>
          <w:i w:val="0"/>
          <w:color w:val="000000"/>
          <w:sz w:val="24"/>
        </w:rPr>
        <w:t>三、支出预算情况说明</w:t>
      </w:r>
    </w:p>
    <w:p>
      <w:pPr>
        <w:wordWrap w:val="0"/>
        <w:spacing w:before="0" w:after="0" w:line="400" w:lineRule="atLeast"/>
        <w:ind w:left="600" w:right="700" w:firstLine="460"/>
        <w:jc w:val="both"/>
        <w:textAlignment w:val="baseline"/>
        <w:rPr>
          <w:sz w:val="24"/>
        </w:rPr>
      </w:pPr>
      <w:r>
        <w:rPr>
          <w:rFonts w:ascii="仿宋" w:hAnsi="仿宋" w:eastAsia="仿宋" w:cs="仿宋"/>
          <w:b w:val="0"/>
          <w:i w:val="0"/>
          <w:color w:val="000000"/>
          <w:sz w:val="24"/>
        </w:rPr>
        <w:t>2024年度石楼县城关小学支出预算</w:t>
      </w:r>
      <w:r>
        <w:rPr>
          <w:rFonts w:hint="eastAsia" w:ascii="仿宋" w:hAnsi="仿宋" w:eastAsia="仿宋" w:cs="仿宋"/>
          <w:b w:val="0"/>
          <w:i w:val="0"/>
          <w:color w:val="000000"/>
          <w:sz w:val="24"/>
          <w:lang w:val="en-US" w:eastAsia="zh-CN"/>
        </w:rPr>
        <w:t>509.86</w:t>
      </w:r>
      <w:r>
        <w:rPr>
          <w:rFonts w:ascii="仿宋" w:hAnsi="仿宋" w:eastAsia="仿宋" w:cs="仿宋"/>
          <w:b w:val="0"/>
          <w:i w:val="0"/>
          <w:color w:val="000000"/>
          <w:sz w:val="24"/>
        </w:rPr>
        <w:t>万元，其中：基本支出</w:t>
      </w:r>
      <w:r>
        <w:rPr>
          <w:rFonts w:hint="eastAsia" w:ascii="仿宋" w:hAnsi="仿宋" w:eastAsia="仿宋" w:cs="仿宋"/>
          <w:b w:val="0"/>
          <w:i w:val="0"/>
          <w:color w:val="000000"/>
          <w:sz w:val="24"/>
          <w:lang w:val="en-US" w:eastAsia="zh-CN"/>
        </w:rPr>
        <w:t>450.24</w:t>
      </w:r>
      <w:r>
        <w:rPr>
          <w:rFonts w:ascii="仿宋" w:hAnsi="仿宋" w:eastAsia="仿宋" w:cs="仿宋"/>
          <w:b w:val="0"/>
          <w:i w:val="0"/>
          <w:color w:val="000000"/>
          <w:sz w:val="24"/>
        </w:rPr>
        <w:t>万元，占87.76%; 项目支出59.62万元, 占12.24%。</w:t>
      </w:r>
    </w:p>
    <w:p>
      <w:pPr>
        <w:wordWrap w:val="0"/>
        <w:spacing w:before="0" w:after="0" w:line="400" w:lineRule="atLeast"/>
        <w:ind w:left="600" w:right="0"/>
        <w:jc w:val="both"/>
        <w:textAlignment w:val="baseline"/>
        <w:rPr>
          <w:sz w:val="24"/>
        </w:rPr>
      </w:pPr>
      <w:r>
        <w:rPr>
          <w:rFonts w:ascii="黑体" w:hAnsi="黑体" w:eastAsia="黑体" w:cs="黑体"/>
          <w:b w:val="0"/>
          <w:i w:val="0"/>
          <w:color w:val="000000"/>
          <w:sz w:val="24"/>
        </w:rPr>
        <w:t>四、财政拨款收支预算总体情况说明</w:t>
      </w:r>
    </w:p>
    <w:p>
      <w:pPr>
        <w:wordWrap w:val="0"/>
        <w:spacing w:before="0" w:after="0" w:line="400" w:lineRule="atLeast"/>
        <w:ind w:left="600" w:right="620" w:firstLine="440"/>
        <w:jc w:val="both"/>
        <w:textAlignment w:val="baseline"/>
        <w:rPr>
          <w:sz w:val="24"/>
        </w:rPr>
      </w:pPr>
      <w:r>
        <w:rPr>
          <w:rFonts w:ascii="仿宋" w:hAnsi="仿宋" w:eastAsia="仿宋" w:cs="仿宋"/>
          <w:b w:val="0"/>
          <w:i w:val="0"/>
          <w:color w:val="000000"/>
          <w:sz w:val="24"/>
        </w:rPr>
        <w:t>2024年度石楼县城关小学财政拨款收支总预算</w:t>
      </w:r>
      <w:r>
        <w:rPr>
          <w:rFonts w:hint="eastAsia" w:ascii="仿宋" w:hAnsi="仿宋" w:eastAsia="仿宋" w:cs="仿宋"/>
          <w:b w:val="0"/>
          <w:i w:val="0"/>
          <w:color w:val="000000"/>
          <w:sz w:val="24"/>
          <w:lang w:val="en-US" w:eastAsia="zh-CN"/>
        </w:rPr>
        <w:t>509.86</w:t>
      </w:r>
      <w:r>
        <w:rPr>
          <w:rFonts w:ascii="仿宋" w:hAnsi="仿宋" w:eastAsia="仿宋" w:cs="仿宋"/>
          <w:b w:val="0"/>
          <w:i w:val="0"/>
          <w:color w:val="000000"/>
          <w:sz w:val="24"/>
        </w:rPr>
        <w:t>万元。其中：一般公共预算拨款</w:t>
      </w:r>
      <w:r>
        <w:rPr>
          <w:rFonts w:hint="eastAsia" w:ascii="仿宋" w:hAnsi="仿宋" w:eastAsia="仿宋" w:cs="仿宋"/>
          <w:b w:val="0"/>
          <w:i w:val="0"/>
          <w:color w:val="000000"/>
          <w:sz w:val="24"/>
          <w:lang w:val="en-US" w:eastAsia="zh-CN"/>
        </w:rPr>
        <w:t>509.86</w:t>
      </w:r>
      <w:r>
        <w:rPr>
          <w:rFonts w:ascii="仿宋" w:hAnsi="仿宋" w:eastAsia="仿宋" w:cs="仿宋"/>
          <w:b w:val="0"/>
          <w:i w:val="0"/>
          <w:color w:val="000000"/>
          <w:sz w:val="24"/>
        </w:rPr>
        <w:t>万元，政府性基金预算拨款0万元，国有资本经营预算拨款0万元。 其中：当年拨款收入</w:t>
      </w:r>
      <w:r>
        <w:rPr>
          <w:rFonts w:hint="eastAsia" w:ascii="仿宋" w:hAnsi="仿宋" w:eastAsia="仿宋" w:cs="仿宋"/>
          <w:b w:val="0"/>
          <w:i w:val="0"/>
          <w:color w:val="000000"/>
          <w:sz w:val="24"/>
          <w:lang w:val="en-US" w:eastAsia="zh-CN"/>
        </w:rPr>
        <w:t>509.86</w:t>
      </w:r>
      <w:r>
        <w:rPr>
          <w:rFonts w:ascii="仿宋" w:hAnsi="仿宋" w:eastAsia="仿宋" w:cs="仿宋"/>
          <w:b w:val="0"/>
          <w:i w:val="0"/>
          <w:color w:val="000000"/>
          <w:sz w:val="24"/>
        </w:rPr>
        <w:t>万元，上年结转收入0万元。支出包括：教育支出</w:t>
      </w:r>
      <w:r>
        <w:rPr>
          <w:rFonts w:hint="eastAsia" w:ascii="仿宋" w:hAnsi="仿宋" w:eastAsia="仿宋" w:cs="仿宋"/>
          <w:b w:val="0"/>
          <w:i w:val="0"/>
          <w:color w:val="000000"/>
          <w:sz w:val="24"/>
          <w:lang w:val="en-US" w:eastAsia="zh-CN"/>
        </w:rPr>
        <w:t>399.31</w:t>
      </w:r>
      <w:r>
        <w:rPr>
          <w:rFonts w:ascii="仿宋" w:hAnsi="仿宋" w:eastAsia="仿宋" w:cs="仿宋"/>
          <w:b w:val="0"/>
          <w:i w:val="0"/>
          <w:color w:val="000000"/>
          <w:sz w:val="24"/>
        </w:rPr>
        <w:t>万元、社会保障和就业支出49.10万元、卫生健康支出19.35万元、住房保障支出42.10万元等。</w:t>
      </w:r>
    </w:p>
    <w:p>
      <w:pPr>
        <w:wordWrap w:val="0"/>
        <w:spacing w:before="0" w:after="0" w:line="400" w:lineRule="atLeast"/>
        <w:ind w:left="600" w:right="0"/>
        <w:jc w:val="both"/>
        <w:textAlignment w:val="baseline"/>
        <w:rPr>
          <w:sz w:val="24"/>
        </w:rPr>
      </w:pPr>
      <w:r>
        <w:rPr>
          <w:rFonts w:ascii="黑体" w:hAnsi="黑体" w:eastAsia="黑体" w:cs="黑体"/>
          <w:b w:val="0"/>
          <w:i w:val="0"/>
          <w:color w:val="000000"/>
          <w:sz w:val="24"/>
        </w:rPr>
        <w:t>五、一般公共预算支出情况说明</w:t>
      </w:r>
    </w:p>
    <w:p>
      <w:pPr>
        <w:wordWrap w:val="0"/>
        <w:spacing w:before="0" w:after="0" w:line="400" w:lineRule="atLeast"/>
        <w:ind w:left="1200" w:right="0"/>
        <w:jc w:val="both"/>
        <w:textAlignment w:val="baseline"/>
        <w:rPr>
          <w:sz w:val="24"/>
        </w:rPr>
      </w:pPr>
      <w:r>
        <w:rPr>
          <w:rFonts w:ascii="仿宋" w:hAnsi="仿宋" w:eastAsia="仿宋" w:cs="仿宋"/>
          <w:b w:val="0"/>
          <w:i w:val="0"/>
          <w:color w:val="000000"/>
          <w:sz w:val="24"/>
        </w:rPr>
        <w:t>(一) 一般公共预算当年支出规模变化情况</w:t>
      </w: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60" w:lineRule="atLeast"/>
        <w:ind w:left="0" w:right="0"/>
        <w:jc w:val="center"/>
        <w:textAlignment w:val="baseline"/>
        <w:rPr>
          <w:sz w:val="11"/>
        </w:rPr>
        <w:sectPr>
          <w:pgSz w:w="11900" w:h="16820"/>
          <w:pgMar w:top="700" w:right="900" w:bottom="700" w:left="900" w:header="720" w:footer="720" w:gutter="0"/>
          <w:cols w:space="720" w:num="1"/>
        </w:sectPr>
      </w:pPr>
      <w:r>
        <w:rPr>
          <w:rFonts w:ascii="黑体" w:hAnsi="黑体" w:eastAsia="黑体" w:cs="黑体"/>
          <w:b w:val="0"/>
          <w:i w:val="0"/>
          <w:color w:val="000000"/>
          <w:sz w:val="11"/>
        </w:rPr>
        <w:t>-16-</w:t>
      </w:r>
    </w:p>
    <w:p>
      <w:pPr>
        <w:wordWrap w:val="0"/>
        <w:spacing w:before="0" w:after="0" w:line="180" w:lineRule="atLeast"/>
        <w:ind w:left="0" w:right="0"/>
        <w:jc w:val="both"/>
        <w:textAlignment w:val="baseline"/>
        <w:rPr>
          <w:sz w:val="12"/>
        </w:rPr>
      </w:pPr>
      <w:r>
        <w:rPr>
          <w:rFonts w:ascii="宋体" w:hAnsi="宋体" w:eastAsia="宋体" w:cs="宋体"/>
          <w:b w:val="0"/>
          <w:i w:val="0"/>
          <w:color w:val="000000"/>
          <w:sz w:val="12"/>
          <w:u w:val="single"/>
        </w:rPr>
        <w:t xml:space="preserve">石楼县城关小学2024年单位预算公开报告                                                                                                    </w:t>
      </w:r>
    </w:p>
    <w:p>
      <w:pPr>
        <w:wordWrap w:val="0"/>
        <w:spacing w:before="0" w:after="0" w:line="360" w:lineRule="exact"/>
        <w:ind w:left="0" w:right="0"/>
        <w:jc w:val="both"/>
        <w:textAlignment w:val="baseline"/>
        <w:rPr>
          <w:sz w:val="18"/>
        </w:rPr>
      </w:pPr>
    </w:p>
    <w:p>
      <w:pPr>
        <w:wordWrap w:val="0"/>
        <w:spacing w:before="0" w:after="0" w:line="360" w:lineRule="atLeast"/>
        <w:ind w:left="500" w:right="640" w:firstLine="380"/>
        <w:jc w:val="both"/>
        <w:textAlignment w:val="baseline"/>
        <w:rPr>
          <w:sz w:val="18"/>
        </w:rPr>
      </w:pPr>
      <w:r>
        <w:rPr>
          <w:rFonts w:ascii="宋体" w:hAnsi="宋体" w:eastAsia="宋体" w:cs="宋体"/>
          <w:b w:val="0"/>
          <w:i w:val="0"/>
          <w:color w:val="000000"/>
          <w:sz w:val="18"/>
        </w:rPr>
        <w:t>2024年度石楼县城关小学一般公共预算当年支出</w:t>
      </w:r>
      <w:r>
        <w:rPr>
          <w:rFonts w:hint="eastAsia" w:ascii="宋体" w:hAnsi="宋体" w:eastAsia="宋体" w:cs="宋体"/>
          <w:b w:val="0"/>
          <w:i w:val="0"/>
          <w:color w:val="000000"/>
          <w:sz w:val="18"/>
          <w:szCs w:val="18"/>
          <w:lang w:val="en-US" w:eastAsia="zh-CN"/>
        </w:rPr>
        <w:t>509.86</w:t>
      </w:r>
      <w:r>
        <w:rPr>
          <w:rFonts w:ascii="宋体" w:hAnsi="宋体" w:eastAsia="宋体" w:cs="宋体"/>
          <w:b w:val="0"/>
          <w:i w:val="0"/>
          <w:color w:val="000000"/>
          <w:sz w:val="18"/>
        </w:rPr>
        <w:t>万元，比上年增加45.81万元 , 增长10.38%。</w:t>
      </w:r>
    </w:p>
    <w:p>
      <w:pPr>
        <w:wordWrap w:val="0"/>
        <w:spacing w:before="0" w:after="0" w:line="360" w:lineRule="atLeast"/>
        <w:ind w:left="900" w:right="0"/>
        <w:jc w:val="both"/>
        <w:textAlignment w:val="baseline"/>
        <w:rPr>
          <w:sz w:val="18"/>
        </w:rPr>
      </w:pPr>
      <w:r>
        <w:rPr>
          <w:rFonts w:ascii="宋体" w:hAnsi="宋体" w:eastAsia="宋体" w:cs="宋体"/>
          <w:b w:val="0"/>
          <w:i w:val="0"/>
          <w:color w:val="000000"/>
          <w:sz w:val="18"/>
        </w:rPr>
        <w:t>(二) 一般公共预算当年支出结构情况</w:t>
      </w:r>
    </w:p>
    <w:p>
      <w:pPr>
        <w:wordWrap w:val="0"/>
        <w:spacing w:before="0" w:after="0" w:line="360" w:lineRule="atLeast"/>
        <w:ind w:left="500" w:right="740" w:firstLine="380"/>
        <w:jc w:val="both"/>
        <w:textAlignment w:val="baseline"/>
        <w:rPr>
          <w:sz w:val="18"/>
        </w:rPr>
      </w:pPr>
      <w:r>
        <w:rPr>
          <w:rFonts w:ascii="宋体" w:hAnsi="宋体" w:eastAsia="宋体" w:cs="宋体"/>
          <w:b w:val="0"/>
          <w:i w:val="0"/>
          <w:color w:val="000000"/>
          <w:sz w:val="18"/>
        </w:rPr>
        <w:t>2024年度石楼县城关小学一般公共预算当年支出</w:t>
      </w:r>
      <w:r>
        <w:rPr>
          <w:rFonts w:hint="eastAsia" w:ascii="仿宋" w:hAnsi="仿宋" w:eastAsia="仿宋" w:cs="仿宋"/>
          <w:b w:val="0"/>
          <w:i w:val="0"/>
          <w:color w:val="000000"/>
          <w:sz w:val="18"/>
          <w:szCs w:val="18"/>
          <w:lang w:val="en-US" w:eastAsia="zh-CN"/>
        </w:rPr>
        <w:t>509.86</w:t>
      </w:r>
      <w:r>
        <w:rPr>
          <w:rFonts w:ascii="宋体" w:hAnsi="宋体" w:eastAsia="宋体" w:cs="宋体"/>
          <w:b w:val="0"/>
          <w:i w:val="0"/>
          <w:color w:val="000000"/>
          <w:sz w:val="18"/>
        </w:rPr>
        <w:t>万元，主要用于以下方面: 教育支出</w:t>
      </w:r>
      <w:r>
        <w:rPr>
          <w:rFonts w:hint="eastAsia" w:ascii="宋体" w:hAnsi="宋体" w:eastAsia="宋体" w:cs="宋体"/>
          <w:b w:val="0"/>
          <w:i w:val="0"/>
          <w:color w:val="000000"/>
          <w:sz w:val="18"/>
          <w:lang w:val="en-US" w:eastAsia="zh-CN"/>
        </w:rPr>
        <w:t>399.31</w:t>
      </w:r>
      <w:r>
        <w:rPr>
          <w:rFonts w:ascii="宋体" w:hAnsi="宋体" w:eastAsia="宋体" w:cs="宋体"/>
          <w:b w:val="0"/>
          <w:i w:val="0"/>
          <w:color w:val="000000"/>
          <w:sz w:val="18"/>
        </w:rPr>
        <w:t>万元, 占77.30%; 社会保障和就业支出49.10万元, 占10.08%; 卫生健康支出19.35万元, 占3.97%; 住房保障支出42.10万元, 占8.64%等。</w:t>
      </w:r>
    </w:p>
    <w:p>
      <w:pPr>
        <w:wordWrap w:val="0"/>
        <w:spacing w:before="200" w:after="0" w:line="360" w:lineRule="atLeast"/>
        <w:ind w:left="0" w:right="0"/>
        <w:jc w:val="center"/>
        <w:textAlignment w:val="baseline"/>
        <w:rPr>
          <w:sz w:val="18"/>
        </w:rPr>
      </w:pPr>
      <w:r>
        <w:rPr>
          <w:rFonts w:ascii="宋体" w:hAnsi="宋体" w:eastAsia="宋体" w:cs="宋体"/>
          <w:b w:val="0"/>
          <w:i w:val="0"/>
          <w:color w:val="000000"/>
          <w:sz w:val="18"/>
        </w:rPr>
        <w:t>一般公共预算当年拨款结构图</w:t>
      </w:r>
    </w:p>
    <w:p>
      <w:pPr>
        <w:wordWrap w:val="0"/>
        <w:spacing w:before="0" w:after="0" w:line="0" w:lineRule="atLeast"/>
        <w:ind w:left="0" w:right="0"/>
        <w:jc w:val="center"/>
        <w:textAlignment w:val="baseline"/>
      </w:pPr>
      <w:r>
        <w:drawing>
          <wp:inline distT="0" distB="0" distL="0" distR="0">
            <wp:extent cx="2133600" cy="1219200"/>
            <wp:effectExtent l="0" t="0" r="0" b="0"/>
            <wp:docPr id="5" name="Draw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awing 5"/>
                    <pic:cNvPicPr>
                      <a:picLocks noChangeAspect="1"/>
                    </pic:cNvPicPr>
                  </pic:nvPicPr>
                  <pic:blipFill>
                    <a:blip r:embed="rId5"/>
                    <a:stretch>
                      <a:fillRect/>
                    </a:stretch>
                  </pic:blipFill>
                  <pic:spPr>
                    <a:xfrm>
                      <a:off x="0" y="0"/>
                      <a:ext cx="2133600" cy="1219200"/>
                    </a:xfrm>
                    <a:prstGeom prst="rect">
                      <a:avLst/>
                    </a:prstGeom>
                  </pic:spPr>
                </pic:pic>
              </a:graphicData>
            </a:graphic>
          </wp:inline>
        </w:drawing>
      </w:r>
    </w:p>
    <w:p>
      <w:pPr>
        <w:wordWrap w:val="0"/>
        <w:spacing w:before="0" w:after="0" w:line="360" w:lineRule="exact"/>
        <w:ind w:left="0" w:right="0"/>
        <w:jc w:val="center"/>
        <w:textAlignment w:val="baseline"/>
        <w:rPr>
          <w:sz w:val="18"/>
        </w:rPr>
      </w:pPr>
    </w:p>
    <w:p>
      <w:pPr>
        <w:wordWrap w:val="0"/>
        <w:spacing w:before="0" w:after="0" w:line="360" w:lineRule="exact"/>
        <w:ind w:left="0" w:right="0"/>
        <w:jc w:val="center"/>
        <w:textAlignment w:val="baseline"/>
        <w:rPr>
          <w:sz w:val="18"/>
        </w:rPr>
      </w:pPr>
    </w:p>
    <w:p>
      <w:pPr>
        <w:wordWrap w:val="0"/>
        <w:spacing w:before="0" w:after="0" w:line="360" w:lineRule="atLeast"/>
        <w:ind w:left="500" w:right="0"/>
        <w:jc w:val="both"/>
        <w:textAlignment w:val="baseline"/>
        <w:rPr>
          <w:sz w:val="18"/>
        </w:rPr>
      </w:pPr>
      <w:r>
        <w:rPr>
          <w:rFonts w:ascii="宋体" w:hAnsi="宋体" w:eastAsia="宋体" w:cs="宋体"/>
          <w:b w:val="0"/>
          <w:i w:val="0"/>
          <w:color w:val="000000"/>
          <w:sz w:val="18"/>
        </w:rPr>
        <w:t>六、一般公共预算基本支出情况说明</w:t>
      </w:r>
    </w:p>
    <w:p>
      <w:pPr>
        <w:wordWrap w:val="0"/>
        <w:spacing w:before="0" w:after="0" w:line="360" w:lineRule="atLeast"/>
        <w:ind w:left="900" w:right="0"/>
        <w:jc w:val="both"/>
        <w:textAlignment w:val="baseline"/>
        <w:rPr>
          <w:sz w:val="18"/>
        </w:rPr>
      </w:pPr>
      <w:r>
        <w:rPr>
          <w:rFonts w:ascii="宋体" w:hAnsi="宋体" w:eastAsia="宋体" w:cs="宋体"/>
          <w:b w:val="0"/>
          <w:i w:val="0"/>
          <w:color w:val="000000"/>
          <w:sz w:val="18"/>
        </w:rPr>
        <w:t>2024年度石楼县城关小学一般公共预算安排基本支出</w:t>
      </w:r>
      <w:r>
        <w:rPr>
          <w:rFonts w:hint="eastAsia" w:ascii="宋体" w:hAnsi="宋体" w:eastAsia="宋体" w:cs="宋体"/>
          <w:b w:val="0"/>
          <w:i w:val="0"/>
          <w:color w:val="000000"/>
          <w:sz w:val="18"/>
          <w:lang w:val="en-US" w:eastAsia="zh-CN"/>
        </w:rPr>
        <w:t>450.24</w:t>
      </w:r>
      <w:r>
        <w:rPr>
          <w:rFonts w:ascii="宋体" w:hAnsi="宋体" w:eastAsia="宋体" w:cs="宋体"/>
          <w:b w:val="0"/>
          <w:i w:val="0"/>
          <w:color w:val="000000"/>
          <w:sz w:val="18"/>
        </w:rPr>
        <w:t>万元，其中：</w:t>
      </w:r>
    </w:p>
    <w:p>
      <w:pPr>
        <w:wordWrap w:val="0"/>
        <w:spacing w:before="0" w:after="0" w:line="360" w:lineRule="atLeast"/>
        <w:ind w:left="500" w:right="660" w:firstLine="380"/>
        <w:jc w:val="both"/>
        <w:textAlignment w:val="baseline"/>
        <w:rPr>
          <w:sz w:val="18"/>
        </w:rPr>
      </w:pPr>
      <w:r>
        <w:rPr>
          <w:rFonts w:ascii="宋体" w:hAnsi="宋体" w:eastAsia="宋体" w:cs="宋体"/>
          <w:b w:val="0"/>
          <w:i w:val="0"/>
          <w:color w:val="000000"/>
          <w:sz w:val="18"/>
        </w:rPr>
        <w:t>人员经费</w:t>
      </w:r>
      <w:r>
        <w:rPr>
          <w:rFonts w:hint="eastAsia" w:ascii="宋体" w:hAnsi="宋体" w:eastAsia="宋体" w:cs="宋体"/>
          <w:b w:val="0"/>
          <w:i w:val="0"/>
          <w:color w:val="000000"/>
          <w:sz w:val="18"/>
          <w:lang w:val="en-US" w:eastAsia="zh-CN"/>
        </w:rPr>
        <w:t>443.67</w:t>
      </w:r>
      <w:r>
        <w:rPr>
          <w:rFonts w:ascii="宋体" w:hAnsi="宋体" w:eastAsia="宋体" w:cs="宋体"/>
          <w:b w:val="0"/>
          <w:i w:val="0"/>
          <w:color w:val="000000"/>
          <w:sz w:val="18"/>
        </w:rPr>
        <w:t>万元，主要包括：其他工资福利支出、其他社会保障缴费、绩效工资、基本工资、机关事业单位基本养老保险缴费、住房公积金、津贴补贴、职工基本医疗保险缴费等；</w:t>
      </w:r>
    </w:p>
    <w:p>
      <w:pPr>
        <w:wordWrap w:val="0"/>
        <w:spacing w:before="0" w:after="0" w:line="360" w:lineRule="atLeast"/>
        <w:ind w:left="900" w:right="0"/>
        <w:jc w:val="both"/>
        <w:textAlignment w:val="baseline"/>
        <w:rPr>
          <w:sz w:val="18"/>
        </w:rPr>
      </w:pPr>
      <w:r>
        <w:rPr>
          <w:rFonts w:ascii="宋体" w:hAnsi="宋体" w:eastAsia="宋体" w:cs="宋体"/>
          <w:b w:val="0"/>
          <w:i w:val="0"/>
          <w:color w:val="000000"/>
          <w:sz w:val="18"/>
        </w:rPr>
        <w:t>公用经费6.57万元，主要包括：福利费、工会经费等。</w:t>
      </w:r>
    </w:p>
    <w:p>
      <w:pPr>
        <w:wordWrap w:val="0"/>
        <w:spacing w:before="0" w:after="0" w:line="360" w:lineRule="atLeast"/>
        <w:ind w:left="500" w:right="0"/>
        <w:jc w:val="both"/>
        <w:textAlignment w:val="baseline"/>
        <w:rPr>
          <w:sz w:val="18"/>
        </w:rPr>
      </w:pPr>
      <w:r>
        <w:rPr>
          <w:rFonts w:ascii="宋体" w:hAnsi="宋体" w:eastAsia="宋体" w:cs="宋体"/>
          <w:b w:val="0"/>
          <w:i w:val="0"/>
          <w:color w:val="000000"/>
          <w:sz w:val="18"/>
        </w:rPr>
        <w:t>七、  “三公”经费增减变动原因说明</w:t>
      </w:r>
    </w:p>
    <w:p>
      <w:pPr>
        <w:wordWrap w:val="0"/>
        <w:spacing w:before="0" w:after="0" w:line="360" w:lineRule="atLeast"/>
        <w:ind w:left="900" w:right="0"/>
        <w:jc w:val="both"/>
        <w:textAlignment w:val="baseline"/>
        <w:rPr>
          <w:sz w:val="18"/>
        </w:rPr>
      </w:pPr>
      <w:r>
        <w:rPr>
          <w:rFonts w:ascii="宋体" w:hAnsi="宋体" w:eastAsia="宋体" w:cs="宋体"/>
          <w:b w:val="0"/>
          <w:i w:val="0"/>
          <w:color w:val="000000"/>
          <w:sz w:val="18"/>
        </w:rPr>
        <w:t>本单位无“三公”经费预算。</w:t>
      </w:r>
    </w:p>
    <w:p>
      <w:pPr>
        <w:wordWrap w:val="0"/>
        <w:spacing w:before="0" w:after="0" w:line="360" w:lineRule="atLeast"/>
        <w:ind w:left="500" w:right="0"/>
        <w:jc w:val="both"/>
        <w:textAlignment w:val="baseline"/>
        <w:rPr>
          <w:sz w:val="18"/>
        </w:rPr>
      </w:pPr>
      <w:r>
        <w:rPr>
          <w:rFonts w:ascii="宋体" w:hAnsi="宋体" w:eastAsia="宋体" w:cs="宋体"/>
          <w:b w:val="0"/>
          <w:i w:val="0"/>
          <w:color w:val="000000"/>
          <w:sz w:val="18"/>
        </w:rPr>
        <w:t>八、机关运行经费增减变动原因说明</w:t>
      </w:r>
    </w:p>
    <w:p>
      <w:pPr>
        <w:wordWrap w:val="0"/>
        <w:spacing w:before="0" w:after="0" w:line="360" w:lineRule="atLeast"/>
        <w:ind w:left="900" w:right="0"/>
        <w:jc w:val="both"/>
        <w:textAlignment w:val="baseline"/>
        <w:rPr>
          <w:sz w:val="18"/>
        </w:rPr>
      </w:pPr>
      <w:r>
        <w:rPr>
          <w:rFonts w:ascii="宋体" w:hAnsi="宋体" w:eastAsia="宋体" w:cs="宋体"/>
          <w:b w:val="0"/>
          <w:i w:val="0"/>
          <w:color w:val="000000"/>
          <w:sz w:val="18"/>
        </w:rPr>
        <w:t>本单位无机关运行经费。</w:t>
      </w:r>
    </w:p>
    <w:p>
      <w:pPr>
        <w:wordWrap w:val="0"/>
        <w:spacing w:before="0" w:after="0" w:line="360" w:lineRule="atLeast"/>
        <w:ind w:left="500" w:right="0"/>
        <w:jc w:val="both"/>
        <w:textAlignment w:val="baseline"/>
        <w:rPr>
          <w:sz w:val="18"/>
        </w:rPr>
      </w:pPr>
      <w:r>
        <w:rPr>
          <w:rFonts w:ascii="宋体" w:hAnsi="宋体" w:eastAsia="宋体" w:cs="宋体"/>
          <w:b w:val="0"/>
          <w:i w:val="0"/>
          <w:color w:val="000000"/>
          <w:sz w:val="18"/>
        </w:rPr>
        <w:t>九、政府采购情况</w:t>
      </w:r>
    </w:p>
    <w:p>
      <w:pPr>
        <w:wordWrap w:val="0"/>
        <w:spacing w:before="0" w:after="0" w:line="360" w:lineRule="atLeast"/>
        <w:ind w:left="500" w:right="660" w:firstLine="380"/>
        <w:jc w:val="both"/>
        <w:textAlignment w:val="baseline"/>
        <w:rPr>
          <w:sz w:val="18"/>
        </w:rPr>
      </w:pPr>
      <w:r>
        <w:rPr>
          <w:rFonts w:ascii="宋体" w:hAnsi="宋体" w:eastAsia="宋体" w:cs="宋体"/>
          <w:b w:val="0"/>
          <w:i w:val="0"/>
          <w:color w:val="000000"/>
          <w:sz w:val="18"/>
        </w:rPr>
        <w:t>2024年石楼县城关小学政府采购预算总额0万元。其中：政府采购货物预算0万元、政府采购工程预算0万元、政府采购服务预算0万元。</w:t>
      </w:r>
    </w:p>
    <w:p>
      <w:pPr>
        <w:wordWrap w:val="0"/>
        <w:spacing w:before="0" w:after="0" w:line="360" w:lineRule="atLeast"/>
        <w:ind w:left="500" w:right="0"/>
        <w:jc w:val="both"/>
        <w:textAlignment w:val="baseline"/>
        <w:rPr>
          <w:sz w:val="18"/>
        </w:rPr>
      </w:pPr>
      <w:r>
        <w:rPr>
          <w:rFonts w:ascii="宋体" w:hAnsi="宋体" w:eastAsia="宋体" w:cs="宋体"/>
          <w:b w:val="0"/>
          <w:i w:val="0"/>
          <w:color w:val="000000"/>
          <w:sz w:val="18"/>
        </w:rPr>
        <w:t>十、绩效管理情况</w:t>
      </w:r>
    </w:p>
    <w:p>
      <w:pPr>
        <w:wordWrap w:val="0"/>
        <w:spacing w:before="0" w:after="0" w:line="360" w:lineRule="atLeast"/>
        <w:ind w:left="900" w:right="0"/>
        <w:jc w:val="both"/>
        <w:textAlignment w:val="baseline"/>
        <w:rPr>
          <w:sz w:val="18"/>
        </w:rPr>
      </w:pPr>
      <w:r>
        <w:rPr>
          <w:rFonts w:ascii="宋体" w:hAnsi="宋体" w:eastAsia="宋体" w:cs="宋体"/>
          <w:b w:val="0"/>
          <w:i w:val="0"/>
          <w:color w:val="000000"/>
          <w:sz w:val="18"/>
        </w:rPr>
        <w:t>1、整体绩效目标</w:t>
      </w:r>
    </w:p>
    <w:p>
      <w:pPr>
        <w:wordWrap w:val="0"/>
        <w:spacing w:before="0" w:after="0" w:line="360" w:lineRule="atLeast"/>
        <w:ind w:left="500" w:right="0"/>
        <w:jc w:val="both"/>
        <w:textAlignment w:val="baseline"/>
        <w:rPr>
          <w:sz w:val="18"/>
        </w:rPr>
      </w:pPr>
      <w:r>
        <w:rPr>
          <w:rFonts w:ascii="宋体" w:hAnsi="宋体" w:eastAsia="宋体" w:cs="宋体"/>
          <w:b w:val="0"/>
          <w:i w:val="0"/>
          <w:color w:val="000000"/>
          <w:sz w:val="18"/>
        </w:rPr>
        <w:t>本单位不涉及整体绩效目标评价。</w:t>
      </w:r>
    </w:p>
    <w:p>
      <w:pPr>
        <w:wordWrap w:val="0"/>
        <w:spacing w:before="0" w:after="0" w:line="360" w:lineRule="atLeast"/>
        <w:ind w:left="900" w:right="0"/>
        <w:jc w:val="both"/>
        <w:textAlignment w:val="baseline"/>
        <w:rPr>
          <w:sz w:val="18"/>
        </w:rPr>
      </w:pPr>
      <w:r>
        <w:rPr>
          <w:rFonts w:ascii="宋体" w:hAnsi="宋体" w:eastAsia="宋体" w:cs="宋体"/>
          <w:b w:val="0"/>
          <w:i w:val="0"/>
          <w:color w:val="000000"/>
          <w:sz w:val="18"/>
        </w:rPr>
        <w:t>2、项目绩效目标</w:t>
      </w:r>
    </w:p>
    <w:p>
      <w:pPr>
        <w:wordWrap w:val="0"/>
        <w:spacing w:before="0" w:after="0" w:line="360" w:lineRule="atLeast"/>
        <w:ind w:left="500" w:right="540" w:firstLine="380"/>
        <w:jc w:val="both"/>
        <w:textAlignment w:val="baseline"/>
        <w:rPr>
          <w:sz w:val="18"/>
        </w:rPr>
      </w:pPr>
      <w:r>
        <w:rPr>
          <w:rFonts w:ascii="宋体" w:hAnsi="宋体" w:eastAsia="宋体" w:cs="宋体"/>
          <w:b w:val="0"/>
          <w:i w:val="0"/>
          <w:color w:val="000000"/>
          <w:sz w:val="18"/>
        </w:rPr>
        <w:t>2024年石楼县城关小学纳入绩效目标管理的二级项目7个，共计金额59.62万元。其中：其他运转类项目7个，涉及金额59.62万元； 特定目标类项目0个，涉及金</w:t>
      </w:r>
    </w:p>
    <w:p>
      <w:pPr>
        <w:wordWrap w:val="0"/>
        <w:spacing w:before="0" w:after="0" w:line="80" w:lineRule="exact"/>
        <w:ind w:left="0" w:right="0"/>
        <w:jc w:val="both"/>
        <w:textAlignment w:val="baseline"/>
        <w:rPr>
          <w:sz w:val="8"/>
        </w:rPr>
      </w:pPr>
    </w:p>
    <w:p>
      <w:pPr>
        <w:wordWrap w:val="0"/>
        <w:spacing w:before="0" w:after="0" w:line="80" w:lineRule="exact"/>
        <w:ind w:left="0" w:right="0"/>
        <w:jc w:val="both"/>
        <w:textAlignment w:val="baseline"/>
        <w:rPr>
          <w:sz w:val="8"/>
        </w:rPr>
      </w:pPr>
    </w:p>
    <w:p>
      <w:pPr>
        <w:wordWrap w:val="0"/>
        <w:spacing w:before="0" w:after="0" w:line="80" w:lineRule="exact"/>
        <w:ind w:left="0" w:right="0"/>
        <w:jc w:val="both"/>
        <w:textAlignment w:val="baseline"/>
        <w:rPr>
          <w:sz w:val="8"/>
        </w:rPr>
      </w:pPr>
    </w:p>
    <w:p>
      <w:pPr>
        <w:wordWrap w:val="0"/>
        <w:spacing w:before="0" w:after="0" w:line="80" w:lineRule="exact"/>
        <w:ind w:left="0" w:right="0"/>
        <w:jc w:val="both"/>
        <w:textAlignment w:val="baseline"/>
        <w:rPr>
          <w:sz w:val="8"/>
        </w:rPr>
      </w:pPr>
    </w:p>
    <w:p>
      <w:pPr>
        <w:wordWrap w:val="0"/>
        <w:spacing w:before="0" w:after="0" w:line="80" w:lineRule="exact"/>
        <w:ind w:left="0" w:right="0"/>
        <w:jc w:val="both"/>
        <w:textAlignment w:val="baseline"/>
        <w:rPr>
          <w:sz w:val="8"/>
        </w:rPr>
      </w:pPr>
    </w:p>
    <w:p>
      <w:pPr>
        <w:wordWrap w:val="0"/>
        <w:spacing w:before="0" w:after="0" w:line="120" w:lineRule="atLeast"/>
        <w:ind w:left="0" w:right="0"/>
        <w:jc w:val="center"/>
        <w:textAlignment w:val="baseline"/>
        <w:rPr>
          <w:sz w:val="8"/>
        </w:rPr>
      </w:pPr>
      <w:r>
        <w:rPr>
          <w:rFonts w:ascii="宋体" w:hAnsi="宋体" w:eastAsia="宋体" w:cs="宋体"/>
          <w:b w:val="0"/>
          <w:i w:val="0"/>
          <w:color w:val="000000"/>
          <w:sz w:val="8"/>
        </w:rPr>
        <w:t>-17-</w:t>
      </w:r>
      <w:r>
        <w:br w:type="page"/>
      </w:r>
    </w:p>
    <w:p>
      <w:pPr>
        <w:wordWrap w:val="0"/>
        <w:spacing w:before="0" w:after="0" w:line="180" w:lineRule="atLeast"/>
        <w:ind w:left="0" w:right="0"/>
        <w:jc w:val="both"/>
        <w:textAlignment w:val="baseline"/>
        <w:rPr>
          <w:sz w:val="13"/>
        </w:rPr>
      </w:pPr>
      <w:r>
        <w:rPr>
          <w:rFonts w:ascii="宋体" w:hAnsi="宋体" w:eastAsia="宋体" w:cs="宋体"/>
          <w:b w:val="0"/>
          <w:i w:val="0"/>
          <w:color w:val="000000"/>
          <w:sz w:val="13"/>
          <w:u w:val="single"/>
        </w:rPr>
        <w:t xml:space="preserve">石楼县城关小学2024年单位预算公开报告                                                                                          </w:t>
      </w: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400" w:lineRule="atLeast"/>
        <w:ind w:left="500" w:right="540"/>
        <w:jc w:val="both"/>
        <w:textAlignment w:val="baseline"/>
        <w:rPr>
          <w:sz w:val="19"/>
        </w:rPr>
      </w:pPr>
      <w:r>
        <w:rPr>
          <w:rFonts w:ascii="宋体" w:hAnsi="宋体" w:eastAsia="宋体" w:cs="宋体"/>
          <w:b w:val="0"/>
          <w:i w:val="0"/>
          <w:color w:val="000000"/>
          <w:sz w:val="19"/>
        </w:rPr>
        <w:t>额0万元。公开项目绩效目标7个，涉及项目金额59.62万元，占部门(单位) 项目支出总额的100%。其中：其他运转类项目7个，涉及项目金额59.62万元； 特定目标类项目0个，涉及项目金额0万元。</w:t>
      </w:r>
    </w:p>
    <w:p>
      <w:pPr>
        <w:wordWrap w:val="0"/>
        <w:spacing w:before="120" w:after="0" w:line="260" w:lineRule="atLeast"/>
        <w:ind w:left="980" w:right="0"/>
        <w:jc w:val="both"/>
        <w:textAlignment w:val="baseline"/>
        <w:rPr>
          <w:sz w:val="19"/>
        </w:rPr>
      </w:pPr>
      <w:r>
        <w:rPr>
          <w:rFonts w:ascii="宋体" w:hAnsi="宋体" w:eastAsia="宋体" w:cs="宋体"/>
          <w:b w:val="0"/>
          <w:i w:val="0"/>
          <w:color w:val="000000"/>
          <w:sz w:val="19"/>
        </w:rPr>
        <w:t>(项目绩效目标表公开情况见附件)</w:t>
      </w:r>
    </w:p>
    <w:p>
      <w:pPr>
        <w:wordWrap w:val="0"/>
        <w:spacing w:before="0" w:after="0" w:line="260" w:lineRule="exact"/>
        <w:ind w:left="0" w:right="0"/>
        <w:jc w:val="both"/>
        <w:textAlignment w:val="baseline"/>
        <w:rPr>
          <w:sz w:val="19"/>
        </w:rPr>
      </w:pPr>
    </w:p>
    <w:p>
      <w:pPr>
        <w:wordWrap w:val="0"/>
        <w:spacing w:before="0" w:after="0" w:line="260" w:lineRule="exact"/>
        <w:ind w:left="0" w:right="0"/>
        <w:jc w:val="both"/>
        <w:textAlignment w:val="baseline"/>
        <w:rPr>
          <w:sz w:val="19"/>
        </w:rPr>
      </w:pPr>
    </w:p>
    <w:p>
      <w:pPr>
        <w:wordWrap w:val="0"/>
        <w:spacing w:before="0" w:after="0" w:line="260" w:lineRule="exact"/>
        <w:ind w:left="0" w:right="0"/>
        <w:jc w:val="both"/>
        <w:textAlignment w:val="baseline"/>
        <w:rPr>
          <w:sz w:val="19"/>
        </w:rPr>
      </w:pPr>
    </w:p>
    <w:p>
      <w:pPr>
        <w:wordWrap w:val="0"/>
        <w:spacing w:before="0" w:after="0" w:line="260" w:lineRule="exact"/>
        <w:ind w:left="0" w:right="0"/>
        <w:jc w:val="both"/>
        <w:textAlignment w:val="baseline"/>
        <w:rPr>
          <w:sz w:val="19"/>
        </w:rPr>
      </w:pPr>
    </w:p>
    <w:p>
      <w:pPr>
        <w:wordWrap w:val="0"/>
        <w:spacing w:before="0" w:after="0" w:line="260" w:lineRule="exact"/>
        <w:ind w:left="0" w:right="0"/>
        <w:jc w:val="both"/>
        <w:textAlignment w:val="baseline"/>
        <w:rPr>
          <w:sz w:val="19"/>
        </w:rPr>
      </w:pPr>
    </w:p>
    <w:p>
      <w:pPr>
        <w:wordWrap w:val="0"/>
        <w:spacing w:before="0" w:after="0" w:line="260" w:lineRule="exact"/>
        <w:ind w:left="0" w:right="0"/>
        <w:jc w:val="both"/>
        <w:textAlignment w:val="baseline"/>
        <w:rPr>
          <w:sz w:val="19"/>
        </w:rPr>
      </w:pPr>
    </w:p>
    <w:p>
      <w:pPr>
        <w:wordWrap w:val="0"/>
        <w:spacing w:before="0" w:after="0" w:line="260" w:lineRule="exact"/>
        <w:ind w:left="0" w:right="0"/>
        <w:jc w:val="both"/>
        <w:textAlignment w:val="baseline"/>
        <w:rPr>
          <w:sz w:val="19"/>
        </w:rPr>
      </w:pPr>
    </w:p>
    <w:p>
      <w:pPr>
        <w:wordWrap w:val="0"/>
        <w:spacing w:before="0" w:after="0" w:line="260" w:lineRule="exact"/>
        <w:ind w:left="0" w:right="0"/>
        <w:jc w:val="both"/>
        <w:textAlignment w:val="baseline"/>
        <w:rPr>
          <w:sz w:val="19"/>
        </w:rPr>
      </w:pPr>
    </w:p>
    <w:p>
      <w:pPr>
        <w:wordWrap w:val="0"/>
        <w:spacing w:before="0" w:after="0" w:line="260" w:lineRule="exact"/>
        <w:ind w:left="0" w:right="0"/>
        <w:jc w:val="both"/>
        <w:textAlignment w:val="baseline"/>
        <w:rPr>
          <w:sz w:val="19"/>
        </w:rPr>
      </w:pPr>
    </w:p>
    <w:p>
      <w:pPr>
        <w:wordWrap w:val="0"/>
        <w:spacing w:before="0" w:after="0" w:line="260" w:lineRule="exact"/>
        <w:ind w:left="0" w:right="0"/>
        <w:jc w:val="both"/>
        <w:textAlignment w:val="baseline"/>
        <w:rPr>
          <w:sz w:val="19"/>
        </w:rPr>
      </w:pPr>
    </w:p>
    <w:p>
      <w:pPr>
        <w:wordWrap w:val="0"/>
        <w:spacing w:before="0" w:after="0" w:line="260" w:lineRule="exact"/>
        <w:ind w:left="0" w:right="0"/>
        <w:jc w:val="both"/>
        <w:textAlignment w:val="baseline"/>
        <w:rPr>
          <w:sz w:val="19"/>
        </w:rPr>
      </w:pPr>
    </w:p>
    <w:p>
      <w:pPr>
        <w:wordWrap w:val="0"/>
        <w:spacing w:before="0" w:after="0" w:line="260" w:lineRule="exact"/>
        <w:ind w:left="0" w:right="0"/>
        <w:jc w:val="both"/>
        <w:textAlignment w:val="baseline"/>
        <w:rPr>
          <w:sz w:val="19"/>
        </w:rPr>
      </w:pPr>
    </w:p>
    <w:p>
      <w:pPr>
        <w:wordWrap w:val="0"/>
        <w:spacing w:before="0" w:after="0" w:line="260" w:lineRule="exact"/>
        <w:ind w:left="0" w:right="0"/>
        <w:jc w:val="both"/>
        <w:textAlignment w:val="baseline"/>
        <w:rPr>
          <w:sz w:val="19"/>
        </w:rPr>
      </w:pPr>
    </w:p>
    <w:p>
      <w:pPr>
        <w:wordWrap w:val="0"/>
        <w:spacing w:before="0" w:after="0" w:line="260" w:lineRule="exact"/>
        <w:ind w:left="0" w:right="0"/>
        <w:jc w:val="both"/>
        <w:textAlignment w:val="baseline"/>
        <w:rPr>
          <w:sz w:val="19"/>
        </w:rPr>
      </w:pPr>
    </w:p>
    <w:p>
      <w:pPr>
        <w:wordWrap w:val="0"/>
        <w:spacing w:before="0" w:after="0" w:line="260" w:lineRule="exact"/>
        <w:ind w:left="0" w:right="0"/>
        <w:jc w:val="both"/>
        <w:textAlignment w:val="baseline"/>
        <w:rPr>
          <w:sz w:val="19"/>
        </w:rPr>
      </w:pPr>
    </w:p>
    <w:p>
      <w:pPr>
        <w:wordWrap w:val="0"/>
        <w:spacing w:before="0" w:after="0" w:line="260" w:lineRule="exact"/>
        <w:ind w:left="0" w:right="0"/>
        <w:jc w:val="both"/>
        <w:textAlignment w:val="baseline"/>
        <w:rPr>
          <w:sz w:val="19"/>
        </w:rPr>
      </w:pPr>
    </w:p>
    <w:p>
      <w:pPr>
        <w:wordWrap w:val="0"/>
        <w:spacing w:before="0" w:after="0" w:line="260" w:lineRule="exact"/>
        <w:ind w:left="0" w:right="0"/>
        <w:jc w:val="both"/>
        <w:textAlignment w:val="baseline"/>
        <w:rPr>
          <w:sz w:val="19"/>
        </w:rPr>
      </w:pPr>
    </w:p>
    <w:p>
      <w:pPr>
        <w:wordWrap w:val="0"/>
        <w:spacing w:before="0" w:after="0" w:line="260" w:lineRule="exact"/>
        <w:ind w:left="0" w:right="0"/>
        <w:jc w:val="both"/>
        <w:textAlignment w:val="baseline"/>
        <w:rPr>
          <w:sz w:val="19"/>
        </w:rPr>
      </w:pPr>
    </w:p>
    <w:p>
      <w:pPr>
        <w:wordWrap w:val="0"/>
        <w:spacing w:before="0" w:after="0" w:line="260" w:lineRule="exact"/>
        <w:ind w:left="0" w:right="0"/>
        <w:jc w:val="both"/>
        <w:textAlignment w:val="baseline"/>
        <w:rPr>
          <w:sz w:val="19"/>
        </w:rPr>
      </w:pPr>
    </w:p>
    <w:p>
      <w:pPr>
        <w:wordWrap w:val="0"/>
        <w:spacing w:before="0" w:after="0" w:line="260" w:lineRule="exact"/>
        <w:ind w:left="0" w:right="0"/>
        <w:jc w:val="both"/>
        <w:textAlignment w:val="baseline"/>
        <w:rPr>
          <w:sz w:val="19"/>
        </w:rPr>
      </w:pPr>
    </w:p>
    <w:p>
      <w:pPr>
        <w:wordWrap w:val="0"/>
        <w:spacing w:before="0" w:after="0" w:line="260" w:lineRule="exact"/>
        <w:ind w:left="0" w:right="0"/>
        <w:jc w:val="both"/>
        <w:textAlignment w:val="baseline"/>
        <w:rPr>
          <w:sz w:val="19"/>
        </w:rPr>
      </w:pPr>
    </w:p>
    <w:p>
      <w:pPr>
        <w:wordWrap w:val="0"/>
        <w:spacing w:before="0" w:after="0" w:line="260" w:lineRule="exact"/>
        <w:ind w:left="0" w:right="0"/>
        <w:jc w:val="both"/>
        <w:textAlignment w:val="baseline"/>
        <w:rPr>
          <w:sz w:val="19"/>
        </w:rPr>
      </w:pPr>
    </w:p>
    <w:p>
      <w:pPr>
        <w:wordWrap w:val="0"/>
        <w:spacing w:before="0" w:after="0" w:line="260" w:lineRule="exact"/>
        <w:ind w:left="0" w:right="0"/>
        <w:jc w:val="both"/>
        <w:textAlignment w:val="baseline"/>
        <w:rPr>
          <w:sz w:val="19"/>
        </w:rPr>
      </w:pPr>
    </w:p>
    <w:p>
      <w:pPr>
        <w:wordWrap w:val="0"/>
        <w:spacing w:before="0" w:after="0" w:line="260" w:lineRule="exact"/>
        <w:ind w:left="0" w:right="0"/>
        <w:jc w:val="both"/>
        <w:textAlignment w:val="baseline"/>
        <w:rPr>
          <w:sz w:val="19"/>
        </w:rPr>
      </w:pPr>
    </w:p>
    <w:p>
      <w:pPr>
        <w:wordWrap w:val="0"/>
        <w:spacing w:before="0" w:after="0" w:line="260" w:lineRule="exact"/>
        <w:ind w:left="0" w:right="0"/>
        <w:jc w:val="both"/>
        <w:textAlignment w:val="baseline"/>
        <w:rPr>
          <w:sz w:val="19"/>
        </w:rPr>
      </w:pPr>
    </w:p>
    <w:p>
      <w:pPr>
        <w:wordWrap w:val="0"/>
        <w:spacing w:before="0" w:after="0" w:line="260" w:lineRule="exact"/>
        <w:ind w:left="0" w:right="0"/>
        <w:jc w:val="both"/>
        <w:textAlignment w:val="baseline"/>
        <w:rPr>
          <w:sz w:val="19"/>
        </w:rPr>
      </w:pPr>
    </w:p>
    <w:p>
      <w:pPr>
        <w:wordWrap w:val="0"/>
        <w:spacing w:before="0" w:after="0" w:line="260" w:lineRule="exact"/>
        <w:ind w:left="0" w:right="0"/>
        <w:jc w:val="both"/>
        <w:textAlignment w:val="baseline"/>
        <w:rPr>
          <w:sz w:val="19"/>
        </w:rPr>
      </w:pPr>
    </w:p>
    <w:p>
      <w:pPr>
        <w:wordWrap w:val="0"/>
        <w:spacing w:before="0" w:after="0" w:line="260" w:lineRule="exact"/>
        <w:ind w:left="0" w:right="0"/>
        <w:jc w:val="both"/>
        <w:textAlignment w:val="baseline"/>
        <w:rPr>
          <w:sz w:val="19"/>
        </w:rPr>
      </w:pPr>
    </w:p>
    <w:p>
      <w:pPr>
        <w:wordWrap w:val="0"/>
        <w:spacing w:before="0" w:after="0" w:line="260" w:lineRule="exact"/>
        <w:ind w:left="0" w:right="0"/>
        <w:jc w:val="both"/>
        <w:textAlignment w:val="baseline"/>
        <w:rPr>
          <w:sz w:val="19"/>
        </w:rPr>
      </w:pPr>
    </w:p>
    <w:p>
      <w:pPr>
        <w:wordWrap w:val="0"/>
        <w:spacing w:before="0" w:after="0" w:line="260" w:lineRule="exact"/>
        <w:ind w:left="0" w:right="0"/>
        <w:jc w:val="both"/>
        <w:textAlignment w:val="baseline"/>
        <w:rPr>
          <w:sz w:val="19"/>
        </w:rPr>
      </w:pPr>
    </w:p>
    <w:p>
      <w:pPr>
        <w:wordWrap w:val="0"/>
        <w:spacing w:before="0" w:after="0" w:line="260" w:lineRule="exact"/>
        <w:ind w:left="0" w:right="0"/>
        <w:jc w:val="both"/>
        <w:textAlignment w:val="baseline"/>
        <w:rPr>
          <w:sz w:val="19"/>
        </w:rPr>
      </w:pPr>
    </w:p>
    <w:p>
      <w:pPr>
        <w:wordWrap w:val="0"/>
        <w:spacing w:before="0" w:after="0" w:line="260" w:lineRule="exact"/>
        <w:ind w:left="0" w:right="0"/>
        <w:jc w:val="both"/>
        <w:textAlignment w:val="baseline"/>
        <w:rPr>
          <w:sz w:val="19"/>
        </w:rPr>
      </w:pPr>
    </w:p>
    <w:p>
      <w:pPr>
        <w:wordWrap w:val="0"/>
        <w:spacing w:before="0" w:after="0" w:line="260" w:lineRule="exact"/>
        <w:ind w:left="0" w:right="0"/>
        <w:jc w:val="both"/>
        <w:textAlignment w:val="baseline"/>
        <w:rPr>
          <w:sz w:val="19"/>
        </w:rPr>
      </w:pPr>
    </w:p>
    <w:p>
      <w:pPr>
        <w:wordWrap w:val="0"/>
        <w:spacing w:before="0" w:after="0" w:line="260" w:lineRule="exact"/>
        <w:ind w:left="0" w:right="0"/>
        <w:jc w:val="both"/>
        <w:textAlignment w:val="baseline"/>
        <w:rPr>
          <w:sz w:val="19"/>
        </w:rPr>
      </w:pPr>
    </w:p>
    <w:p>
      <w:pPr>
        <w:wordWrap w:val="0"/>
        <w:spacing w:before="0" w:after="0" w:line="260" w:lineRule="exact"/>
        <w:ind w:left="0" w:right="0"/>
        <w:jc w:val="both"/>
        <w:textAlignment w:val="baseline"/>
        <w:rPr>
          <w:sz w:val="19"/>
        </w:rPr>
      </w:pPr>
    </w:p>
    <w:p>
      <w:pPr>
        <w:wordWrap w:val="0"/>
        <w:spacing w:before="0" w:after="0" w:line="260" w:lineRule="exact"/>
        <w:ind w:left="0" w:right="0"/>
        <w:jc w:val="both"/>
        <w:textAlignment w:val="baseline"/>
        <w:rPr>
          <w:sz w:val="19"/>
        </w:rPr>
      </w:pPr>
    </w:p>
    <w:p>
      <w:pPr>
        <w:wordWrap w:val="0"/>
        <w:spacing w:before="0" w:after="0" w:line="260" w:lineRule="exact"/>
        <w:ind w:left="0" w:right="0"/>
        <w:jc w:val="both"/>
        <w:textAlignment w:val="baseline"/>
        <w:rPr>
          <w:sz w:val="19"/>
        </w:rPr>
      </w:pPr>
    </w:p>
    <w:p>
      <w:pPr>
        <w:wordWrap w:val="0"/>
        <w:spacing w:before="0" w:after="0" w:line="260" w:lineRule="exact"/>
        <w:ind w:left="0" w:right="0"/>
        <w:jc w:val="both"/>
        <w:textAlignment w:val="baseline"/>
        <w:rPr>
          <w:sz w:val="19"/>
        </w:rPr>
      </w:pPr>
    </w:p>
    <w:p>
      <w:pPr>
        <w:wordWrap w:val="0"/>
        <w:spacing w:before="0" w:after="0" w:line="260" w:lineRule="exact"/>
        <w:ind w:left="0" w:right="0"/>
        <w:jc w:val="both"/>
        <w:textAlignment w:val="baseline"/>
        <w:rPr>
          <w:sz w:val="19"/>
        </w:rPr>
      </w:pPr>
    </w:p>
    <w:p>
      <w:pPr>
        <w:wordWrap w:val="0"/>
        <w:spacing w:before="0" w:after="0" w:line="260" w:lineRule="exact"/>
        <w:ind w:left="0" w:right="0"/>
        <w:jc w:val="both"/>
        <w:textAlignment w:val="baseline"/>
        <w:rPr>
          <w:sz w:val="19"/>
        </w:rPr>
      </w:pPr>
    </w:p>
    <w:p>
      <w:pPr>
        <w:wordWrap w:val="0"/>
        <w:spacing w:before="0" w:after="0" w:line="260" w:lineRule="exact"/>
        <w:ind w:left="0" w:right="0"/>
        <w:jc w:val="both"/>
        <w:textAlignment w:val="baseline"/>
        <w:rPr>
          <w:sz w:val="19"/>
        </w:rPr>
      </w:pPr>
    </w:p>
    <w:p>
      <w:pPr>
        <w:wordWrap w:val="0"/>
        <w:spacing w:before="0" w:after="0" w:line="260" w:lineRule="exact"/>
        <w:ind w:left="0" w:right="0"/>
        <w:jc w:val="both"/>
        <w:textAlignment w:val="baseline"/>
        <w:rPr>
          <w:sz w:val="19"/>
        </w:rPr>
      </w:pPr>
    </w:p>
    <w:p>
      <w:pPr>
        <w:wordWrap w:val="0"/>
        <w:spacing w:before="0" w:after="0" w:line="140" w:lineRule="atLeast"/>
        <w:ind w:left="0" w:right="0"/>
        <w:jc w:val="center"/>
        <w:textAlignment w:val="baseline"/>
        <w:rPr>
          <w:sz w:val="9"/>
        </w:rPr>
      </w:pPr>
      <w:r>
        <w:rPr>
          <w:rFonts w:ascii="宋体" w:hAnsi="宋体" w:eastAsia="宋体" w:cs="宋体"/>
          <w:b w:val="0"/>
          <w:i w:val="0"/>
          <w:color w:val="000000"/>
          <w:sz w:val="9"/>
        </w:rPr>
        <w:t>-18-</w:t>
      </w:r>
      <w:r>
        <w:br w:type="page"/>
      </w:r>
    </w:p>
    <w:p>
      <w:pPr>
        <w:wordWrap w:val="0"/>
        <w:spacing w:before="0" w:after="0" w:line="180" w:lineRule="atLeast"/>
        <w:ind w:left="0" w:right="0"/>
        <w:jc w:val="both"/>
        <w:textAlignment w:val="baseline"/>
        <w:rPr>
          <w:sz w:val="12"/>
        </w:rPr>
      </w:pPr>
      <w:r>
        <w:rPr>
          <w:rFonts w:ascii="宋体" w:hAnsi="宋体" w:eastAsia="宋体" w:cs="宋体"/>
          <w:b w:val="0"/>
          <w:i w:val="0"/>
          <w:color w:val="000000"/>
          <w:sz w:val="12"/>
          <w:u w:val="single"/>
        </w:rPr>
        <w:t xml:space="preserve">石楼县城关小学2024年单位预算公开报告                                                                                                    </w:t>
      </w: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atLeast"/>
        <w:ind w:left="0" w:right="0"/>
        <w:jc w:val="center"/>
        <w:textAlignment w:val="baseline"/>
        <w:rPr>
          <w:sz w:val="16"/>
        </w:rPr>
      </w:pPr>
      <w:r>
        <w:rPr>
          <w:rFonts w:ascii="宋体" w:hAnsi="宋体" w:eastAsia="宋体" w:cs="宋体"/>
          <w:b w:val="0"/>
          <w:i w:val="0"/>
          <w:color w:val="000000"/>
          <w:sz w:val="16"/>
        </w:rPr>
        <w:t>石楼县县(区)级预算部门(单位) 项目支出绩效目标表</w:t>
      </w:r>
    </w:p>
    <w:p>
      <w:pPr>
        <w:wordWrap w:val="0"/>
        <w:spacing w:before="0" w:after="0" w:line="220" w:lineRule="exact"/>
        <w:ind w:left="0" w:right="0"/>
        <w:jc w:val="center"/>
        <w:textAlignment w:val="baseline"/>
        <w:rPr>
          <w:sz w:val="16"/>
        </w:rPr>
      </w:pPr>
    </w:p>
    <w:p>
      <w:pPr>
        <w:wordWrap w:val="0"/>
        <w:spacing w:before="0" w:after="0" w:line="140" w:lineRule="atLeast"/>
        <w:ind w:left="0" w:right="0"/>
        <w:jc w:val="center"/>
        <w:textAlignment w:val="baseline"/>
        <w:rPr>
          <w:sz w:val="9"/>
        </w:rPr>
      </w:pPr>
      <w:r>
        <w:rPr>
          <w:rFonts w:ascii="宋体" w:hAnsi="宋体" w:eastAsia="宋体" w:cs="宋体"/>
          <w:b w:val="0"/>
          <w:i w:val="0"/>
          <w:color w:val="000000"/>
          <w:sz w:val="9"/>
        </w:rPr>
        <w:t>(2024年度)</w:t>
      </w:r>
    </w:p>
    <w:p>
      <w:pPr>
        <w:wordWrap w:val="0"/>
        <w:spacing w:before="0" w:after="0" w:line="140" w:lineRule="exact"/>
        <w:ind w:left="0" w:right="0"/>
        <w:jc w:val="center"/>
        <w:textAlignment w:val="baseline"/>
        <w:rPr>
          <w:sz w:val="9"/>
        </w:rPr>
      </w:pPr>
    </w:p>
    <w:tbl>
      <w:tblPr>
        <w:tblStyle w:val="2"/>
        <w:tblW w:w="0" w:type="auto"/>
        <w:tblInd w:w="7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20"/>
        <w:gridCol w:w="500"/>
        <w:gridCol w:w="640"/>
        <w:gridCol w:w="1000"/>
        <w:gridCol w:w="940"/>
        <w:gridCol w:w="440"/>
        <w:gridCol w:w="720"/>
        <w:gridCol w:w="640"/>
        <w:gridCol w:w="8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56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项目名称</w:t>
            </w:r>
          </w:p>
        </w:tc>
        <w:tc>
          <w:tcPr>
            <w:tcW w:w="4580" w:type="dxa"/>
            <w:gridSpan w:val="6"/>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2023春季学期地方教材-石财预【2024】3-19号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56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主管部门及代码</w:t>
            </w:r>
          </w:p>
        </w:tc>
        <w:tc>
          <w:tcPr>
            <w:tcW w:w="194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027-石楼县教育体育局(部门)</w:t>
            </w:r>
          </w:p>
        </w:tc>
        <w:tc>
          <w:tcPr>
            <w:tcW w:w="116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实施单位</w:t>
            </w:r>
          </w:p>
        </w:tc>
        <w:tc>
          <w:tcPr>
            <w:tcW w:w="14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石楼县城关小学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56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项目属性</w:t>
            </w:r>
          </w:p>
        </w:tc>
        <w:tc>
          <w:tcPr>
            <w:tcW w:w="194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一次性项目(1年结束)</w:t>
            </w:r>
          </w:p>
        </w:tc>
        <w:tc>
          <w:tcPr>
            <w:tcW w:w="116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项目期</w:t>
            </w:r>
          </w:p>
        </w:tc>
        <w:tc>
          <w:tcPr>
            <w:tcW w:w="14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1年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560" w:type="dxa"/>
            <w:gridSpan w:val="3"/>
            <w:vMerge w:val="restart"/>
            <w:vAlign w:val="center"/>
          </w:tcPr>
          <w:p>
            <w:pPr>
              <w:wordWrap w:val="0"/>
              <w:spacing w:before="0" w:after="0" w:line="140" w:lineRule="atLeast"/>
              <w:ind w:left="0" w:right="0"/>
              <w:jc w:val="center"/>
              <w:textAlignment w:val="baseline"/>
              <w:rPr>
                <w:sz w:val="7"/>
              </w:rPr>
            </w:pPr>
            <w:r>
              <w:rPr>
                <w:rFonts w:ascii="宋体" w:hAnsi="宋体" w:eastAsia="宋体" w:cs="宋体"/>
                <w:b w:val="0"/>
                <w:i w:val="0"/>
                <w:color w:val="000000"/>
                <w:sz w:val="7"/>
              </w:rPr>
              <w:t>项目资金</w:t>
            </w:r>
          </w:p>
          <w:p>
            <w:pPr>
              <w:wordWrap w:val="0"/>
              <w:spacing w:before="0" w:after="0" w:line="140" w:lineRule="atLeast"/>
              <w:ind w:left="0" w:right="0"/>
              <w:jc w:val="center"/>
              <w:textAlignment w:val="baseline"/>
              <w:rPr>
                <w:sz w:val="7"/>
              </w:rPr>
            </w:pPr>
            <w:r>
              <w:rPr>
                <w:rFonts w:ascii="宋体" w:hAnsi="宋体" w:eastAsia="宋体" w:cs="宋体"/>
                <w:b w:val="0"/>
                <w:i w:val="0"/>
                <w:color w:val="000000"/>
                <w:sz w:val="7"/>
              </w:rPr>
              <w:t>(元)</w:t>
            </w:r>
          </w:p>
        </w:tc>
        <w:tc>
          <w:tcPr>
            <w:tcW w:w="10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实施期资金总额：</w:t>
            </w:r>
          </w:p>
        </w:tc>
        <w:tc>
          <w:tcPr>
            <w:tcW w:w="9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16,078.5</w:t>
            </w:r>
          </w:p>
        </w:tc>
        <w:tc>
          <w:tcPr>
            <w:tcW w:w="116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年度资金总额：</w:t>
            </w:r>
          </w:p>
        </w:tc>
        <w:tc>
          <w:tcPr>
            <w:tcW w:w="14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16,078.5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560" w:type="dxa"/>
            <w:gridSpan w:val="3"/>
            <w:vMerge w:val="continue"/>
          </w:tcPr>
          <w:p/>
        </w:tc>
        <w:tc>
          <w:tcPr>
            <w:tcW w:w="10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其中： 中央财政资金</w:t>
            </w:r>
          </w:p>
        </w:tc>
        <w:tc>
          <w:tcPr>
            <w:tcW w:w="9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w:t>
            </w:r>
          </w:p>
        </w:tc>
        <w:tc>
          <w:tcPr>
            <w:tcW w:w="116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其中： 中央财政资金</w:t>
            </w:r>
          </w:p>
        </w:tc>
        <w:tc>
          <w:tcPr>
            <w:tcW w:w="14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560" w:type="dxa"/>
            <w:gridSpan w:val="3"/>
            <w:vMerge w:val="continue"/>
          </w:tcPr>
          <w:p/>
        </w:tc>
        <w:tc>
          <w:tcPr>
            <w:tcW w:w="10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省级财政资金</w:t>
            </w:r>
          </w:p>
        </w:tc>
        <w:tc>
          <w:tcPr>
            <w:tcW w:w="9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w:t>
            </w:r>
          </w:p>
        </w:tc>
        <w:tc>
          <w:tcPr>
            <w:tcW w:w="116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省级财政资金</w:t>
            </w:r>
          </w:p>
        </w:tc>
        <w:tc>
          <w:tcPr>
            <w:tcW w:w="14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560" w:type="dxa"/>
            <w:gridSpan w:val="3"/>
            <w:vMerge w:val="continue"/>
          </w:tcPr>
          <w:p/>
        </w:tc>
        <w:tc>
          <w:tcPr>
            <w:tcW w:w="1000" w:type="dxa"/>
            <w:vAlign w:val="center"/>
          </w:tcPr>
          <w:p>
            <w:pPr>
              <w:wordWrap w:val="0"/>
              <w:spacing w:before="0" w:after="0" w:line="140" w:lineRule="atLeast"/>
              <w:ind w:left="0" w:right="0"/>
              <w:jc w:val="both"/>
              <w:textAlignment w:val="baseline"/>
              <w:rPr>
                <w:sz w:val="7"/>
              </w:rPr>
            </w:pPr>
            <w:r>
              <w:rPr>
                <w:rFonts w:ascii="宋体" w:hAnsi="宋体" w:eastAsia="宋体" w:cs="宋体"/>
                <w:b w:val="0"/>
                <w:i w:val="0"/>
                <w:color w:val="000000"/>
                <w:sz w:val="7"/>
              </w:rPr>
              <w:t>金</w:t>
            </w:r>
          </w:p>
          <w:p>
            <w:pPr>
              <w:wordWrap w:val="0"/>
              <w:spacing w:before="0" w:after="0" w:line="140" w:lineRule="atLeast"/>
              <w:ind w:left="220" w:right="0"/>
              <w:jc w:val="both"/>
              <w:textAlignment w:val="baseline"/>
              <w:rPr>
                <w:sz w:val="7"/>
              </w:rPr>
            </w:pPr>
            <w:r>
              <w:rPr>
                <w:rFonts w:ascii="宋体" w:hAnsi="宋体" w:eastAsia="宋体" w:cs="宋体"/>
                <w:b w:val="0"/>
                <w:i w:val="0"/>
                <w:color w:val="000000"/>
                <w:sz w:val="7"/>
              </w:rPr>
              <w:t>市县 (区) 财政资</w:t>
            </w:r>
          </w:p>
        </w:tc>
        <w:tc>
          <w:tcPr>
            <w:tcW w:w="9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16,078.5</w:t>
            </w:r>
          </w:p>
        </w:tc>
        <w:tc>
          <w:tcPr>
            <w:tcW w:w="116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市县 (区) 财政资金</w:t>
            </w:r>
          </w:p>
        </w:tc>
        <w:tc>
          <w:tcPr>
            <w:tcW w:w="14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16,078.5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560" w:type="dxa"/>
            <w:gridSpan w:val="3"/>
            <w:vMerge w:val="continue"/>
          </w:tcPr>
          <w:p/>
        </w:tc>
        <w:tc>
          <w:tcPr>
            <w:tcW w:w="10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单位自筹</w:t>
            </w:r>
          </w:p>
        </w:tc>
        <w:tc>
          <w:tcPr>
            <w:tcW w:w="9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w:t>
            </w:r>
          </w:p>
        </w:tc>
        <w:tc>
          <w:tcPr>
            <w:tcW w:w="116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单位自筹</w:t>
            </w:r>
          </w:p>
        </w:tc>
        <w:tc>
          <w:tcPr>
            <w:tcW w:w="14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60" w:type="dxa"/>
            <w:gridSpan w:val="3"/>
            <w:vMerge w:val="continue"/>
          </w:tcPr>
          <w:p/>
        </w:tc>
        <w:tc>
          <w:tcPr>
            <w:tcW w:w="10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其他资金</w:t>
            </w:r>
          </w:p>
        </w:tc>
        <w:tc>
          <w:tcPr>
            <w:tcW w:w="9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116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其他资金</w:t>
            </w:r>
          </w:p>
        </w:tc>
        <w:tc>
          <w:tcPr>
            <w:tcW w:w="1480" w:type="dxa"/>
            <w:gridSpan w:val="2"/>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6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项目概况</w:t>
            </w:r>
          </w:p>
        </w:tc>
        <w:tc>
          <w:tcPr>
            <w:tcW w:w="4580" w:type="dxa"/>
            <w:gridSpan w:val="6"/>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城乡义务教育学校公用经费，按照定员定额方式管理，为保障单位日常运转和基本履职需要等，用于学校地方教材经费运转项目的公用经费支出，县政府批示， 石财预三【2022】74号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6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立项依据</w:t>
            </w:r>
          </w:p>
        </w:tc>
        <w:tc>
          <w:tcPr>
            <w:tcW w:w="4580" w:type="dxa"/>
            <w:gridSpan w:val="6"/>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石财预【2024】3-19号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6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项目设立必要性</w:t>
            </w:r>
          </w:p>
        </w:tc>
        <w:tc>
          <w:tcPr>
            <w:tcW w:w="4580" w:type="dxa"/>
            <w:gridSpan w:val="6"/>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确保学校教学工作正常运转，为教育教学师生服务，加强公用经费的统筹安排和使用。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6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保证项目实施的制度、措施</w:t>
            </w:r>
          </w:p>
        </w:tc>
        <w:tc>
          <w:tcPr>
            <w:tcW w:w="4580" w:type="dxa"/>
            <w:gridSpan w:val="6"/>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做好预算，严格按预算开支，严肃财经纪律，落实好资金用途，保证资金安全， 提高资金效益。为促进义务教育均衡发展，推</w:t>
            </w:r>
            <w:r>
              <w:rPr>
                <w:rFonts w:ascii="宋体" w:hAnsi="宋体" w:eastAsia="宋体" w:cs="宋体"/>
                <w:b w:val="0"/>
                <w:i w:val="0"/>
                <w:color w:val="000000"/>
                <w:sz w:val="7"/>
                <w:em w:val="dot"/>
              </w:rPr>
              <w:t>进素</w:t>
            </w:r>
            <w:r>
              <w:rPr>
                <w:rFonts w:ascii="宋体" w:hAnsi="宋体" w:eastAsia="宋体" w:cs="宋体"/>
                <w:b w:val="0"/>
                <w:i w:val="0"/>
                <w:color w:val="000000"/>
                <w:sz w:val="7"/>
              </w:rPr>
              <w:t>质教育，深化义务教育经费保障机制， 强化资金管理，加强财务管理，确保资金的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6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项目实施计划</w:t>
            </w:r>
          </w:p>
        </w:tc>
        <w:tc>
          <w:tcPr>
            <w:tcW w:w="4580" w:type="dxa"/>
            <w:gridSpan w:val="6"/>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为促进义务教育发展，推进素质教育，深化义务教育经费保障机制，强化资金管理，加强财务管理，确保资金的及时性、规范性、安全性、有效性。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140" w:type="dxa"/>
            <w:gridSpan w:val="9"/>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3940" w:type="dxa"/>
            <w:gridSpan w:val="6"/>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实施期目标</w:t>
            </w:r>
          </w:p>
        </w:tc>
        <w:tc>
          <w:tcPr>
            <w:tcW w:w="220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年度目标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42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总体目标|</w:t>
            </w:r>
          </w:p>
        </w:tc>
        <w:tc>
          <w:tcPr>
            <w:tcW w:w="3520" w:type="dxa"/>
            <w:gridSpan w:val="5"/>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跟踪资金运转情况， 强化内部管理制度，实时掌握经费支出信息结余情况。按时汇报情况并主动接受社会监督， 做到阳光理财。</w:t>
            </w:r>
          </w:p>
        </w:tc>
        <w:tc>
          <w:tcPr>
            <w:tcW w:w="220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跟踪资金运转情况， 强化内部管理制度， 实时掌握经费支出信息结余情况，按时汇报情况并主动接受社会监督， 做到阳光理财。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420" w:type="dxa"/>
            <w:vMerge w:val="restart"/>
            <w:textDirection w:val="tbRlV"/>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绩效指标</w:t>
            </w:r>
          </w:p>
        </w:tc>
        <w:tc>
          <w:tcPr>
            <w:tcW w:w="50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一级指标</w:t>
            </w:r>
          </w:p>
        </w:tc>
        <w:tc>
          <w:tcPr>
            <w:tcW w:w="6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二级指标</w:t>
            </w:r>
          </w:p>
        </w:tc>
        <w:tc>
          <w:tcPr>
            <w:tcW w:w="10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三级指标</w:t>
            </w:r>
          </w:p>
        </w:tc>
        <w:tc>
          <w:tcPr>
            <w:tcW w:w="138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指标值</w:t>
            </w:r>
          </w:p>
        </w:tc>
        <w:tc>
          <w:tcPr>
            <w:tcW w:w="7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二级指标</w:t>
            </w:r>
          </w:p>
        </w:tc>
        <w:tc>
          <w:tcPr>
            <w:tcW w:w="6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三级指标</w:t>
            </w:r>
          </w:p>
        </w:tc>
        <w:tc>
          <w:tcPr>
            <w:tcW w:w="84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指标值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20" w:type="dxa"/>
            <w:vMerge w:val="continue"/>
          </w:tcPr>
          <w:p/>
        </w:tc>
        <w:tc>
          <w:tcPr>
            <w:tcW w:w="500" w:type="dxa"/>
            <w:vMerge w:val="restart"/>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产出指标</w:t>
            </w:r>
          </w:p>
        </w:tc>
        <w:tc>
          <w:tcPr>
            <w:tcW w:w="6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数量指标</w:t>
            </w:r>
          </w:p>
        </w:tc>
        <w:tc>
          <w:tcPr>
            <w:tcW w:w="10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地方教材总册数</w:t>
            </w:r>
          </w:p>
        </w:tc>
        <w:tc>
          <w:tcPr>
            <w:tcW w:w="138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≥1011册</w:t>
            </w:r>
          </w:p>
        </w:tc>
        <w:tc>
          <w:tcPr>
            <w:tcW w:w="7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数量指标</w:t>
            </w:r>
          </w:p>
        </w:tc>
        <w:tc>
          <w:tcPr>
            <w:tcW w:w="6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地方教材总册数</w:t>
            </w:r>
          </w:p>
        </w:tc>
        <w:tc>
          <w:tcPr>
            <w:tcW w:w="84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≥1011册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420" w:type="dxa"/>
            <w:vMerge w:val="continue"/>
          </w:tcPr>
          <w:p/>
        </w:tc>
        <w:tc>
          <w:tcPr>
            <w:tcW w:w="500" w:type="dxa"/>
            <w:vMerge w:val="continue"/>
          </w:tcPr>
          <w:p/>
        </w:tc>
        <w:tc>
          <w:tcPr>
            <w:tcW w:w="640" w:type="dxa"/>
            <w:vMerge w:val="restart"/>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质量指标</w:t>
            </w:r>
          </w:p>
        </w:tc>
        <w:tc>
          <w:tcPr>
            <w:tcW w:w="10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上级下达学校的各项工作</w:t>
            </w:r>
          </w:p>
        </w:tc>
        <w:tc>
          <w:tcPr>
            <w:tcW w:w="138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100%</w:t>
            </w:r>
          </w:p>
        </w:tc>
        <w:tc>
          <w:tcPr>
            <w:tcW w:w="720" w:type="dxa"/>
            <w:vMerge w:val="restart"/>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质量指标</w:t>
            </w:r>
          </w:p>
        </w:tc>
        <w:tc>
          <w:tcPr>
            <w:tcW w:w="6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上级下达学校的</w:t>
            </w:r>
          </w:p>
        </w:tc>
        <w:tc>
          <w:tcPr>
            <w:tcW w:w="84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420" w:type="dxa"/>
            <w:vMerge w:val="continue"/>
          </w:tcPr>
          <w:p/>
        </w:tc>
        <w:tc>
          <w:tcPr>
            <w:tcW w:w="500" w:type="dxa"/>
            <w:vMerge w:val="continue"/>
          </w:tcPr>
          <w:p/>
        </w:tc>
        <w:tc>
          <w:tcPr>
            <w:tcW w:w="640" w:type="dxa"/>
            <w:vMerge w:val="continue"/>
          </w:tcPr>
          <w:p/>
        </w:tc>
        <w:tc>
          <w:tcPr>
            <w:tcW w:w="10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公用经费享受比例</w:t>
            </w:r>
          </w:p>
        </w:tc>
        <w:tc>
          <w:tcPr>
            <w:tcW w:w="138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100%</w:t>
            </w:r>
          </w:p>
        </w:tc>
        <w:tc>
          <w:tcPr>
            <w:tcW w:w="720" w:type="dxa"/>
            <w:vMerge w:val="continue"/>
          </w:tcPr>
          <w:p/>
        </w:tc>
        <w:tc>
          <w:tcPr>
            <w:tcW w:w="6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公用经费享受比</w:t>
            </w:r>
          </w:p>
        </w:tc>
        <w:tc>
          <w:tcPr>
            <w:tcW w:w="84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420" w:type="dxa"/>
            <w:vMerge w:val="continue"/>
          </w:tcPr>
          <w:p/>
        </w:tc>
        <w:tc>
          <w:tcPr>
            <w:tcW w:w="500" w:type="dxa"/>
            <w:vMerge w:val="continue"/>
          </w:tcPr>
          <w:p/>
        </w:tc>
        <w:tc>
          <w:tcPr>
            <w:tcW w:w="6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时效指标</w:t>
            </w:r>
          </w:p>
        </w:tc>
        <w:tc>
          <w:tcPr>
            <w:tcW w:w="10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资金按时拨付率</w:t>
            </w:r>
          </w:p>
        </w:tc>
        <w:tc>
          <w:tcPr>
            <w:tcW w:w="138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100%</w:t>
            </w:r>
          </w:p>
        </w:tc>
        <w:tc>
          <w:tcPr>
            <w:tcW w:w="7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时效指标</w:t>
            </w:r>
          </w:p>
        </w:tc>
        <w:tc>
          <w:tcPr>
            <w:tcW w:w="6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资金按时拨付率</w:t>
            </w:r>
          </w:p>
        </w:tc>
        <w:tc>
          <w:tcPr>
            <w:tcW w:w="84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20" w:type="dxa"/>
            <w:vMerge w:val="continue"/>
          </w:tcPr>
          <w:p/>
        </w:tc>
        <w:tc>
          <w:tcPr>
            <w:tcW w:w="500" w:type="dxa"/>
            <w:vMerge w:val="continue"/>
          </w:tcPr>
          <w:p/>
        </w:tc>
        <w:tc>
          <w:tcPr>
            <w:tcW w:w="6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成本指标</w:t>
            </w:r>
          </w:p>
        </w:tc>
        <w:tc>
          <w:tcPr>
            <w:tcW w:w="10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义务教育阶段小学生人均</w:t>
            </w:r>
          </w:p>
        </w:tc>
        <w:tc>
          <w:tcPr>
            <w:tcW w:w="138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650元</w:t>
            </w:r>
          </w:p>
        </w:tc>
        <w:tc>
          <w:tcPr>
            <w:tcW w:w="7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成本指标</w:t>
            </w:r>
          </w:p>
        </w:tc>
        <w:tc>
          <w:tcPr>
            <w:tcW w:w="6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义务教育阶段小：</w:t>
            </w:r>
          </w:p>
        </w:tc>
        <w:tc>
          <w:tcPr>
            <w:tcW w:w="84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650元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420" w:type="dxa"/>
            <w:vMerge w:val="continue"/>
          </w:tcPr>
          <w:p/>
        </w:tc>
        <w:tc>
          <w:tcPr>
            <w:tcW w:w="500" w:type="dxa"/>
            <w:vMerge w:val="restart"/>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效益指标</w:t>
            </w:r>
          </w:p>
        </w:tc>
        <w:tc>
          <w:tcPr>
            <w:tcW w:w="6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经济效益指标</w:t>
            </w:r>
          </w:p>
        </w:tc>
        <w:tc>
          <w:tcPr>
            <w:tcW w:w="10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对社会经济产生的影响率</w:t>
            </w:r>
          </w:p>
        </w:tc>
        <w:tc>
          <w:tcPr>
            <w:tcW w:w="138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≥96%</w:t>
            </w:r>
          </w:p>
        </w:tc>
        <w:tc>
          <w:tcPr>
            <w:tcW w:w="7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经济效益指标</w:t>
            </w:r>
          </w:p>
        </w:tc>
        <w:tc>
          <w:tcPr>
            <w:tcW w:w="6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对社会经济产生</w:t>
            </w:r>
          </w:p>
        </w:tc>
        <w:tc>
          <w:tcPr>
            <w:tcW w:w="84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≥96%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420" w:type="dxa"/>
            <w:vMerge w:val="continue"/>
          </w:tcPr>
          <w:p/>
        </w:tc>
        <w:tc>
          <w:tcPr>
            <w:tcW w:w="500" w:type="dxa"/>
            <w:vMerge w:val="continue"/>
          </w:tcPr>
          <w:p/>
        </w:tc>
        <w:tc>
          <w:tcPr>
            <w:tcW w:w="640" w:type="dxa"/>
            <w:vMerge w:val="restart"/>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社会效益指标</w:t>
            </w:r>
          </w:p>
        </w:tc>
        <w:tc>
          <w:tcPr>
            <w:tcW w:w="10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学校办学条件改善率</w:t>
            </w:r>
          </w:p>
        </w:tc>
        <w:tc>
          <w:tcPr>
            <w:tcW w:w="138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≥98%</w:t>
            </w:r>
          </w:p>
        </w:tc>
        <w:tc>
          <w:tcPr>
            <w:tcW w:w="720" w:type="dxa"/>
            <w:vMerge w:val="restart"/>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社会效益指标</w:t>
            </w:r>
          </w:p>
        </w:tc>
        <w:tc>
          <w:tcPr>
            <w:tcW w:w="6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学校办学条件改</w:t>
            </w:r>
          </w:p>
        </w:tc>
        <w:tc>
          <w:tcPr>
            <w:tcW w:w="84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≥98%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20" w:type="dxa"/>
            <w:vMerge w:val="continue"/>
          </w:tcPr>
          <w:p/>
        </w:tc>
        <w:tc>
          <w:tcPr>
            <w:tcW w:w="500" w:type="dxa"/>
            <w:vMerge w:val="continue"/>
          </w:tcPr>
          <w:p/>
        </w:tc>
        <w:tc>
          <w:tcPr>
            <w:tcW w:w="640" w:type="dxa"/>
            <w:vMerge w:val="continue"/>
          </w:tcPr>
          <w:p/>
        </w:tc>
        <w:tc>
          <w:tcPr>
            <w:tcW w:w="10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促进教育发展</w:t>
            </w:r>
          </w:p>
        </w:tc>
        <w:tc>
          <w:tcPr>
            <w:tcW w:w="138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有效</w:t>
            </w:r>
          </w:p>
        </w:tc>
        <w:tc>
          <w:tcPr>
            <w:tcW w:w="720" w:type="dxa"/>
            <w:vMerge w:val="continue"/>
          </w:tcPr>
          <w:p/>
        </w:tc>
        <w:tc>
          <w:tcPr>
            <w:tcW w:w="6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促进教育发展</w:t>
            </w:r>
          </w:p>
        </w:tc>
        <w:tc>
          <w:tcPr>
            <w:tcW w:w="84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有效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420" w:type="dxa"/>
            <w:vMerge w:val="continue"/>
          </w:tcPr>
          <w:p/>
        </w:tc>
        <w:tc>
          <w:tcPr>
            <w:tcW w:w="500" w:type="dxa"/>
            <w:vMerge w:val="continue"/>
          </w:tcPr>
          <w:p/>
        </w:tc>
        <w:tc>
          <w:tcPr>
            <w:tcW w:w="6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生态效益指标</w:t>
            </w:r>
          </w:p>
        </w:tc>
        <w:tc>
          <w:tcPr>
            <w:tcW w:w="100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1380" w:type="dxa"/>
            <w:gridSpan w:val="2"/>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7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生态效益指标</w:t>
            </w:r>
          </w:p>
        </w:tc>
        <w:tc>
          <w:tcPr>
            <w:tcW w:w="6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8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20" w:type="dxa"/>
            <w:vMerge w:val="continue"/>
          </w:tcPr>
          <w:p/>
        </w:tc>
        <w:tc>
          <w:tcPr>
            <w:tcW w:w="500" w:type="dxa"/>
            <w:vMerge w:val="continue"/>
          </w:tcPr>
          <w:p/>
        </w:tc>
        <w:tc>
          <w:tcPr>
            <w:tcW w:w="6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可持续影响指标</w:t>
            </w:r>
          </w:p>
        </w:tc>
        <w:tc>
          <w:tcPr>
            <w:tcW w:w="10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提高学生素质</w:t>
            </w:r>
          </w:p>
        </w:tc>
        <w:tc>
          <w:tcPr>
            <w:tcW w:w="138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有效</w:t>
            </w:r>
          </w:p>
        </w:tc>
        <w:tc>
          <w:tcPr>
            <w:tcW w:w="7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可持续影响指标</w:t>
            </w:r>
          </w:p>
        </w:tc>
        <w:tc>
          <w:tcPr>
            <w:tcW w:w="6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提高学生素质</w:t>
            </w:r>
          </w:p>
        </w:tc>
        <w:tc>
          <w:tcPr>
            <w:tcW w:w="84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有效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420" w:type="dxa"/>
            <w:vMerge w:val="continue"/>
          </w:tcPr>
          <w:p/>
        </w:tc>
        <w:tc>
          <w:tcPr>
            <w:tcW w:w="500" w:type="dxa"/>
            <w:vMerge w:val="restart"/>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满意度指标</w:t>
            </w:r>
          </w:p>
        </w:tc>
        <w:tc>
          <w:tcPr>
            <w:tcW w:w="640" w:type="dxa"/>
            <w:vMerge w:val="restart"/>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服务对象满意度</w:t>
            </w:r>
          </w:p>
        </w:tc>
        <w:tc>
          <w:tcPr>
            <w:tcW w:w="10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接受义务教育学生满意度</w:t>
            </w:r>
          </w:p>
        </w:tc>
        <w:tc>
          <w:tcPr>
            <w:tcW w:w="138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≥98%</w:t>
            </w:r>
          </w:p>
        </w:tc>
        <w:tc>
          <w:tcPr>
            <w:tcW w:w="720" w:type="dxa"/>
            <w:vMerge w:val="restart"/>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服务对象满意度指</w:t>
            </w:r>
          </w:p>
        </w:tc>
        <w:tc>
          <w:tcPr>
            <w:tcW w:w="6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接受义务教育学！</w:t>
            </w:r>
          </w:p>
        </w:tc>
        <w:tc>
          <w:tcPr>
            <w:tcW w:w="84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≥98%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420" w:type="dxa"/>
            <w:vMerge w:val="continue"/>
          </w:tcPr>
          <w:p/>
        </w:tc>
        <w:tc>
          <w:tcPr>
            <w:tcW w:w="500" w:type="dxa"/>
            <w:vMerge w:val="continue"/>
          </w:tcPr>
          <w:p/>
        </w:tc>
        <w:tc>
          <w:tcPr>
            <w:tcW w:w="640" w:type="dxa"/>
            <w:vMerge w:val="continue"/>
          </w:tcPr>
          <w:p/>
        </w:tc>
        <w:tc>
          <w:tcPr>
            <w:tcW w:w="10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接受义务教育家长满意度</w:t>
            </w:r>
          </w:p>
        </w:tc>
        <w:tc>
          <w:tcPr>
            <w:tcW w:w="138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≥98%</w:t>
            </w:r>
          </w:p>
        </w:tc>
        <w:tc>
          <w:tcPr>
            <w:tcW w:w="720" w:type="dxa"/>
            <w:vMerge w:val="continue"/>
          </w:tcPr>
          <w:p/>
        </w:tc>
        <w:tc>
          <w:tcPr>
            <w:tcW w:w="6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接受义务教育家</w:t>
            </w:r>
          </w:p>
        </w:tc>
        <w:tc>
          <w:tcPr>
            <w:tcW w:w="84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≥98%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trPr>
        <w:tc>
          <w:tcPr>
            <w:tcW w:w="2560" w:type="dxa"/>
            <w:gridSpan w:val="4"/>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3580" w:type="dxa"/>
            <w:gridSpan w:val="5"/>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2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负责人：</w:t>
            </w:r>
          </w:p>
        </w:tc>
        <w:tc>
          <w:tcPr>
            <w:tcW w:w="50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6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经办人：</w:t>
            </w:r>
          </w:p>
        </w:tc>
        <w:tc>
          <w:tcPr>
            <w:tcW w:w="100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138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联系电话：</w:t>
            </w:r>
          </w:p>
        </w:tc>
        <w:tc>
          <w:tcPr>
            <w:tcW w:w="72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6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填报日期：</w:t>
            </w:r>
          </w:p>
        </w:tc>
        <w:tc>
          <w:tcPr>
            <w:tcW w:w="84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20240424175032</w:t>
            </w:r>
          </w:p>
        </w:tc>
      </w:tr>
    </w:tbl>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atLeast"/>
        <w:ind w:left="0" w:right="3920"/>
        <w:jc w:val="right"/>
        <w:textAlignment w:val="baseline"/>
        <w:rPr>
          <w:sz w:val="9"/>
        </w:rPr>
      </w:pPr>
      <w:r>
        <w:rPr>
          <w:rFonts w:ascii="宋体" w:hAnsi="宋体" w:eastAsia="宋体" w:cs="宋体"/>
          <w:b w:val="0"/>
          <w:i w:val="0"/>
          <w:color w:val="000000"/>
          <w:sz w:val="9"/>
        </w:rPr>
        <w:t>-19-</w:t>
      </w:r>
      <w:r>
        <w:br w:type="page"/>
      </w:r>
    </w:p>
    <w:p>
      <w:pPr>
        <w:wordWrap w:val="0"/>
        <w:spacing w:before="0" w:after="0" w:line="180" w:lineRule="atLeast"/>
        <w:ind w:left="0" w:right="0"/>
        <w:jc w:val="center"/>
        <w:textAlignment w:val="baseline"/>
        <w:rPr>
          <w:sz w:val="12"/>
        </w:rPr>
      </w:pPr>
      <w:r>
        <w:rPr>
          <w:rFonts w:ascii="宋体" w:hAnsi="宋体" w:eastAsia="宋体" w:cs="宋体"/>
          <w:b w:val="0"/>
          <w:i w:val="0"/>
          <w:color w:val="000000"/>
          <w:sz w:val="12"/>
          <w:u w:val="single"/>
        </w:rPr>
        <w:t xml:space="preserve">石楼县城关小学2024年单位预算公开报告                                                                                                    </w:t>
      </w:r>
    </w:p>
    <w:p>
      <w:pPr>
        <w:wordWrap w:val="0"/>
        <w:spacing w:before="0" w:after="0" w:line="220" w:lineRule="exact"/>
        <w:ind w:left="0" w:right="0"/>
        <w:jc w:val="center"/>
        <w:textAlignment w:val="baseline"/>
        <w:rPr>
          <w:sz w:val="16"/>
        </w:rPr>
      </w:pPr>
    </w:p>
    <w:p>
      <w:pPr>
        <w:wordWrap w:val="0"/>
        <w:spacing w:before="0" w:after="0" w:line="220" w:lineRule="exact"/>
        <w:ind w:left="0" w:right="0"/>
        <w:jc w:val="center"/>
        <w:textAlignment w:val="baseline"/>
        <w:rPr>
          <w:sz w:val="16"/>
        </w:rPr>
      </w:pPr>
    </w:p>
    <w:p>
      <w:pPr>
        <w:wordWrap w:val="0"/>
        <w:spacing w:before="0" w:after="0" w:line="220" w:lineRule="exact"/>
        <w:ind w:left="0" w:right="0"/>
        <w:jc w:val="center"/>
        <w:textAlignment w:val="baseline"/>
        <w:rPr>
          <w:sz w:val="16"/>
        </w:rPr>
      </w:pPr>
    </w:p>
    <w:p>
      <w:pPr>
        <w:wordWrap w:val="0"/>
        <w:spacing w:before="0" w:after="0" w:line="220" w:lineRule="atLeast"/>
        <w:ind w:left="0" w:right="0"/>
        <w:jc w:val="center"/>
        <w:textAlignment w:val="baseline"/>
        <w:rPr>
          <w:sz w:val="16"/>
        </w:rPr>
      </w:pPr>
      <w:r>
        <w:rPr>
          <w:rFonts w:ascii="宋体" w:hAnsi="宋体" w:eastAsia="宋体" w:cs="宋体"/>
          <w:b/>
          <w:i w:val="0"/>
          <w:color w:val="000000"/>
          <w:sz w:val="16"/>
        </w:rPr>
        <w:t>石楼县县(区)级预算部门(单位) 项目支出绩效目标表</w:t>
      </w:r>
    </w:p>
    <w:p>
      <w:pPr>
        <w:wordWrap w:val="0"/>
        <w:spacing w:before="0" w:after="0" w:line="220" w:lineRule="exact"/>
        <w:ind w:left="0" w:right="0"/>
        <w:jc w:val="center"/>
        <w:textAlignment w:val="baseline"/>
        <w:rPr>
          <w:sz w:val="16"/>
        </w:rPr>
      </w:pPr>
    </w:p>
    <w:p>
      <w:pPr>
        <w:wordWrap w:val="0"/>
        <w:spacing w:before="0" w:after="0" w:line="140" w:lineRule="atLeast"/>
        <w:ind w:left="0" w:right="0"/>
        <w:jc w:val="center"/>
        <w:textAlignment w:val="baseline"/>
        <w:rPr>
          <w:sz w:val="9"/>
        </w:rPr>
      </w:pPr>
      <w:r>
        <w:rPr>
          <w:rFonts w:ascii="宋体" w:hAnsi="宋体" w:eastAsia="宋体" w:cs="宋体"/>
          <w:b w:val="0"/>
          <w:i w:val="0"/>
          <w:color w:val="000000"/>
          <w:sz w:val="9"/>
        </w:rPr>
        <w:t>(2024年度)</w:t>
      </w:r>
    </w:p>
    <w:p>
      <w:pPr>
        <w:wordWrap w:val="0"/>
        <w:spacing w:before="0" w:after="0" w:line="140" w:lineRule="exact"/>
        <w:ind w:left="0" w:right="0"/>
        <w:jc w:val="center"/>
        <w:textAlignment w:val="baseline"/>
        <w:rPr>
          <w:sz w:val="9"/>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20"/>
        <w:gridCol w:w="500"/>
        <w:gridCol w:w="640"/>
        <w:gridCol w:w="980"/>
        <w:gridCol w:w="960"/>
        <w:gridCol w:w="460"/>
        <w:gridCol w:w="700"/>
        <w:gridCol w:w="660"/>
        <w:gridCol w:w="8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56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项目名称</w:t>
            </w:r>
          </w:p>
        </w:tc>
        <w:tc>
          <w:tcPr>
            <w:tcW w:w="4580" w:type="dxa"/>
            <w:gridSpan w:val="6"/>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2023秋季学期地方教材-石财预【2024】3-20号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56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主管部门及代码</w:t>
            </w:r>
          </w:p>
        </w:tc>
        <w:tc>
          <w:tcPr>
            <w:tcW w:w="194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027-石楼县教育体育局(部门)</w:t>
            </w:r>
          </w:p>
        </w:tc>
        <w:tc>
          <w:tcPr>
            <w:tcW w:w="116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实施单位</w:t>
            </w:r>
          </w:p>
        </w:tc>
        <w:tc>
          <w:tcPr>
            <w:tcW w:w="14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石楼县城关小学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56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项目属性</w:t>
            </w:r>
          </w:p>
        </w:tc>
        <w:tc>
          <w:tcPr>
            <w:tcW w:w="194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一次性项目(1年结束)</w:t>
            </w:r>
          </w:p>
        </w:tc>
        <w:tc>
          <w:tcPr>
            <w:tcW w:w="116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项目期</w:t>
            </w:r>
          </w:p>
        </w:tc>
        <w:tc>
          <w:tcPr>
            <w:tcW w:w="14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1年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560" w:type="dxa"/>
            <w:gridSpan w:val="3"/>
            <w:vMerge w:val="restart"/>
            <w:vAlign w:val="center"/>
          </w:tcPr>
          <w:p>
            <w:pPr>
              <w:wordWrap w:val="0"/>
              <w:spacing w:before="0" w:after="0" w:line="140" w:lineRule="atLeast"/>
              <w:ind w:left="0" w:right="0"/>
              <w:jc w:val="center"/>
              <w:textAlignment w:val="baseline"/>
              <w:rPr>
                <w:sz w:val="7"/>
              </w:rPr>
            </w:pPr>
            <w:r>
              <w:rPr>
                <w:rFonts w:ascii="宋体" w:hAnsi="宋体" w:eastAsia="宋体" w:cs="宋体"/>
                <w:b w:val="0"/>
                <w:i w:val="0"/>
                <w:color w:val="000000"/>
                <w:sz w:val="7"/>
              </w:rPr>
              <w:t>项目资金</w:t>
            </w:r>
          </w:p>
          <w:p>
            <w:pPr>
              <w:wordWrap w:val="0"/>
              <w:spacing w:before="0" w:after="0" w:line="140" w:lineRule="atLeast"/>
              <w:ind w:left="0" w:right="0"/>
              <w:jc w:val="center"/>
              <w:textAlignment w:val="baseline"/>
              <w:rPr>
                <w:sz w:val="7"/>
              </w:rPr>
            </w:pPr>
            <w:r>
              <w:rPr>
                <w:rFonts w:ascii="宋体" w:hAnsi="宋体" w:eastAsia="宋体" w:cs="宋体"/>
                <w:b w:val="0"/>
                <w:i w:val="0"/>
                <w:color w:val="000000"/>
                <w:sz w:val="7"/>
              </w:rPr>
              <w:t>(元)</w:t>
            </w: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实施期资金总额：</w:t>
            </w:r>
          </w:p>
        </w:tc>
        <w:tc>
          <w:tcPr>
            <w:tcW w:w="9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10,659.46</w:t>
            </w:r>
          </w:p>
        </w:tc>
        <w:tc>
          <w:tcPr>
            <w:tcW w:w="116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年度资金总额：</w:t>
            </w:r>
          </w:p>
        </w:tc>
        <w:tc>
          <w:tcPr>
            <w:tcW w:w="14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10,659.46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560" w:type="dxa"/>
            <w:gridSpan w:val="3"/>
            <w:vMerge w:val="continue"/>
          </w:tcP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其中： 中央财政资金</w:t>
            </w:r>
          </w:p>
        </w:tc>
        <w:tc>
          <w:tcPr>
            <w:tcW w:w="9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w:t>
            </w:r>
          </w:p>
        </w:tc>
        <w:tc>
          <w:tcPr>
            <w:tcW w:w="116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其中： 中央财政资金</w:t>
            </w:r>
          </w:p>
        </w:tc>
        <w:tc>
          <w:tcPr>
            <w:tcW w:w="14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560" w:type="dxa"/>
            <w:gridSpan w:val="3"/>
            <w:vMerge w:val="continue"/>
          </w:tcP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省级财政资金</w:t>
            </w:r>
          </w:p>
        </w:tc>
        <w:tc>
          <w:tcPr>
            <w:tcW w:w="9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w:t>
            </w:r>
          </w:p>
        </w:tc>
        <w:tc>
          <w:tcPr>
            <w:tcW w:w="116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省级财政资金</w:t>
            </w:r>
          </w:p>
        </w:tc>
        <w:tc>
          <w:tcPr>
            <w:tcW w:w="14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560" w:type="dxa"/>
            <w:gridSpan w:val="3"/>
            <w:vMerge w:val="continue"/>
          </w:tcPr>
          <w:p/>
        </w:tc>
        <w:tc>
          <w:tcPr>
            <w:tcW w:w="980" w:type="dxa"/>
            <w:vAlign w:val="center"/>
          </w:tcPr>
          <w:p>
            <w:pPr>
              <w:wordWrap w:val="0"/>
              <w:spacing w:before="0" w:after="0" w:line="140" w:lineRule="atLeast"/>
              <w:ind w:left="0" w:right="0"/>
              <w:jc w:val="both"/>
              <w:textAlignment w:val="baseline"/>
              <w:rPr>
                <w:sz w:val="7"/>
              </w:rPr>
            </w:pPr>
            <w:r>
              <w:rPr>
                <w:rFonts w:ascii="宋体" w:hAnsi="宋体" w:eastAsia="宋体" w:cs="宋体"/>
                <w:b w:val="0"/>
                <w:i w:val="0"/>
                <w:color w:val="000000"/>
                <w:sz w:val="7"/>
              </w:rPr>
              <w:t>金</w:t>
            </w:r>
          </w:p>
          <w:p>
            <w:pPr>
              <w:wordWrap w:val="0"/>
              <w:spacing w:before="0" w:after="0" w:line="140" w:lineRule="atLeast"/>
              <w:ind w:left="220" w:right="0"/>
              <w:jc w:val="both"/>
              <w:textAlignment w:val="baseline"/>
              <w:rPr>
                <w:sz w:val="7"/>
              </w:rPr>
            </w:pPr>
            <w:r>
              <w:rPr>
                <w:rFonts w:ascii="宋体" w:hAnsi="宋体" w:eastAsia="宋体" w:cs="宋体"/>
                <w:b w:val="0"/>
                <w:i w:val="0"/>
                <w:color w:val="000000"/>
                <w:sz w:val="7"/>
              </w:rPr>
              <w:t>市县(区) 财政资</w:t>
            </w:r>
          </w:p>
        </w:tc>
        <w:tc>
          <w:tcPr>
            <w:tcW w:w="9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10,659.46</w:t>
            </w:r>
          </w:p>
        </w:tc>
        <w:tc>
          <w:tcPr>
            <w:tcW w:w="116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市县(区) 财政资金</w:t>
            </w:r>
          </w:p>
        </w:tc>
        <w:tc>
          <w:tcPr>
            <w:tcW w:w="14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10,659.46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560" w:type="dxa"/>
            <w:gridSpan w:val="3"/>
            <w:vMerge w:val="continue"/>
          </w:tcP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单位自筹</w:t>
            </w:r>
          </w:p>
        </w:tc>
        <w:tc>
          <w:tcPr>
            <w:tcW w:w="9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w:t>
            </w:r>
          </w:p>
        </w:tc>
        <w:tc>
          <w:tcPr>
            <w:tcW w:w="116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单位自筹</w:t>
            </w:r>
          </w:p>
        </w:tc>
        <w:tc>
          <w:tcPr>
            <w:tcW w:w="14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560" w:type="dxa"/>
            <w:gridSpan w:val="3"/>
            <w:vMerge w:val="continue"/>
          </w:tcP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其他资金</w:t>
            </w:r>
          </w:p>
        </w:tc>
        <w:tc>
          <w:tcPr>
            <w:tcW w:w="96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116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其他资金</w:t>
            </w:r>
          </w:p>
        </w:tc>
        <w:tc>
          <w:tcPr>
            <w:tcW w:w="1480" w:type="dxa"/>
            <w:gridSpan w:val="2"/>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56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项目概况</w:t>
            </w:r>
          </w:p>
        </w:tc>
        <w:tc>
          <w:tcPr>
            <w:tcW w:w="4580" w:type="dxa"/>
            <w:gridSpan w:val="6"/>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城乡义务教育学校公用经费，按照定员定额方式管理，为保障单位日常运转和基本履职需要等，用于学校地方教材经费运转项目的公用经费支出。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56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立项依据</w:t>
            </w:r>
          </w:p>
        </w:tc>
        <w:tc>
          <w:tcPr>
            <w:tcW w:w="4580" w:type="dxa"/>
            <w:gridSpan w:val="6"/>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石财预【2024】3-20号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56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项目设立必要性</w:t>
            </w:r>
          </w:p>
        </w:tc>
        <w:tc>
          <w:tcPr>
            <w:tcW w:w="4580" w:type="dxa"/>
            <w:gridSpan w:val="6"/>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确保学校教学工作正常运转，为教育教学师生服务，加强公用经费的统筹安排和使用。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56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保证项目实施的制度、措施</w:t>
            </w:r>
          </w:p>
        </w:tc>
        <w:tc>
          <w:tcPr>
            <w:tcW w:w="4580" w:type="dxa"/>
            <w:gridSpan w:val="6"/>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做好预算，严格按预算开支，严肃财经纪律，落实好资金用途，保证资金安全， 提高资金效益。为促进义务教育均衡发展，推</w:t>
            </w:r>
            <w:r>
              <w:rPr>
                <w:rFonts w:ascii="宋体" w:hAnsi="宋体" w:eastAsia="宋体" w:cs="宋体"/>
                <w:b w:val="0"/>
                <w:i w:val="0"/>
                <w:color w:val="000000"/>
                <w:sz w:val="7"/>
                <w:em w:val="dot"/>
              </w:rPr>
              <w:t>进素</w:t>
            </w:r>
            <w:r>
              <w:rPr>
                <w:rFonts w:ascii="宋体" w:hAnsi="宋体" w:eastAsia="宋体" w:cs="宋体"/>
                <w:b w:val="0"/>
                <w:i w:val="0"/>
                <w:color w:val="000000"/>
                <w:sz w:val="7"/>
              </w:rPr>
              <w:t>质教育，深化义务教育经费保障机制， 强化资金管理，加强财务管理，确保资金的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56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项目实施计划</w:t>
            </w:r>
          </w:p>
        </w:tc>
        <w:tc>
          <w:tcPr>
            <w:tcW w:w="4580" w:type="dxa"/>
            <w:gridSpan w:val="6"/>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为促进义务教育发展，推进素质教育，深化义务教育经费保障机制，强化资金管理，加强财务管理，确保资金的及时性、规范性、安全性、有效性。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140" w:type="dxa"/>
            <w:gridSpan w:val="9"/>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3960" w:type="dxa"/>
            <w:gridSpan w:val="6"/>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实施期目标</w:t>
            </w:r>
          </w:p>
        </w:tc>
        <w:tc>
          <w:tcPr>
            <w:tcW w:w="218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年度目标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42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总体目标</w:t>
            </w:r>
          </w:p>
        </w:tc>
        <w:tc>
          <w:tcPr>
            <w:tcW w:w="3540" w:type="dxa"/>
            <w:gridSpan w:val="5"/>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跟踪资金运转情况， 强化内部管理制度，实时掌握经费支出信息结余情况。按时汇报情况并主动接受社会监督， 做到阳光理财。</w:t>
            </w:r>
          </w:p>
        </w:tc>
        <w:tc>
          <w:tcPr>
            <w:tcW w:w="218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跟踪资金运转情况， 强化内部管理制度， 实时掌握经费支出信息结余情况，按时汇报情况并主动接受社会监督， 做到阳光理财。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20" w:type="dxa"/>
            <w:vMerge w:val="restart"/>
            <w:textDirection w:val="tbRlV"/>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绩效指标</w:t>
            </w:r>
          </w:p>
        </w:tc>
        <w:tc>
          <w:tcPr>
            <w:tcW w:w="50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一级指标</w:t>
            </w:r>
          </w:p>
        </w:tc>
        <w:tc>
          <w:tcPr>
            <w:tcW w:w="6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二级指标</w:t>
            </w: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三级指标</w:t>
            </w:r>
          </w:p>
        </w:tc>
        <w:tc>
          <w:tcPr>
            <w:tcW w:w="142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指标值</w:t>
            </w:r>
          </w:p>
        </w:tc>
        <w:tc>
          <w:tcPr>
            <w:tcW w:w="7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二级指标</w:t>
            </w: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三级指标</w:t>
            </w:r>
          </w:p>
        </w:tc>
        <w:tc>
          <w:tcPr>
            <w:tcW w:w="8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指标值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20" w:type="dxa"/>
            <w:vMerge w:val="continue"/>
          </w:tcPr>
          <w:p/>
        </w:tc>
        <w:tc>
          <w:tcPr>
            <w:tcW w:w="500" w:type="dxa"/>
            <w:vMerge w:val="restart"/>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产出指标</w:t>
            </w:r>
          </w:p>
        </w:tc>
        <w:tc>
          <w:tcPr>
            <w:tcW w:w="6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数量指标</w:t>
            </w: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地方教材总册数</w:t>
            </w:r>
          </w:p>
        </w:tc>
        <w:tc>
          <w:tcPr>
            <w:tcW w:w="142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739册</w:t>
            </w:r>
          </w:p>
        </w:tc>
        <w:tc>
          <w:tcPr>
            <w:tcW w:w="7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数量指标</w:t>
            </w: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地方教材总册数</w:t>
            </w:r>
          </w:p>
        </w:tc>
        <w:tc>
          <w:tcPr>
            <w:tcW w:w="8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739册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20" w:type="dxa"/>
            <w:vMerge w:val="continue"/>
          </w:tcPr>
          <w:p/>
        </w:tc>
        <w:tc>
          <w:tcPr>
            <w:tcW w:w="500" w:type="dxa"/>
            <w:vMerge w:val="continue"/>
          </w:tcPr>
          <w:p/>
        </w:tc>
        <w:tc>
          <w:tcPr>
            <w:tcW w:w="640" w:type="dxa"/>
            <w:vMerge w:val="restart"/>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质量指标</w:t>
            </w: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上级下达学校的各项工作</w:t>
            </w:r>
          </w:p>
        </w:tc>
        <w:tc>
          <w:tcPr>
            <w:tcW w:w="142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100%</w:t>
            </w:r>
          </w:p>
        </w:tc>
        <w:tc>
          <w:tcPr>
            <w:tcW w:w="700" w:type="dxa"/>
            <w:vMerge w:val="restart"/>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质量指标</w:t>
            </w: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上级下达学校的</w:t>
            </w:r>
          </w:p>
        </w:tc>
        <w:tc>
          <w:tcPr>
            <w:tcW w:w="8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420" w:type="dxa"/>
            <w:vMerge w:val="continue"/>
          </w:tcPr>
          <w:p/>
        </w:tc>
        <w:tc>
          <w:tcPr>
            <w:tcW w:w="500" w:type="dxa"/>
            <w:vMerge w:val="continue"/>
          </w:tcPr>
          <w:p/>
        </w:tc>
        <w:tc>
          <w:tcPr>
            <w:tcW w:w="640" w:type="dxa"/>
            <w:vMerge w:val="continue"/>
          </w:tcP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公用经费享受比例</w:t>
            </w:r>
          </w:p>
        </w:tc>
        <w:tc>
          <w:tcPr>
            <w:tcW w:w="142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100%</w:t>
            </w:r>
          </w:p>
        </w:tc>
        <w:tc>
          <w:tcPr>
            <w:tcW w:w="700" w:type="dxa"/>
            <w:vMerge w:val="continue"/>
          </w:tcP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公用经费享受比</w:t>
            </w:r>
          </w:p>
        </w:tc>
        <w:tc>
          <w:tcPr>
            <w:tcW w:w="8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420" w:type="dxa"/>
            <w:vMerge w:val="continue"/>
          </w:tcPr>
          <w:p/>
        </w:tc>
        <w:tc>
          <w:tcPr>
            <w:tcW w:w="500" w:type="dxa"/>
            <w:vMerge w:val="continue"/>
          </w:tcPr>
          <w:p/>
        </w:tc>
        <w:tc>
          <w:tcPr>
            <w:tcW w:w="6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时效指标</w:t>
            </w: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资金按时拨付率</w:t>
            </w:r>
          </w:p>
        </w:tc>
        <w:tc>
          <w:tcPr>
            <w:tcW w:w="142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100%</w:t>
            </w:r>
          </w:p>
        </w:tc>
        <w:tc>
          <w:tcPr>
            <w:tcW w:w="7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时效指标</w:t>
            </w: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资金按时拨付率</w:t>
            </w:r>
          </w:p>
        </w:tc>
        <w:tc>
          <w:tcPr>
            <w:tcW w:w="8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420" w:type="dxa"/>
            <w:vMerge w:val="continue"/>
          </w:tcPr>
          <w:p/>
        </w:tc>
        <w:tc>
          <w:tcPr>
            <w:tcW w:w="500" w:type="dxa"/>
            <w:vMerge w:val="continue"/>
          </w:tcPr>
          <w:p/>
        </w:tc>
        <w:tc>
          <w:tcPr>
            <w:tcW w:w="6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成本指标</w:t>
            </w: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义务教育阶段小学生人均</w:t>
            </w:r>
          </w:p>
        </w:tc>
        <w:tc>
          <w:tcPr>
            <w:tcW w:w="142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650%</w:t>
            </w:r>
          </w:p>
        </w:tc>
        <w:tc>
          <w:tcPr>
            <w:tcW w:w="7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成本指标</w:t>
            </w: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义务教育阶段小：</w:t>
            </w:r>
          </w:p>
        </w:tc>
        <w:tc>
          <w:tcPr>
            <w:tcW w:w="8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650%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420" w:type="dxa"/>
            <w:vMerge w:val="continue"/>
          </w:tcPr>
          <w:p/>
        </w:tc>
        <w:tc>
          <w:tcPr>
            <w:tcW w:w="500" w:type="dxa"/>
            <w:vMerge w:val="restart"/>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效益指标</w:t>
            </w:r>
          </w:p>
        </w:tc>
        <w:tc>
          <w:tcPr>
            <w:tcW w:w="6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经济效益指标</w:t>
            </w: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对社会经济产生的影响率</w:t>
            </w:r>
          </w:p>
        </w:tc>
        <w:tc>
          <w:tcPr>
            <w:tcW w:w="142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≥96%</w:t>
            </w:r>
          </w:p>
        </w:tc>
        <w:tc>
          <w:tcPr>
            <w:tcW w:w="7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经济效益指标</w:t>
            </w: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对社会经济产生</w:t>
            </w:r>
          </w:p>
        </w:tc>
        <w:tc>
          <w:tcPr>
            <w:tcW w:w="8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≥96%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20" w:type="dxa"/>
            <w:vMerge w:val="continue"/>
          </w:tcPr>
          <w:p/>
        </w:tc>
        <w:tc>
          <w:tcPr>
            <w:tcW w:w="500" w:type="dxa"/>
            <w:vMerge w:val="continue"/>
          </w:tcPr>
          <w:p/>
        </w:tc>
        <w:tc>
          <w:tcPr>
            <w:tcW w:w="640" w:type="dxa"/>
            <w:vMerge w:val="restart"/>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社会效益指标</w:t>
            </w: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学校办学条件改善率</w:t>
            </w:r>
          </w:p>
        </w:tc>
        <w:tc>
          <w:tcPr>
            <w:tcW w:w="142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≥98%</w:t>
            </w:r>
          </w:p>
        </w:tc>
        <w:tc>
          <w:tcPr>
            <w:tcW w:w="700" w:type="dxa"/>
            <w:vMerge w:val="restart"/>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社会效益指标</w:t>
            </w: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学校办学条件改</w:t>
            </w:r>
          </w:p>
        </w:tc>
        <w:tc>
          <w:tcPr>
            <w:tcW w:w="8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≥98%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420" w:type="dxa"/>
            <w:vMerge w:val="continue"/>
          </w:tcPr>
          <w:p/>
        </w:tc>
        <w:tc>
          <w:tcPr>
            <w:tcW w:w="500" w:type="dxa"/>
            <w:vMerge w:val="continue"/>
          </w:tcPr>
          <w:p/>
        </w:tc>
        <w:tc>
          <w:tcPr>
            <w:tcW w:w="640" w:type="dxa"/>
            <w:vMerge w:val="continue"/>
          </w:tcP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促进教育发展</w:t>
            </w:r>
          </w:p>
        </w:tc>
        <w:tc>
          <w:tcPr>
            <w:tcW w:w="142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有效</w:t>
            </w:r>
          </w:p>
        </w:tc>
        <w:tc>
          <w:tcPr>
            <w:tcW w:w="700" w:type="dxa"/>
            <w:vMerge w:val="continue"/>
          </w:tcP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促进教育发展</w:t>
            </w:r>
          </w:p>
        </w:tc>
        <w:tc>
          <w:tcPr>
            <w:tcW w:w="8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有效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20" w:type="dxa"/>
            <w:vMerge w:val="continue"/>
          </w:tcPr>
          <w:p/>
        </w:tc>
        <w:tc>
          <w:tcPr>
            <w:tcW w:w="500" w:type="dxa"/>
            <w:vMerge w:val="continue"/>
          </w:tcPr>
          <w:p/>
        </w:tc>
        <w:tc>
          <w:tcPr>
            <w:tcW w:w="6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生态效益指标</w:t>
            </w:r>
          </w:p>
        </w:tc>
        <w:tc>
          <w:tcPr>
            <w:tcW w:w="98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1420" w:type="dxa"/>
            <w:gridSpan w:val="2"/>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7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生态效益指标</w:t>
            </w:r>
          </w:p>
        </w:tc>
        <w:tc>
          <w:tcPr>
            <w:tcW w:w="66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82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420" w:type="dxa"/>
            <w:vMerge w:val="continue"/>
          </w:tcPr>
          <w:p/>
        </w:tc>
        <w:tc>
          <w:tcPr>
            <w:tcW w:w="500" w:type="dxa"/>
            <w:vMerge w:val="continue"/>
          </w:tcPr>
          <w:p/>
        </w:tc>
        <w:tc>
          <w:tcPr>
            <w:tcW w:w="6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可持续影响指标</w:t>
            </w: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提高学生素质</w:t>
            </w:r>
          </w:p>
        </w:tc>
        <w:tc>
          <w:tcPr>
            <w:tcW w:w="142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有效</w:t>
            </w:r>
          </w:p>
        </w:tc>
        <w:tc>
          <w:tcPr>
            <w:tcW w:w="7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可持续影响指标</w:t>
            </w: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提高学生素质</w:t>
            </w:r>
          </w:p>
        </w:tc>
        <w:tc>
          <w:tcPr>
            <w:tcW w:w="8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有效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20" w:type="dxa"/>
            <w:vMerge w:val="continue"/>
          </w:tcPr>
          <w:p/>
        </w:tc>
        <w:tc>
          <w:tcPr>
            <w:tcW w:w="500" w:type="dxa"/>
            <w:vMerge w:val="restart"/>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满意度指标</w:t>
            </w:r>
          </w:p>
        </w:tc>
        <w:tc>
          <w:tcPr>
            <w:tcW w:w="640" w:type="dxa"/>
            <w:vMerge w:val="restart"/>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服务对象满意度</w:t>
            </w: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接受义务教育学生满意度</w:t>
            </w:r>
          </w:p>
        </w:tc>
        <w:tc>
          <w:tcPr>
            <w:tcW w:w="142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≥98%</w:t>
            </w:r>
          </w:p>
        </w:tc>
        <w:tc>
          <w:tcPr>
            <w:tcW w:w="700" w:type="dxa"/>
            <w:vMerge w:val="restart"/>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服务对象满意度指</w:t>
            </w: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接受义务教育学！</w:t>
            </w:r>
          </w:p>
        </w:tc>
        <w:tc>
          <w:tcPr>
            <w:tcW w:w="8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≥98%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420" w:type="dxa"/>
            <w:vMerge w:val="continue"/>
          </w:tcPr>
          <w:p/>
        </w:tc>
        <w:tc>
          <w:tcPr>
            <w:tcW w:w="500" w:type="dxa"/>
            <w:vMerge w:val="continue"/>
          </w:tcPr>
          <w:p/>
        </w:tc>
        <w:tc>
          <w:tcPr>
            <w:tcW w:w="640" w:type="dxa"/>
            <w:vMerge w:val="continue"/>
          </w:tcP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接受义务教育家长满意度</w:t>
            </w:r>
          </w:p>
        </w:tc>
        <w:tc>
          <w:tcPr>
            <w:tcW w:w="142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≥98%</w:t>
            </w:r>
          </w:p>
        </w:tc>
        <w:tc>
          <w:tcPr>
            <w:tcW w:w="700" w:type="dxa"/>
            <w:vMerge w:val="continue"/>
          </w:tcP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接受义务教育家</w:t>
            </w:r>
          </w:p>
        </w:tc>
        <w:tc>
          <w:tcPr>
            <w:tcW w:w="8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≥98%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 w:hRule="atLeast"/>
          <w:jc w:val="center"/>
        </w:trPr>
        <w:tc>
          <w:tcPr>
            <w:tcW w:w="2540" w:type="dxa"/>
            <w:gridSpan w:val="4"/>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2120" w:type="dxa"/>
            <w:gridSpan w:val="3"/>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1480" w:type="dxa"/>
            <w:gridSpan w:val="2"/>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42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负责人：</w:t>
            </w:r>
          </w:p>
        </w:tc>
        <w:tc>
          <w:tcPr>
            <w:tcW w:w="50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6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经办人：</w:t>
            </w:r>
          </w:p>
        </w:tc>
        <w:tc>
          <w:tcPr>
            <w:tcW w:w="98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142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联系电话：</w:t>
            </w:r>
          </w:p>
        </w:tc>
        <w:tc>
          <w:tcPr>
            <w:tcW w:w="70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填报日期：</w:t>
            </w:r>
          </w:p>
        </w:tc>
        <w:tc>
          <w:tcPr>
            <w:tcW w:w="8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20240424181041</w:t>
            </w:r>
          </w:p>
        </w:tc>
      </w:tr>
    </w:tbl>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atLeast"/>
        <w:ind w:left="0" w:right="3940"/>
        <w:jc w:val="right"/>
        <w:textAlignment w:val="baseline"/>
        <w:rPr>
          <w:sz w:val="9"/>
        </w:rPr>
      </w:pPr>
      <w:r>
        <w:rPr>
          <w:rFonts w:ascii="宋体" w:hAnsi="宋体" w:eastAsia="宋体" w:cs="宋体"/>
          <w:b/>
          <w:i w:val="0"/>
          <w:color w:val="000000"/>
          <w:sz w:val="9"/>
        </w:rPr>
        <w:t>-20-</w:t>
      </w:r>
      <w:r>
        <w:br w:type="page"/>
      </w:r>
    </w:p>
    <w:p>
      <w:pPr>
        <w:wordWrap w:val="0"/>
        <w:spacing w:before="0" w:after="0" w:line="180" w:lineRule="atLeast"/>
        <w:ind w:left="0" w:right="0"/>
        <w:jc w:val="both"/>
        <w:textAlignment w:val="baseline"/>
        <w:rPr>
          <w:sz w:val="12"/>
        </w:rPr>
      </w:pPr>
      <w:r>
        <w:rPr>
          <w:rFonts w:ascii="宋体" w:hAnsi="宋体" w:eastAsia="宋体" w:cs="宋体"/>
          <w:b w:val="0"/>
          <w:i w:val="0"/>
          <w:color w:val="000000"/>
          <w:sz w:val="12"/>
          <w:u w:val="single"/>
        </w:rPr>
        <w:t xml:space="preserve">石楼县城关小学2024年单位预算公开报告                                                                                                    </w:t>
      </w: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atLeast"/>
        <w:ind w:left="0" w:right="0"/>
        <w:jc w:val="center"/>
        <w:textAlignment w:val="baseline"/>
        <w:rPr>
          <w:sz w:val="16"/>
        </w:rPr>
      </w:pPr>
      <w:r>
        <w:rPr>
          <w:rFonts w:ascii="宋体" w:hAnsi="宋体" w:eastAsia="宋体" w:cs="宋体"/>
          <w:b/>
          <w:i w:val="0"/>
          <w:color w:val="000000"/>
          <w:sz w:val="16"/>
        </w:rPr>
        <w:t>石楼县县(区)级预算部门(单位) 项目支出绩效目标表</w:t>
      </w:r>
    </w:p>
    <w:p>
      <w:pPr>
        <w:wordWrap w:val="0"/>
        <w:spacing w:before="0" w:after="0" w:line="140" w:lineRule="exact"/>
        <w:ind w:left="0" w:right="0"/>
        <w:jc w:val="center"/>
        <w:textAlignment w:val="baseline"/>
        <w:rPr>
          <w:sz w:val="9"/>
        </w:rPr>
      </w:pPr>
    </w:p>
    <w:p>
      <w:pPr>
        <w:wordWrap w:val="0"/>
        <w:spacing w:before="0" w:after="0" w:line="140" w:lineRule="atLeast"/>
        <w:ind w:left="0" w:right="0"/>
        <w:jc w:val="center"/>
        <w:textAlignment w:val="baseline"/>
        <w:rPr>
          <w:sz w:val="9"/>
        </w:rPr>
      </w:pPr>
      <w:r>
        <w:rPr>
          <w:rFonts w:ascii="宋体" w:hAnsi="宋体" w:eastAsia="宋体" w:cs="宋体"/>
          <w:b w:val="0"/>
          <w:i w:val="0"/>
          <w:color w:val="000000"/>
          <w:sz w:val="9"/>
        </w:rPr>
        <w:t>(2024年度)</w:t>
      </w:r>
    </w:p>
    <w:p>
      <w:pPr>
        <w:wordWrap w:val="0"/>
        <w:spacing w:before="0" w:after="0" w:line="140" w:lineRule="exact"/>
        <w:ind w:left="0" w:right="0"/>
        <w:jc w:val="center"/>
        <w:textAlignment w:val="baseline"/>
        <w:rPr>
          <w:sz w:val="9"/>
        </w:rPr>
      </w:pPr>
    </w:p>
    <w:tbl>
      <w:tblPr>
        <w:tblStyle w:val="2"/>
        <w:tblW w:w="0" w:type="auto"/>
        <w:tblInd w:w="7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20"/>
        <w:gridCol w:w="480"/>
        <w:gridCol w:w="660"/>
        <w:gridCol w:w="980"/>
        <w:gridCol w:w="940"/>
        <w:gridCol w:w="480"/>
        <w:gridCol w:w="700"/>
        <w:gridCol w:w="640"/>
        <w:gridCol w:w="8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56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项目名称</w:t>
            </w:r>
          </w:p>
        </w:tc>
        <w:tc>
          <w:tcPr>
            <w:tcW w:w="4540" w:type="dxa"/>
            <w:gridSpan w:val="6"/>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027014-石楼县城关小学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56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主管部门及代码</w:t>
            </w:r>
          </w:p>
        </w:tc>
        <w:tc>
          <w:tcPr>
            <w:tcW w:w="192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027-石楼县教育体育局(部门)</w:t>
            </w:r>
          </w:p>
        </w:tc>
        <w:tc>
          <w:tcPr>
            <w:tcW w:w="11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实施单位</w:t>
            </w:r>
          </w:p>
        </w:tc>
        <w:tc>
          <w:tcPr>
            <w:tcW w:w="144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石楼县城关小学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56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项目属性</w:t>
            </w:r>
          </w:p>
        </w:tc>
        <w:tc>
          <w:tcPr>
            <w:tcW w:w="192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一次性项目 (1年结束)</w:t>
            </w:r>
          </w:p>
        </w:tc>
        <w:tc>
          <w:tcPr>
            <w:tcW w:w="11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项目期</w:t>
            </w:r>
          </w:p>
        </w:tc>
        <w:tc>
          <w:tcPr>
            <w:tcW w:w="144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1年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560" w:type="dxa"/>
            <w:gridSpan w:val="3"/>
            <w:vMerge w:val="restart"/>
            <w:vAlign w:val="center"/>
          </w:tcPr>
          <w:p>
            <w:pPr>
              <w:wordWrap w:val="0"/>
              <w:spacing w:before="0" w:after="0" w:line="140" w:lineRule="atLeast"/>
              <w:ind w:left="0" w:right="0"/>
              <w:jc w:val="center"/>
              <w:textAlignment w:val="baseline"/>
              <w:rPr>
                <w:sz w:val="7"/>
              </w:rPr>
            </w:pPr>
            <w:r>
              <w:rPr>
                <w:rFonts w:ascii="宋体" w:hAnsi="宋体" w:eastAsia="宋体" w:cs="宋体"/>
                <w:b w:val="0"/>
                <w:i w:val="0"/>
                <w:color w:val="000000"/>
                <w:sz w:val="7"/>
              </w:rPr>
              <w:t>项目资金</w:t>
            </w:r>
          </w:p>
          <w:p>
            <w:pPr>
              <w:wordWrap w:val="0"/>
              <w:spacing w:before="0" w:after="0" w:line="140" w:lineRule="atLeast"/>
              <w:ind w:left="0" w:right="0"/>
              <w:jc w:val="center"/>
              <w:textAlignment w:val="baseline"/>
              <w:rPr>
                <w:sz w:val="7"/>
              </w:rPr>
            </w:pPr>
            <w:r>
              <w:rPr>
                <w:rFonts w:ascii="宋体" w:hAnsi="宋体" w:eastAsia="宋体" w:cs="宋体"/>
                <w:b w:val="0"/>
                <w:i w:val="0"/>
                <w:color w:val="000000"/>
                <w:sz w:val="7"/>
              </w:rPr>
              <w:t>(元)</w:t>
            </w: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实施期资金总额：</w:t>
            </w:r>
          </w:p>
        </w:tc>
        <w:tc>
          <w:tcPr>
            <w:tcW w:w="9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130,000</w:t>
            </w:r>
          </w:p>
        </w:tc>
        <w:tc>
          <w:tcPr>
            <w:tcW w:w="11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年度资金总额：</w:t>
            </w:r>
          </w:p>
        </w:tc>
        <w:tc>
          <w:tcPr>
            <w:tcW w:w="144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560" w:type="dxa"/>
            <w:gridSpan w:val="3"/>
            <w:vMerge w:val="continue"/>
          </w:tcP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其中： 中央财政资金</w:t>
            </w:r>
          </w:p>
        </w:tc>
        <w:tc>
          <w:tcPr>
            <w:tcW w:w="9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w:t>
            </w:r>
          </w:p>
        </w:tc>
        <w:tc>
          <w:tcPr>
            <w:tcW w:w="11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其中： 中央财政资金</w:t>
            </w:r>
          </w:p>
        </w:tc>
        <w:tc>
          <w:tcPr>
            <w:tcW w:w="144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560" w:type="dxa"/>
            <w:gridSpan w:val="3"/>
            <w:vMerge w:val="continue"/>
          </w:tcP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省级财政资金</w:t>
            </w:r>
          </w:p>
        </w:tc>
        <w:tc>
          <w:tcPr>
            <w:tcW w:w="9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w:t>
            </w:r>
          </w:p>
        </w:tc>
        <w:tc>
          <w:tcPr>
            <w:tcW w:w="11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省级财政资金</w:t>
            </w:r>
          </w:p>
        </w:tc>
        <w:tc>
          <w:tcPr>
            <w:tcW w:w="144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560" w:type="dxa"/>
            <w:gridSpan w:val="3"/>
            <w:vMerge w:val="continue"/>
          </w:tcPr>
          <w:p/>
        </w:tc>
        <w:tc>
          <w:tcPr>
            <w:tcW w:w="980" w:type="dxa"/>
            <w:vAlign w:val="center"/>
          </w:tcPr>
          <w:p>
            <w:pPr>
              <w:wordWrap w:val="0"/>
              <w:spacing w:before="0" w:after="0" w:line="140" w:lineRule="atLeast"/>
              <w:ind w:left="0" w:right="0"/>
              <w:jc w:val="both"/>
              <w:textAlignment w:val="baseline"/>
              <w:rPr>
                <w:sz w:val="7"/>
              </w:rPr>
            </w:pPr>
            <w:r>
              <w:rPr>
                <w:rFonts w:ascii="宋体" w:hAnsi="宋体" w:eastAsia="宋体" w:cs="宋体"/>
                <w:b w:val="0"/>
                <w:i w:val="0"/>
                <w:color w:val="000000"/>
                <w:sz w:val="7"/>
              </w:rPr>
              <w:t>金</w:t>
            </w:r>
          </w:p>
          <w:p>
            <w:pPr>
              <w:wordWrap w:val="0"/>
              <w:spacing w:before="0" w:after="0" w:line="140" w:lineRule="atLeast"/>
              <w:ind w:left="220" w:right="0"/>
              <w:jc w:val="both"/>
              <w:textAlignment w:val="baseline"/>
              <w:rPr>
                <w:sz w:val="7"/>
              </w:rPr>
            </w:pPr>
            <w:r>
              <w:rPr>
                <w:rFonts w:ascii="宋体" w:hAnsi="宋体" w:eastAsia="宋体" w:cs="宋体"/>
                <w:b w:val="0"/>
                <w:i w:val="0"/>
                <w:color w:val="000000"/>
                <w:sz w:val="7"/>
              </w:rPr>
              <w:t>市县(区) 财政资</w:t>
            </w:r>
          </w:p>
        </w:tc>
        <w:tc>
          <w:tcPr>
            <w:tcW w:w="9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130,000</w:t>
            </w:r>
          </w:p>
        </w:tc>
        <w:tc>
          <w:tcPr>
            <w:tcW w:w="11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市县(区)财政资金</w:t>
            </w:r>
          </w:p>
        </w:tc>
        <w:tc>
          <w:tcPr>
            <w:tcW w:w="144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560" w:type="dxa"/>
            <w:gridSpan w:val="3"/>
            <w:vMerge w:val="continue"/>
          </w:tcP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单位自筹</w:t>
            </w:r>
          </w:p>
        </w:tc>
        <w:tc>
          <w:tcPr>
            <w:tcW w:w="9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w:t>
            </w:r>
          </w:p>
        </w:tc>
        <w:tc>
          <w:tcPr>
            <w:tcW w:w="11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单位自筹</w:t>
            </w:r>
          </w:p>
        </w:tc>
        <w:tc>
          <w:tcPr>
            <w:tcW w:w="144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60" w:type="dxa"/>
            <w:gridSpan w:val="3"/>
            <w:vMerge w:val="continue"/>
          </w:tcP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其他资金</w:t>
            </w:r>
          </w:p>
        </w:tc>
        <w:tc>
          <w:tcPr>
            <w:tcW w:w="9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11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其他资金</w:t>
            </w:r>
          </w:p>
        </w:tc>
        <w:tc>
          <w:tcPr>
            <w:tcW w:w="1440" w:type="dxa"/>
            <w:gridSpan w:val="2"/>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6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项目概况</w:t>
            </w:r>
          </w:p>
        </w:tc>
        <w:tc>
          <w:tcPr>
            <w:tcW w:w="4540" w:type="dxa"/>
            <w:gridSpan w:val="6"/>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学校改造维修项目及校园文化建设可以改善学生的学习环境，提供更加舒适和安全的课堂，帮助学生更好地专注于学习。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6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立项依据</w:t>
            </w:r>
          </w:p>
        </w:tc>
        <w:tc>
          <w:tcPr>
            <w:tcW w:w="4540" w:type="dxa"/>
            <w:gridSpan w:val="6"/>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石财预【2024】3-17号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6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项目设立必要性</w:t>
            </w:r>
          </w:p>
        </w:tc>
        <w:tc>
          <w:tcPr>
            <w:tcW w:w="4540" w:type="dxa"/>
            <w:gridSpan w:val="6"/>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提升学校硬件设施，充分利用现有资源，优化教室设置、修缮教学楼，建设校园文化，提供更好的学习环境·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6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保证项目实施的制度、措施</w:t>
            </w:r>
          </w:p>
        </w:tc>
        <w:tc>
          <w:tcPr>
            <w:tcW w:w="4540" w:type="dxa"/>
            <w:gridSpan w:val="6"/>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做好预算 ，严格按预算开支，严肃财经纪律，落实好资金用途， 保证资金安全， 提供学生安全保障措施。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6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项目实施计划</w:t>
            </w:r>
          </w:p>
        </w:tc>
        <w:tc>
          <w:tcPr>
            <w:tcW w:w="4540" w:type="dxa"/>
            <w:gridSpan w:val="6"/>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制定详细的改造修缮计划，确定预算，并确保合理使用经费，在改造建设校园过程中，及时与师生进行沟通与交流， 确保过程不会对正常的教学活动造成影响。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100" w:type="dxa"/>
            <w:gridSpan w:val="9"/>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3960" w:type="dxa"/>
            <w:gridSpan w:val="6"/>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实施期目标</w:t>
            </w:r>
          </w:p>
        </w:tc>
        <w:tc>
          <w:tcPr>
            <w:tcW w:w="214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年度目标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42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总体目标</w:t>
            </w:r>
          </w:p>
        </w:tc>
        <w:tc>
          <w:tcPr>
            <w:tcW w:w="3540" w:type="dxa"/>
            <w:gridSpan w:val="5"/>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资金使用绩效较好， 确保改造过程依法依规，自觉接受社会监督。</w:t>
            </w:r>
          </w:p>
        </w:tc>
        <w:tc>
          <w:tcPr>
            <w:tcW w:w="2140" w:type="dxa"/>
            <w:gridSpan w:val="3"/>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420" w:type="dxa"/>
            <w:vMerge w:val="restart"/>
            <w:textDirection w:val="tbRlV"/>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绩效指标</w:t>
            </w:r>
          </w:p>
        </w:tc>
        <w:tc>
          <w:tcPr>
            <w:tcW w:w="48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一级指标</w:t>
            </w: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二级指标</w:t>
            </w: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三级指标</w:t>
            </w:r>
          </w:p>
        </w:tc>
        <w:tc>
          <w:tcPr>
            <w:tcW w:w="142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指标值</w:t>
            </w:r>
          </w:p>
        </w:tc>
        <w:tc>
          <w:tcPr>
            <w:tcW w:w="7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二级指标</w:t>
            </w:r>
          </w:p>
        </w:tc>
        <w:tc>
          <w:tcPr>
            <w:tcW w:w="64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三级指标</w:t>
            </w:r>
          </w:p>
        </w:tc>
        <w:tc>
          <w:tcPr>
            <w:tcW w:w="80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指标值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20" w:type="dxa"/>
            <w:vMerge w:val="continue"/>
          </w:tcPr>
          <w:p/>
        </w:tc>
        <w:tc>
          <w:tcPr>
            <w:tcW w:w="480" w:type="dxa"/>
            <w:vMerge w:val="restart"/>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产出指标</w:t>
            </w: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数量指标</w:t>
            </w: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修缮工程量</w:t>
            </w:r>
          </w:p>
        </w:tc>
        <w:tc>
          <w:tcPr>
            <w:tcW w:w="142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≥500平方米</w:t>
            </w:r>
          </w:p>
        </w:tc>
        <w:tc>
          <w:tcPr>
            <w:tcW w:w="7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数量指标</w:t>
            </w:r>
          </w:p>
        </w:tc>
        <w:tc>
          <w:tcPr>
            <w:tcW w:w="6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80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420" w:type="dxa"/>
            <w:vMerge w:val="continue"/>
          </w:tcPr>
          <w:p/>
        </w:tc>
        <w:tc>
          <w:tcPr>
            <w:tcW w:w="480" w:type="dxa"/>
            <w:vMerge w:val="continue"/>
          </w:tcP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质量指标</w:t>
            </w: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上级下达学校的各项工作</w:t>
            </w:r>
          </w:p>
        </w:tc>
        <w:tc>
          <w:tcPr>
            <w:tcW w:w="142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按时完成</w:t>
            </w:r>
          </w:p>
        </w:tc>
        <w:tc>
          <w:tcPr>
            <w:tcW w:w="7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质量指标</w:t>
            </w:r>
          </w:p>
        </w:tc>
        <w:tc>
          <w:tcPr>
            <w:tcW w:w="6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80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420" w:type="dxa"/>
            <w:vMerge w:val="continue"/>
          </w:tcPr>
          <w:p/>
        </w:tc>
        <w:tc>
          <w:tcPr>
            <w:tcW w:w="480" w:type="dxa"/>
            <w:vMerge w:val="continue"/>
          </w:tcP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时效指标</w:t>
            </w: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工程实施时间</w:t>
            </w:r>
          </w:p>
        </w:tc>
        <w:tc>
          <w:tcPr>
            <w:tcW w:w="142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&lt;0.5年</w:t>
            </w:r>
          </w:p>
        </w:tc>
        <w:tc>
          <w:tcPr>
            <w:tcW w:w="7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时效指标</w:t>
            </w:r>
          </w:p>
        </w:tc>
        <w:tc>
          <w:tcPr>
            <w:tcW w:w="6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80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20" w:type="dxa"/>
            <w:vMerge w:val="continue"/>
          </w:tcPr>
          <w:p/>
        </w:tc>
        <w:tc>
          <w:tcPr>
            <w:tcW w:w="480" w:type="dxa"/>
            <w:vMerge w:val="continue"/>
          </w:tcP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成本指标</w:t>
            </w:r>
          </w:p>
        </w:tc>
        <w:tc>
          <w:tcPr>
            <w:tcW w:w="98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1420" w:type="dxa"/>
            <w:gridSpan w:val="2"/>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7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成本指标</w:t>
            </w:r>
          </w:p>
        </w:tc>
        <w:tc>
          <w:tcPr>
            <w:tcW w:w="6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80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420" w:type="dxa"/>
            <w:vMerge w:val="continue"/>
          </w:tcPr>
          <w:p/>
        </w:tc>
        <w:tc>
          <w:tcPr>
            <w:tcW w:w="480" w:type="dxa"/>
            <w:vMerge w:val="restart"/>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效益指标</w:t>
            </w: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经济效益指标</w:t>
            </w:r>
          </w:p>
        </w:tc>
        <w:tc>
          <w:tcPr>
            <w:tcW w:w="98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1420" w:type="dxa"/>
            <w:gridSpan w:val="2"/>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7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经济效益指标</w:t>
            </w:r>
          </w:p>
        </w:tc>
        <w:tc>
          <w:tcPr>
            <w:tcW w:w="6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80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20" w:type="dxa"/>
            <w:vMerge w:val="continue"/>
          </w:tcPr>
          <w:p/>
        </w:tc>
        <w:tc>
          <w:tcPr>
            <w:tcW w:w="480" w:type="dxa"/>
            <w:vMerge w:val="continue"/>
          </w:tcPr>
          <w:p/>
        </w:tc>
        <w:tc>
          <w:tcPr>
            <w:tcW w:w="660" w:type="dxa"/>
            <w:vMerge w:val="restart"/>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社会效益指标</w:t>
            </w: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单位正常运转保障度</w:t>
            </w:r>
          </w:p>
        </w:tc>
        <w:tc>
          <w:tcPr>
            <w:tcW w:w="142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≥98%</w:t>
            </w:r>
          </w:p>
        </w:tc>
        <w:tc>
          <w:tcPr>
            <w:tcW w:w="700" w:type="dxa"/>
            <w:vMerge w:val="restart"/>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社会效益指标</w:t>
            </w:r>
          </w:p>
        </w:tc>
        <w:tc>
          <w:tcPr>
            <w:tcW w:w="6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80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420" w:type="dxa"/>
            <w:vMerge w:val="continue"/>
          </w:tcPr>
          <w:p/>
        </w:tc>
        <w:tc>
          <w:tcPr>
            <w:tcW w:w="480" w:type="dxa"/>
            <w:vMerge w:val="continue"/>
          </w:tcPr>
          <w:p/>
        </w:tc>
        <w:tc>
          <w:tcPr>
            <w:tcW w:w="660" w:type="dxa"/>
            <w:vMerge w:val="continue"/>
          </w:tcP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促进教学发展</w:t>
            </w:r>
          </w:p>
        </w:tc>
        <w:tc>
          <w:tcPr>
            <w:tcW w:w="142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有效</w:t>
            </w:r>
          </w:p>
        </w:tc>
        <w:tc>
          <w:tcPr>
            <w:tcW w:w="700" w:type="dxa"/>
            <w:vMerge w:val="continue"/>
          </w:tcPr>
          <w:p/>
        </w:tc>
        <w:tc>
          <w:tcPr>
            <w:tcW w:w="6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80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20" w:type="dxa"/>
            <w:vMerge w:val="continue"/>
          </w:tcPr>
          <w:p/>
        </w:tc>
        <w:tc>
          <w:tcPr>
            <w:tcW w:w="480" w:type="dxa"/>
            <w:vMerge w:val="continue"/>
          </w:tcP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生态效益指标</w:t>
            </w: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政策发挥效应年限</w:t>
            </w:r>
          </w:p>
        </w:tc>
        <w:tc>
          <w:tcPr>
            <w:tcW w:w="142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1年</w:t>
            </w:r>
          </w:p>
        </w:tc>
        <w:tc>
          <w:tcPr>
            <w:tcW w:w="7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生态效益指标</w:t>
            </w:r>
          </w:p>
        </w:tc>
        <w:tc>
          <w:tcPr>
            <w:tcW w:w="6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80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20" w:type="dxa"/>
            <w:vMerge w:val="continue"/>
          </w:tcPr>
          <w:p/>
        </w:tc>
        <w:tc>
          <w:tcPr>
            <w:tcW w:w="480" w:type="dxa"/>
            <w:vMerge w:val="continue"/>
          </w:tcP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可持续影响指标</w:t>
            </w: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提高学生素质</w:t>
            </w:r>
          </w:p>
        </w:tc>
        <w:tc>
          <w:tcPr>
            <w:tcW w:w="142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稳定提高</w:t>
            </w:r>
          </w:p>
        </w:tc>
        <w:tc>
          <w:tcPr>
            <w:tcW w:w="7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可持续影响指标</w:t>
            </w:r>
          </w:p>
        </w:tc>
        <w:tc>
          <w:tcPr>
            <w:tcW w:w="6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80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20" w:type="dxa"/>
            <w:vMerge w:val="continue"/>
          </w:tcPr>
          <w:p/>
        </w:tc>
        <w:tc>
          <w:tcPr>
            <w:tcW w:w="48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满意度指标</w:t>
            </w: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服务对象满意度</w:t>
            </w: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接受义务教育学生家长满</w:t>
            </w:r>
          </w:p>
        </w:tc>
        <w:tc>
          <w:tcPr>
            <w:tcW w:w="142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≥90%</w:t>
            </w:r>
          </w:p>
        </w:tc>
        <w:tc>
          <w:tcPr>
            <w:tcW w:w="7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服务对象满意度指</w:t>
            </w:r>
          </w:p>
        </w:tc>
        <w:tc>
          <w:tcPr>
            <w:tcW w:w="6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80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 w:hRule="atLeast"/>
        </w:trPr>
        <w:tc>
          <w:tcPr>
            <w:tcW w:w="6100" w:type="dxa"/>
            <w:gridSpan w:val="9"/>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2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负责人：</w:t>
            </w:r>
          </w:p>
        </w:tc>
        <w:tc>
          <w:tcPr>
            <w:tcW w:w="48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经办人：</w:t>
            </w:r>
          </w:p>
        </w:tc>
        <w:tc>
          <w:tcPr>
            <w:tcW w:w="98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142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联系电话：</w:t>
            </w:r>
          </w:p>
        </w:tc>
        <w:tc>
          <w:tcPr>
            <w:tcW w:w="70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64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填报日期：</w:t>
            </w:r>
          </w:p>
        </w:tc>
        <w:tc>
          <w:tcPr>
            <w:tcW w:w="80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20240204175533</w:t>
            </w:r>
          </w:p>
        </w:tc>
      </w:tr>
    </w:tbl>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atLeast"/>
        <w:ind w:left="0" w:right="3940"/>
        <w:jc w:val="right"/>
        <w:textAlignment w:val="baseline"/>
        <w:rPr>
          <w:sz w:val="8"/>
        </w:rPr>
      </w:pPr>
      <w:r>
        <w:rPr>
          <w:rFonts w:ascii="宋体" w:hAnsi="宋体" w:eastAsia="宋体" w:cs="宋体"/>
          <w:b/>
          <w:i w:val="0"/>
          <w:color w:val="000000"/>
          <w:sz w:val="8"/>
        </w:rPr>
        <w:t>-21-</w:t>
      </w:r>
      <w:r>
        <w:br w:type="page"/>
      </w:r>
    </w:p>
    <w:p>
      <w:pPr>
        <w:wordWrap w:val="0"/>
        <w:spacing w:before="0" w:after="0" w:line="180" w:lineRule="atLeast"/>
        <w:ind w:left="0" w:right="0"/>
        <w:jc w:val="center"/>
        <w:textAlignment w:val="baseline"/>
        <w:rPr>
          <w:sz w:val="12"/>
        </w:rPr>
      </w:pPr>
      <w:r>
        <w:rPr>
          <w:rFonts w:ascii="宋体" w:hAnsi="宋体" w:eastAsia="宋体" w:cs="宋体"/>
          <w:b w:val="0"/>
          <w:i w:val="0"/>
          <w:color w:val="000000"/>
          <w:sz w:val="12"/>
          <w:u w:val="single"/>
        </w:rPr>
        <w:t xml:space="preserve">石楼县城关小学2024年单位预算公开报告                                                                                                    </w:t>
      </w:r>
    </w:p>
    <w:p>
      <w:pPr>
        <w:wordWrap w:val="0"/>
        <w:spacing w:before="0" w:after="0" w:line="220" w:lineRule="exact"/>
        <w:ind w:left="0" w:right="0"/>
        <w:jc w:val="center"/>
        <w:textAlignment w:val="baseline"/>
        <w:rPr>
          <w:sz w:val="16"/>
        </w:rPr>
      </w:pPr>
    </w:p>
    <w:p>
      <w:pPr>
        <w:wordWrap w:val="0"/>
        <w:spacing w:before="0" w:after="0" w:line="220" w:lineRule="exact"/>
        <w:ind w:left="0" w:right="0"/>
        <w:jc w:val="center"/>
        <w:textAlignment w:val="baseline"/>
        <w:rPr>
          <w:sz w:val="16"/>
        </w:rPr>
      </w:pPr>
    </w:p>
    <w:p>
      <w:pPr>
        <w:wordWrap w:val="0"/>
        <w:spacing w:before="0" w:after="0" w:line="220" w:lineRule="exact"/>
        <w:ind w:left="0" w:right="0"/>
        <w:jc w:val="center"/>
        <w:textAlignment w:val="baseline"/>
        <w:rPr>
          <w:sz w:val="16"/>
        </w:rPr>
      </w:pPr>
    </w:p>
    <w:p>
      <w:pPr>
        <w:wordWrap w:val="0"/>
        <w:spacing w:before="0" w:after="0" w:line="220" w:lineRule="atLeast"/>
        <w:ind w:left="0" w:right="0"/>
        <w:jc w:val="center"/>
        <w:textAlignment w:val="baseline"/>
        <w:rPr>
          <w:sz w:val="16"/>
        </w:rPr>
      </w:pPr>
      <w:r>
        <w:rPr>
          <w:rFonts w:ascii="宋体" w:hAnsi="宋体" w:eastAsia="宋体" w:cs="宋体"/>
          <w:b/>
          <w:i w:val="0"/>
          <w:color w:val="000000"/>
          <w:sz w:val="16"/>
        </w:rPr>
        <w:t>石楼县县(区)级预算部门(单位) 项目支出绩效目标表</w:t>
      </w:r>
    </w:p>
    <w:p>
      <w:pPr>
        <w:wordWrap w:val="0"/>
        <w:spacing w:before="0" w:after="0" w:line="220" w:lineRule="exact"/>
        <w:ind w:left="0" w:right="0"/>
        <w:jc w:val="center"/>
        <w:textAlignment w:val="baseline"/>
        <w:rPr>
          <w:sz w:val="16"/>
        </w:rPr>
      </w:pPr>
    </w:p>
    <w:p>
      <w:pPr>
        <w:wordWrap w:val="0"/>
        <w:spacing w:before="0" w:after="0" w:line="140" w:lineRule="atLeast"/>
        <w:ind w:left="0" w:right="0"/>
        <w:jc w:val="center"/>
        <w:textAlignment w:val="baseline"/>
        <w:rPr>
          <w:sz w:val="9"/>
        </w:rPr>
      </w:pPr>
      <w:r>
        <w:rPr>
          <w:rFonts w:ascii="宋体" w:hAnsi="宋体" w:eastAsia="宋体" w:cs="宋体"/>
          <w:b w:val="0"/>
          <w:i w:val="0"/>
          <w:color w:val="000000"/>
          <w:sz w:val="9"/>
        </w:rPr>
        <w:t>(2024年度)</w:t>
      </w:r>
    </w:p>
    <w:p>
      <w:pPr>
        <w:wordWrap w:val="0"/>
        <w:spacing w:before="0" w:after="0" w:line="140" w:lineRule="exact"/>
        <w:ind w:left="0" w:right="0"/>
        <w:jc w:val="center"/>
        <w:textAlignment w:val="baseline"/>
        <w:rPr>
          <w:sz w:val="9"/>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0"/>
        <w:gridCol w:w="500"/>
        <w:gridCol w:w="640"/>
        <w:gridCol w:w="980"/>
        <w:gridCol w:w="940"/>
        <w:gridCol w:w="480"/>
        <w:gridCol w:w="680"/>
        <w:gridCol w:w="640"/>
        <w:gridCol w:w="8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58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项目名称</w:t>
            </w:r>
          </w:p>
        </w:tc>
        <w:tc>
          <w:tcPr>
            <w:tcW w:w="4560" w:type="dxa"/>
            <w:gridSpan w:val="6"/>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办公费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40" w:hRule="atLeast"/>
          <w:jc w:val="center"/>
        </w:trPr>
        <w:tc>
          <w:tcPr>
            <w:tcW w:w="158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主管部门及代码</w:t>
            </w:r>
          </w:p>
        </w:tc>
        <w:tc>
          <w:tcPr>
            <w:tcW w:w="192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027-石楼县教育体育局(部门)</w:t>
            </w:r>
          </w:p>
        </w:tc>
        <w:tc>
          <w:tcPr>
            <w:tcW w:w="116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实施单位</w:t>
            </w:r>
          </w:p>
        </w:tc>
        <w:tc>
          <w:tcPr>
            <w:tcW w:w="14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石楼县城关小学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40" w:hRule="atLeast"/>
          <w:jc w:val="center"/>
        </w:trPr>
        <w:tc>
          <w:tcPr>
            <w:tcW w:w="158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项目属性</w:t>
            </w:r>
          </w:p>
        </w:tc>
        <w:tc>
          <w:tcPr>
            <w:tcW w:w="192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一次性项目 (1年结束)</w:t>
            </w:r>
          </w:p>
        </w:tc>
        <w:tc>
          <w:tcPr>
            <w:tcW w:w="116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项目期</w:t>
            </w:r>
          </w:p>
        </w:tc>
        <w:tc>
          <w:tcPr>
            <w:tcW w:w="14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1年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580" w:type="dxa"/>
            <w:gridSpan w:val="3"/>
            <w:vMerge w:val="restart"/>
            <w:vAlign w:val="center"/>
          </w:tcPr>
          <w:p>
            <w:pPr>
              <w:wordWrap w:val="0"/>
              <w:spacing w:before="0" w:after="0" w:line="140" w:lineRule="atLeast"/>
              <w:ind w:left="0" w:right="0"/>
              <w:jc w:val="center"/>
              <w:textAlignment w:val="baseline"/>
              <w:rPr>
                <w:sz w:val="7"/>
              </w:rPr>
            </w:pPr>
            <w:r>
              <w:rPr>
                <w:rFonts w:ascii="宋体" w:hAnsi="宋体" w:eastAsia="宋体" w:cs="宋体"/>
                <w:b w:val="0"/>
                <w:i w:val="0"/>
                <w:color w:val="000000"/>
                <w:sz w:val="7"/>
              </w:rPr>
              <w:t>项目资金</w:t>
            </w:r>
          </w:p>
          <w:p>
            <w:pPr>
              <w:wordWrap w:val="0"/>
              <w:spacing w:before="0" w:after="0" w:line="140" w:lineRule="atLeast"/>
              <w:ind w:left="0" w:right="0"/>
              <w:jc w:val="center"/>
              <w:textAlignment w:val="baseline"/>
              <w:rPr>
                <w:sz w:val="7"/>
              </w:rPr>
            </w:pPr>
            <w:r>
              <w:rPr>
                <w:rFonts w:ascii="宋体" w:hAnsi="宋体" w:eastAsia="宋体" w:cs="宋体"/>
                <w:b w:val="0"/>
                <w:i w:val="0"/>
                <w:color w:val="000000"/>
                <w:sz w:val="7"/>
              </w:rPr>
              <w:t>(元)</w:t>
            </w: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实施期资金总额：</w:t>
            </w:r>
          </w:p>
        </w:tc>
        <w:tc>
          <w:tcPr>
            <w:tcW w:w="9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34,186</w:t>
            </w:r>
          </w:p>
        </w:tc>
        <w:tc>
          <w:tcPr>
            <w:tcW w:w="116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年度资金总额：</w:t>
            </w:r>
          </w:p>
        </w:tc>
        <w:tc>
          <w:tcPr>
            <w:tcW w:w="14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34,186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580" w:type="dxa"/>
            <w:gridSpan w:val="3"/>
            <w:vMerge w:val="continue"/>
          </w:tcP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其中： 中央财政资金</w:t>
            </w:r>
          </w:p>
        </w:tc>
        <w:tc>
          <w:tcPr>
            <w:tcW w:w="9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w:t>
            </w:r>
          </w:p>
        </w:tc>
        <w:tc>
          <w:tcPr>
            <w:tcW w:w="116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其中： 中央财政资金</w:t>
            </w:r>
          </w:p>
        </w:tc>
        <w:tc>
          <w:tcPr>
            <w:tcW w:w="14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580" w:type="dxa"/>
            <w:gridSpan w:val="3"/>
            <w:vMerge w:val="continue"/>
          </w:tcP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省级财政资金</w:t>
            </w:r>
          </w:p>
        </w:tc>
        <w:tc>
          <w:tcPr>
            <w:tcW w:w="9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w:t>
            </w:r>
          </w:p>
        </w:tc>
        <w:tc>
          <w:tcPr>
            <w:tcW w:w="116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省级财政资金</w:t>
            </w:r>
          </w:p>
        </w:tc>
        <w:tc>
          <w:tcPr>
            <w:tcW w:w="14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580" w:type="dxa"/>
            <w:gridSpan w:val="3"/>
            <w:vMerge w:val="continue"/>
          </w:tcPr>
          <w:p/>
        </w:tc>
        <w:tc>
          <w:tcPr>
            <w:tcW w:w="980" w:type="dxa"/>
            <w:vAlign w:val="center"/>
          </w:tcPr>
          <w:p>
            <w:pPr>
              <w:wordWrap w:val="0"/>
              <w:spacing w:before="0" w:after="0" w:line="140" w:lineRule="atLeast"/>
              <w:ind w:left="0" w:right="0"/>
              <w:jc w:val="both"/>
              <w:textAlignment w:val="baseline"/>
              <w:rPr>
                <w:sz w:val="7"/>
              </w:rPr>
            </w:pPr>
            <w:r>
              <w:rPr>
                <w:rFonts w:ascii="宋体" w:hAnsi="宋体" w:eastAsia="宋体" w:cs="宋体"/>
                <w:b w:val="0"/>
                <w:i w:val="0"/>
                <w:color w:val="000000"/>
                <w:sz w:val="7"/>
              </w:rPr>
              <w:t>金</w:t>
            </w:r>
          </w:p>
          <w:p>
            <w:pPr>
              <w:wordWrap w:val="0"/>
              <w:spacing w:before="0" w:after="0" w:line="140" w:lineRule="atLeast"/>
              <w:ind w:left="220" w:right="0"/>
              <w:jc w:val="both"/>
              <w:textAlignment w:val="baseline"/>
              <w:rPr>
                <w:sz w:val="7"/>
              </w:rPr>
            </w:pPr>
            <w:r>
              <w:rPr>
                <w:rFonts w:ascii="宋体" w:hAnsi="宋体" w:eastAsia="宋体" w:cs="宋体"/>
                <w:b w:val="0"/>
                <w:i w:val="0"/>
                <w:color w:val="000000"/>
                <w:sz w:val="7"/>
              </w:rPr>
              <w:t>市县(区)财政资</w:t>
            </w:r>
          </w:p>
        </w:tc>
        <w:tc>
          <w:tcPr>
            <w:tcW w:w="9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34,186</w:t>
            </w:r>
          </w:p>
        </w:tc>
        <w:tc>
          <w:tcPr>
            <w:tcW w:w="116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市县(区) 财政资金</w:t>
            </w:r>
          </w:p>
        </w:tc>
        <w:tc>
          <w:tcPr>
            <w:tcW w:w="14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34,186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580" w:type="dxa"/>
            <w:gridSpan w:val="3"/>
            <w:vMerge w:val="continue"/>
          </w:tcP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单位自筹</w:t>
            </w:r>
          </w:p>
        </w:tc>
        <w:tc>
          <w:tcPr>
            <w:tcW w:w="9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w:t>
            </w:r>
          </w:p>
        </w:tc>
        <w:tc>
          <w:tcPr>
            <w:tcW w:w="116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单位自筹</w:t>
            </w:r>
          </w:p>
        </w:tc>
        <w:tc>
          <w:tcPr>
            <w:tcW w:w="14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580" w:type="dxa"/>
            <w:gridSpan w:val="3"/>
            <w:vMerge w:val="continue"/>
          </w:tcP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其他资金</w:t>
            </w:r>
          </w:p>
        </w:tc>
        <w:tc>
          <w:tcPr>
            <w:tcW w:w="9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116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其他资金</w:t>
            </w:r>
          </w:p>
        </w:tc>
        <w:tc>
          <w:tcPr>
            <w:tcW w:w="1480" w:type="dxa"/>
            <w:gridSpan w:val="2"/>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58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项目概况</w:t>
            </w:r>
          </w:p>
        </w:tc>
        <w:tc>
          <w:tcPr>
            <w:tcW w:w="4560" w:type="dxa"/>
            <w:gridSpan w:val="6"/>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对校园内环境进行装饰布置， 营造良好的文化氛围，更加便于教学活动的开展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58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立项依据</w:t>
            </w:r>
          </w:p>
        </w:tc>
        <w:tc>
          <w:tcPr>
            <w:tcW w:w="4560" w:type="dxa"/>
            <w:gridSpan w:val="6"/>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石楼县财政局关于下达城关小学经费的通知， 石财预【2024】3-17号文件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58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项目设立必要性</w:t>
            </w:r>
          </w:p>
        </w:tc>
        <w:tc>
          <w:tcPr>
            <w:tcW w:w="4560" w:type="dxa"/>
            <w:gridSpan w:val="6"/>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根据党中央国务院和省委省政府政策要求，确保学校日常基本运转，为教育教学师生服务， 加强公用经费的统筹安排和使用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58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保证项目实施的制度、措施</w:t>
            </w:r>
          </w:p>
        </w:tc>
        <w:tc>
          <w:tcPr>
            <w:tcW w:w="4560" w:type="dxa"/>
            <w:gridSpan w:val="6"/>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严肃财经纪律，落实资金用途，保证资金安全，提高资金效益，做好预算，严格按预算开支，严肃财经纪律， 落实好资金用途， 保证资金安全。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58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项目实施计划</w:t>
            </w:r>
          </w:p>
        </w:tc>
        <w:tc>
          <w:tcPr>
            <w:tcW w:w="4560" w:type="dxa"/>
            <w:gridSpan w:val="6"/>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加强财务管理， 确保资金的及时性、规范性、安全性、有效性。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140" w:type="dxa"/>
            <w:gridSpan w:val="9"/>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3980" w:type="dxa"/>
            <w:gridSpan w:val="6"/>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实施期目标</w:t>
            </w:r>
          </w:p>
        </w:tc>
        <w:tc>
          <w:tcPr>
            <w:tcW w:w="216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年度目标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4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总体目标</w:t>
            </w:r>
          </w:p>
        </w:tc>
        <w:tc>
          <w:tcPr>
            <w:tcW w:w="3540" w:type="dxa"/>
            <w:gridSpan w:val="5"/>
            <w:vAlign w:val="center"/>
          </w:tcPr>
          <w:p>
            <w:pPr>
              <w:wordWrap w:val="0"/>
              <w:spacing w:before="0" w:after="0" w:line="80" w:lineRule="atLeast"/>
              <w:ind w:left="0" w:right="0" w:firstLine="160"/>
              <w:jc w:val="both"/>
              <w:textAlignment w:val="baseline"/>
              <w:rPr>
                <w:sz w:val="7"/>
              </w:rPr>
            </w:pPr>
            <w:r>
              <w:rPr>
                <w:rFonts w:ascii="宋体" w:hAnsi="宋体" w:eastAsia="宋体" w:cs="宋体"/>
                <w:b w:val="0"/>
                <w:i w:val="0"/>
                <w:color w:val="000000"/>
                <w:sz w:val="7"/>
              </w:rPr>
              <w:t>1、确保学校教育教学的基本运转， 加强义务教育经费的统筹安排和使用。2、全面检查保障机制落实情况，加强基础建设管理，加强义务教育经费管理，全面推进财务管理工作。3、规范使用义务教育经费，严格按照规定的范围及标准开支，年初和年底分别预算并按时在有关网页公示保留，主动接受社会的监督</w:t>
            </w:r>
          </w:p>
        </w:tc>
        <w:tc>
          <w:tcPr>
            <w:tcW w:w="216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1、确保学校教育教学的基本运转， 加强义务教育经费的统筹安排和使用。2、全面检查保障机制落实情况，加强基础建设管理， 加强义务教育经费管理， 全面推进财务管理工作。3、规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40" w:type="dxa"/>
            <w:vMerge w:val="restart"/>
            <w:textDirection w:val="tbRlV"/>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绩效指标</w:t>
            </w:r>
          </w:p>
        </w:tc>
        <w:tc>
          <w:tcPr>
            <w:tcW w:w="50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一级指标</w:t>
            </w:r>
          </w:p>
        </w:tc>
        <w:tc>
          <w:tcPr>
            <w:tcW w:w="6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二级指标</w:t>
            </w: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三级指标</w:t>
            </w:r>
          </w:p>
        </w:tc>
        <w:tc>
          <w:tcPr>
            <w:tcW w:w="142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指标值</w:t>
            </w:r>
          </w:p>
        </w:tc>
        <w:tc>
          <w:tcPr>
            <w:tcW w:w="6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二级指标</w:t>
            </w:r>
          </w:p>
        </w:tc>
        <w:tc>
          <w:tcPr>
            <w:tcW w:w="6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三级指标</w:t>
            </w:r>
          </w:p>
        </w:tc>
        <w:tc>
          <w:tcPr>
            <w:tcW w:w="84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指标值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40" w:type="dxa"/>
            <w:vMerge w:val="continue"/>
          </w:tcPr>
          <w:p/>
        </w:tc>
        <w:tc>
          <w:tcPr>
            <w:tcW w:w="500" w:type="dxa"/>
            <w:vMerge w:val="restart"/>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产出指标</w:t>
            </w:r>
          </w:p>
        </w:tc>
        <w:tc>
          <w:tcPr>
            <w:tcW w:w="6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数量指标</w:t>
            </w: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广告设计面积</w:t>
            </w:r>
          </w:p>
        </w:tc>
        <w:tc>
          <w:tcPr>
            <w:tcW w:w="142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49平方米</w:t>
            </w:r>
          </w:p>
        </w:tc>
        <w:tc>
          <w:tcPr>
            <w:tcW w:w="6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数量指标</w:t>
            </w:r>
          </w:p>
        </w:tc>
        <w:tc>
          <w:tcPr>
            <w:tcW w:w="6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广告设计面积</w:t>
            </w:r>
          </w:p>
        </w:tc>
        <w:tc>
          <w:tcPr>
            <w:tcW w:w="84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49平方米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440" w:type="dxa"/>
            <w:vMerge w:val="continue"/>
          </w:tcPr>
          <w:p/>
        </w:tc>
        <w:tc>
          <w:tcPr>
            <w:tcW w:w="500" w:type="dxa"/>
            <w:vMerge w:val="continue"/>
          </w:tcPr>
          <w:p/>
        </w:tc>
        <w:tc>
          <w:tcPr>
            <w:tcW w:w="6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质量指标</w:t>
            </w: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安装后使用年限</w:t>
            </w:r>
          </w:p>
        </w:tc>
        <w:tc>
          <w:tcPr>
            <w:tcW w:w="142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≥3年</w:t>
            </w:r>
          </w:p>
        </w:tc>
        <w:tc>
          <w:tcPr>
            <w:tcW w:w="6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质量指标</w:t>
            </w:r>
          </w:p>
        </w:tc>
        <w:tc>
          <w:tcPr>
            <w:tcW w:w="6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安装后使用年限</w:t>
            </w:r>
          </w:p>
        </w:tc>
        <w:tc>
          <w:tcPr>
            <w:tcW w:w="84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≥3年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40" w:type="dxa"/>
            <w:vMerge w:val="continue"/>
          </w:tcPr>
          <w:p/>
        </w:tc>
        <w:tc>
          <w:tcPr>
            <w:tcW w:w="500" w:type="dxa"/>
            <w:vMerge w:val="continue"/>
          </w:tcPr>
          <w:p/>
        </w:tc>
        <w:tc>
          <w:tcPr>
            <w:tcW w:w="6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时效指标</w:t>
            </w: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广告设计及安装时间段</w:t>
            </w:r>
          </w:p>
        </w:tc>
        <w:tc>
          <w:tcPr>
            <w:tcW w:w="142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≤7天</w:t>
            </w:r>
          </w:p>
        </w:tc>
        <w:tc>
          <w:tcPr>
            <w:tcW w:w="6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时效指标</w:t>
            </w:r>
          </w:p>
        </w:tc>
        <w:tc>
          <w:tcPr>
            <w:tcW w:w="6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广告设计及安装</w:t>
            </w:r>
          </w:p>
        </w:tc>
        <w:tc>
          <w:tcPr>
            <w:tcW w:w="84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≤7天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440" w:type="dxa"/>
            <w:vMerge w:val="continue"/>
          </w:tcPr>
          <w:p/>
        </w:tc>
        <w:tc>
          <w:tcPr>
            <w:tcW w:w="500" w:type="dxa"/>
            <w:vMerge w:val="continue"/>
          </w:tcPr>
          <w:p/>
        </w:tc>
        <w:tc>
          <w:tcPr>
            <w:tcW w:w="6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成本指标</w:t>
            </w: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此次支付资金</w:t>
            </w:r>
          </w:p>
        </w:tc>
        <w:tc>
          <w:tcPr>
            <w:tcW w:w="142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33784元</w:t>
            </w:r>
          </w:p>
        </w:tc>
        <w:tc>
          <w:tcPr>
            <w:tcW w:w="6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成本指标</w:t>
            </w:r>
          </w:p>
        </w:tc>
        <w:tc>
          <w:tcPr>
            <w:tcW w:w="6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此次支付资金</w:t>
            </w:r>
          </w:p>
        </w:tc>
        <w:tc>
          <w:tcPr>
            <w:tcW w:w="84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33784元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440" w:type="dxa"/>
            <w:vMerge w:val="continue"/>
          </w:tcPr>
          <w:p/>
        </w:tc>
        <w:tc>
          <w:tcPr>
            <w:tcW w:w="500" w:type="dxa"/>
            <w:vMerge w:val="restart"/>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效益指标</w:t>
            </w:r>
          </w:p>
        </w:tc>
        <w:tc>
          <w:tcPr>
            <w:tcW w:w="6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经济效益指标</w:t>
            </w:r>
          </w:p>
        </w:tc>
        <w:tc>
          <w:tcPr>
            <w:tcW w:w="98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1420" w:type="dxa"/>
            <w:gridSpan w:val="2"/>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6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经济效益指标</w:t>
            </w:r>
          </w:p>
        </w:tc>
        <w:tc>
          <w:tcPr>
            <w:tcW w:w="6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8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440" w:type="dxa"/>
            <w:vMerge w:val="continue"/>
          </w:tcPr>
          <w:p/>
        </w:tc>
        <w:tc>
          <w:tcPr>
            <w:tcW w:w="500" w:type="dxa"/>
            <w:vMerge w:val="continue"/>
          </w:tcPr>
          <w:p/>
        </w:tc>
        <w:tc>
          <w:tcPr>
            <w:tcW w:w="6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社会效益指标</w:t>
            </w: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促进教育发展</w:t>
            </w:r>
          </w:p>
        </w:tc>
        <w:tc>
          <w:tcPr>
            <w:tcW w:w="142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有效</w:t>
            </w:r>
          </w:p>
        </w:tc>
        <w:tc>
          <w:tcPr>
            <w:tcW w:w="6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社会效益指标</w:t>
            </w:r>
          </w:p>
        </w:tc>
        <w:tc>
          <w:tcPr>
            <w:tcW w:w="6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促进教育发展</w:t>
            </w:r>
          </w:p>
        </w:tc>
        <w:tc>
          <w:tcPr>
            <w:tcW w:w="84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有效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40" w:type="dxa"/>
            <w:vMerge w:val="continue"/>
          </w:tcPr>
          <w:p/>
        </w:tc>
        <w:tc>
          <w:tcPr>
            <w:tcW w:w="500" w:type="dxa"/>
            <w:vMerge w:val="continue"/>
          </w:tcPr>
          <w:p/>
        </w:tc>
        <w:tc>
          <w:tcPr>
            <w:tcW w:w="6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生态效益指标</w:t>
            </w:r>
          </w:p>
        </w:tc>
        <w:tc>
          <w:tcPr>
            <w:tcW w:w="98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1420" w:type="dxa"/>
            <w:gridSpan w:val="2"/>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6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生态效益指标</w:t>
            </w:r>
          </w:p>
        </w:tc>
        <w:tc>
          <w:tcPr>
            <w:tcW w:w="6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8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440" w:type="dxa"/>
            <w:vMerge w:val="continue"/>
          </w:tcPr>
          <w:p/>
        </w:tc>
        <w:tc>
          <w:tcPr>
            <w:tcW w:w="500" w:type="dxa"/>
            <w:vMerge w:val="continue"/>
          </w:tcPr>
          <w:p/>
        </w:tc>
        <w:tc>
          <w:tcPr>
            <w:tcW w:w="6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可持续影响指标</w:t>
            </w: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对提高学生素质</w:t>
            </w:r>
          </w:p>
        </w:tc>
        <w:tc>
          <w:tcPr>
            <w:tcW w:w="142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有效</w:t>
            </w:r>
          </w:p>
        </w:tc>
        <w:tc>
          <w:tcPr>
            <w:tcW w:w="6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可持续影响指标</w:t>
            </w:r>
          </w:p>
        </w:tc>
        <w:tc>
          <w:tcPr>
            <w:tcW w:w="6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对提高学生素质</w:t>
            </w:r>
          </w:p>
        </w:tc>
        <w:tc>
          <w:tcPr>
            <w:tcW w:w="84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有效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440" w:type="dxa"/>
            <w:vMerge w:val="continue"/>
          </w:tcPr>
          <w:p/>
        </w:tc>
        <w:tc>
          <w:tcPr>
            <w:tcW w:w="50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满意度指标</w:t>
            </w:r>
          </w:p>
        </w:tc>
        <w:tc>
          <w:tcPr>
            <w:tcW w:w="6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服务对象满意度</w:t>
            </w: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学校师生满意度</w:t>
            </w:r>
          </w:p>
        </w:tc>
        <w:tc>
          <w:tcPr>
            <w:tcW w:w="142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≥98%</w:t>
            </w:r>
          </w:p>
        </w:tc>
        <w:tc>
          <w:tcPr>
            <w:tcW w:w="6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服务对象满意度指</w:t>
            </w:r>
          </w:p>
        </w:tc>
        <w:tc>
          <w:tcPr>
            <w:tcW w:w="6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学校师生满意度</w:t>
            </w:r>
          </w:p>
        </w:tc>
        <w:tc>
          <w:tcPr>
            <w:tcW w:w="84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≥98%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940" w:type="dxa"/>
            <w:gridSpan w:val="2"/>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6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98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3580" w:type="dxa"/>
            <w:gridSpan w:val="5"/>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4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负责人：</w:t>
            </w:r>
          </w:p>
        </w:tc>
        <w:tc>
          <w:tcPr>
            <w:tcW w:w="50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6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经办人：</w:t>
            </w:r>
          </w:p>
        </w:tc>
        <w:tc>
          <w:tcPr>
            <w:tcW w:w="98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142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联系电话：</w:t>
            </w:r>
          </w:p>
        </w:tc>
        <w:tc>
          <w:tcPr>
            <w:tcW w:w="68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6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填报日期：</w:t>
            </w:r>
          </w:p>
        </w:tc>
        <w:tc>
          <w:tcPr>
            <w:tcW w:w="84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20240206164827</w:t>
            </w:r>
          </w:p>
        </w:tc>
      </w:tr>
    </w:tbl>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atLeast"/>
        <w:ind w:left="0" w:right="3940"/>
        <w:jc w:val="right"/>
        <w:textAlignment w:val="baseline"/>
        <w:rPr>
          <w:sz w:val="9"/>
        </w:rPr>
        <w:sectPr>
          <w:pgSz w:w="11900" w:h="16820"/>
          <w:pgMar w:top="1420" w:right="1780" w:bottom="1420" w:left="1780" w:header="720" w:footer="720" w:gutter="0"/>
          <w:cols w:space="720" w:num="1"/>
        </w:sectPr>
      </w:pPr>
      <w:r>
        <w:rPr>
          <w:rFonts w:ascii="宋体" w:hAnsi="宋体" w:eastAsia="宋体" w:cs="宋体"/>
          <w:b/>
          <w:i w:val="0"/>
          <w:color w:val="000000"/>
          <w:sz w:val="9"/>
        </w:rPr>
        <w:t>-22-</w:t>
      </w:r>
    </w:p>
    <w:p>
      <w:pPr>
        <w:wordWrap w:val="0"/>
        <w:spacing w:before="0" w:after="0" w:line="200" w:lineRule="atLeast"/>
        <w:ind w:left="0" w:right="0"/>
        <w:jc w:val="center"/>
        <w:textAlignment w:val="baseline"/>
        <w:rPr>
          <w:sz w:val="14"/>
        </w:rPr>
      </w:pPr>
      <w:r>
        <w:rPr>
          <w:rFonts w:ascii="宋体" w:hAnsi="宋体" w:eastAsia="宋体" w:cs="宋体"/>
          <w:b w:val="0"/>
          <w:i w:val="0"/>
          <w:color w:val="000000"/>
          <w:sz w:val="14"/>
          <w:u w:val="single"/>
        </w:rPr>
        <w:t xml:space="preserve">石楼县城关小学2024年单位预算公开报告                                                                                                        </w:t>
      </w:r>
    </w:p>
    <w:p>
      <w:pPr>
        <w:wordWrap w:val="0"/>
        <w:spacing w:before="0" w:after="0" w:line="240" w:lineRule="exact"/>
        <w:ind w:left="0" w:right="0"/>
        <w:jc w:val="center"/>
        <w:textAlignment w:val="baseline"/>
        <w:rPr>
          <w:sz w:val="18"/>
        </w:rPr>
      </w:pPr>
    </w:p>
    <w:p>
      <w:pPr>
        <w:wordWrap w:val="0"/>
        <w:spacing w:before="0" w:after="0" w:line="240" w:lineRule="exact"/>
        <w:ind w:left="0" w:right="0"/>
        <w:jc w:val="center"/>
        <w:textAlignment w:val="baseline"/>
        <w:rPr>
          <w:sz w:val="18"/>
        </w:rPr>
      </w:pPr>
    </w:p>
    <w:p>
      <w:pPr>
        <w:wordWrap w:val="0"/>
        <w:spacing w:before="0" w:after="0" w:line="240" w:lineRule="exact"/>
        <w:ind w:left="0" w:right="0"/>
        <w:jc w:val="center"/>
        <w:textAlignment w:val="baseline"/>
        <w:rPr>
          <w:sz w:val="18"/>
        </w:rPr>
      </w:pPr>
    </w:p>
    <w:p>
      <w:pPr>
        <w:wordWrap w:val="0"/>
        <w:spacing w:before="0" w:after="0" w:line="260" w:lineRule="atLeast"/>
        <w:ind w:left="0" w:right="0"/>
        <w:jc w:val="center"/>
        <w:textAlignment w:val="baseline"/>
        <w:rPr>
          <w:sz w:val="18"/>
        </w:rPr>
      </w:pPr>
      <w:r>
        <w:rPr>
          <w:rFonts w:ascii="宋体" w:hAnsi="宋体" w:eastAsia="宋体" w:cs="宋体"/>
          <w:b/>
          <w:i w:val="0"/>
          <w:color w:val="000000"/>
          <w:sz w:val="18"/>
        </w:rPr>
        <w:t>石楼县县(区)级预算部门(单位) 项目支出绩效目标表</w:t>
      </w:r>
    </w:p>
    <w:p>
      <w:pPr>
        <w:wordWrap w:val="0"/>
        <w:spacing w:before="0" w:after="0" w:line="240" w:lineRule="exact"/>
        <w:ind w:left="0" w:right="0"/>
        <w:jc w:val="center"/>
        <w:textAlignment w:val="baseline"/>
        <w:rPr>
          <w:sz w:val="18"/>
        </w:rPr>
      </w:pPr>
    </w:p>
    <w:p>
      <w:pPr>
        <w:wordWrap w:val="0"/>
        <w:spacing w:before="0" w:after="0" w:line="160" w:lineRule="atLeast"/>
        <w:ind w:left="0" w:right="0"/>
        <w:jc w:val="center"/>
        <w:textAlignment w:val="baseline"/>
        <w:rPr>
          <w:sz w:val="11"/>
        </w:rPr>
      </w:pPr>
      <w:r>
        <w:rPr>
          <w:rFonts w:ascii="宋体" w:hAnsi="宋体" w:eastAsia="宋体" w:cs="宋体"/>
          <w:b w:val="0"/>
          <w:i w:val="0"/>
          <w:color w:val="000000"/>
          <w:sz w:val="11"/>
        </w:rPr>
        <w:t>(2024年度)</w:t>
      </w:r>
    </w:p>
    <w:p>
      <w:pPr>
        <w:wordWrap w:val="0"/>
        <w:spacing w:before="0" w:after="0" w:line="140" w:lineRule="exact"/>
        <w:ind w:left="0" w:right="0"/>
        <w:jc w:val="center"/>
        <w:textAlignment w:val="baseline"/>
        <w:rPr>
          <w:sz w:val="11"/>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20"/>
        <w:gridCol w:w="600"/>
        <w:gridCol w:w="780"/>
        <w:gridCol w:w="1200"/>
        <w:gridCol w:w="1140"/>
        <w:gridCol w:w="580"/>
        <w:gridCol w:w="860"/>
        <w:gridCol w:w="780"/>
        <w:gridCol w:w="9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900" w:type="dxa"/>
            <w:gridSpan w:val="3"/>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项目名称</w:t>
            </w:r>
          </w:p>
        </w:tc>
        <w:tc>
          <w:tcPr>
            <w:tcW w:w="5520" w:type="dxa"/>
            <w:gridSpan w:val="6"/>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城关小学东三楼维修改造尾款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900" w:type="dxa"/>
            <w:gridSpan w:val="3"/>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主管部门及代码</w:t>
            </w:r>
          </w:p>
        </w:tc>
        <w:tc>
          <w:tcPr>
            <w:tcW w:w="234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027-石楼县教育体育局(部门)</w:t>
            </w:r>
          </w:p>
        </w:tc>
        <w:tc>
          <w:tcPr>
            <w:tcW w:w="144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实施单位</w:t>
            </w:r>
          </w:p>
        </w:tc>
        <w:tc>
          <w:tcPr>
            <w:tcW w:w="174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石楼县城关小学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900" w:type="dxa"/>
            <w:gridSpan w:val="3"/>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项目属性</w:t>
            </w:r>
          </w:p>
        </w:tc>
        <w:tc>
          <w:tcPr>
            <w:tcW w:w="234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一次性项目(1年结束)</w:t>
            </w:r>
          </w:p>
        </w:tc>
        <w:tc>
          <w:tcPr>
            <w:tcW w:w="144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项目期</w:t>
            </w:r>
          </w:p>
        </w:tc>
        <w:tc>
          <w:tcPr>
            <w:tcW w:w="174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1年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900" w:type="dxa"/>
            <w:gridSpan w:val="3"/>
            <w:vMerge w:val="restart"/>
            <w:vAlign w:val="center"/>
          </w:tcPr>
          <w:p>
            <w:pPr>
              <w:wordWrap w:val="0"/>
              <w:spacing w:before="0" w:after="0" w:line="160" w:lineRule="atLeast"/>
              <w:ind w:left="0" w:right="0"/>
              <w:jc w:val="center"/>
              <w:textAlignment w:val="baseline"/>
              <w:rPr>
                <w:sz w:val="9"/>
              </w:rPr>
            </w:pPr>
            <w:r>
              <w:rPr>
                <w:rFonts w:ascii="宋体" w:hAnsi="宋体" w:eastAsia="宋体" w:cs="宋体"/>
                <w:b w:val="0"/>
                <w:i w:val="0"/>
                <w:color w:val="000000"/>
                <w:sz w:val="9"/>
              </w:rPr>
              <w:t>项目资金</w:t>
            </w:r>
          </w:p>
          <w:p>
            <w:pPr>
              <w:wordWrap w:val="0"/>
              <w:spacing w:before="0" w:after="0" w:line="160" w:lineRule="atLeast"/>
              <w:ind w:left="0" w:right="0"/>
              <w:jc w:val="center"/>
              <w:textAlignment w:val="baseline"/>
              <w:rPr>
                <w:sz w:val="9"/>
              </w:rPr>
            </w:pPr>
            <w:r>
              <w:rPr>
                <w:rFonts w:ascii="宋体" w:hAnsi="宋体" w:eastAsia="宋体" w:cs="宋体"/>
                <w:b w:val="0"/>
                <w:i w:val="0"/>
                <w:color w:val="000000"/>
                <w:sz w:val="9"/>
              </w:rPr>
              <w:t>(元)</w:t>
            </w:r>
          </w:p>
        </w:tc>
        <w:tc>
          <w:tcPr>
            <w:tcW w:w="120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实施期资金总额：</w:t>
            </w:r>
          </w:p>
        </w:tc>
        <w:tc>
          <w:tcPr>
            <w:tcW w:w="114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95,814</w:t>
            </w:r>
          </w:p>
        </w:tc>
        <w:tc>
          <w:tcPr>
            <w:tcW w:w="144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年度资金总额：</w:t>
            </w:r>
          </w:p>
        </w:tc>
        <w:tc>
          <w:tcPr>
            <w:tcW w:w="174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95,814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900" w:type="dxa"/>
            <w:gridSpan w:val="3"/>
            <w:vMerge w:val="continue"/>
          </w:tcPr>
          <w:p/>
        </w:tc>
        <w:tc>
          <w:tcPr>
            <w:tcW w:w="120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其中： 中央财政资金</w:t>
            </w:r>
          </w:p>
        </w:tc>
        <w:tc>
          <w:tcPr>
            <w:tcW w:w="114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0</w:t>
            </w:r>
          </w:p>
        </w:tc>
        <w:tc>
          <w:tcPr>
            <w:tcW w:w="144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其中： 中央财政资金</w:t>
            </w:r>
          </w:p>
        </w:tc>
        <w:tc>
          <w:tcPr>
            <w:tcW w:w="174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900" w:type="dxa"/>
            <w:gridSpan w:val="3"/>
            <w:vMerge w:val="continue"/>
          </w:tcPr>
          <w:p/>
        </w:tc>
        <w:tc>
          <w:tcPr>
            <w:tcW w:w="120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省级财政资金</w:t>
            </w:r>
          </w:p>
        </w:tc>
        <w:tc>
          <w:tcPr>
            <w:tcW w:w="114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w:t>
            </w:r>
          </w:p>
        </w:tc>
        <w:tc>
          <w:tcPr>
            <w:tcW w:w="144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省级财政资金</w:t>
            </w:r>
          </w:p>
        </w:tc>
        <w:tc>
          <w:tcPr>
            <w:tcW w:w="174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900" w:type="dxa"/>
            <w:gridSpan w:val="3"/>
            <w:vMerge w:val="continue"/>
          </w:tcPr>
          <w:p/>
        </w:tc>
        <w:tc>
          <w:tcPr>
            <w:tcW w:w="1200" w:type="dxa"/>
            <w:vAlign w:val="center"/>
          </w:tcPr>
          <w:p>
            <w:pPr>
              <w:wordWrap w:val="0"/>
              <w:spacing w:before="0" w:after="0" w:line="160" w:lineRule="atLeast"/>
              <w:ind w:left="0" w:right="0"/>
              <w:jc w:val="both"/>
              <w:textAlignment w:val="baseline"/>
              <w:rPr>
                <w:sz w:val="9"/>
              </w:rPr>
            </w:pPr>
            <w:r>
              <w:rPr>
                <w:rFonts w:ascii="宋体" w:hAnsi="宋体" w:eastAsia="宋体" w:cs="宋体"/>
                <w:b w:val="0"/>
                <w:i w:val="0"/>
                <w:color w:val="000000"/>
                <w:sz w:val="9"/>
              </w:rPr>
              <w:t>金</w:t>
            </w:r>
          </w:p>
          <w:p>
            <w:pPr>
              <w:wordWrap w:val="0"/>
              <w:spacing w:before="0" w:after="0" w:line="160" w:lineRule="atLeast"/>
              <w:ind w:left="260" w:right="0"/>
              <w:jc w:val="both"/>
              <w:textAlignment w:val="baseline"/>
              <w:rPr>
                <w:sz w:val="9"/>
              </w:rPr>
            </w:pPr>
            <w:r>
              <w:rPr>
                <w:rFonts w:ascii="宋体" w:hAnsi="宋体" w:eastAsia="宋体" w:cs="宋体"/>
                <w:b w:val="0"/>
                <w:i w:val="0"/>
                <w:color w:val="000000"/>
                <w:sz w:val="9"/>
              </w:rPr>
              <w:t>市县(区) 财政资</w:t>
            </w:r>
          </w:p>
        </w:tc>
        <w:tc>
          <w:tcPr>
            <w:tcW w:w="114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95,814</w:t>
            </w:r>
          </w:p>
        </w:tc>
        <w:tc>
          <w:tcPr>
            <w:tcW w:w="144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市县(区)财政资金</w:t>
            </w:r>
          </w:p>
        </w:tc>
        <w:tc>
          <w:tcPr>
            <w:tcW w:w="174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95,814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900" w:type="dxa"/>
            <w:gridSpan w:val="3"/>
            <w:vMerge w:val="continue"/>
          </w:tcPr>
          <w:p/>
        </w:tc>
        <w:tc>
          <w:tcPr>
            <w:tcW w:w="120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单位自筹</w:t>
            </w:r>
          </w:p>
        </w:tc>
        <w:tc>
          <w:tcPr>
            <w:tcW w:w="114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0</w:t>
            </w:r>
          </w:p>
        </w:tc>
        <w:tc>
          <w:tcPr>
            <w:tcW w:w="144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单位自筹</w:t>
            </w:r>
          </w:p>
        </w:tc>
        <w:tc>
          <w:tcPr>
            <w:tcW w:w="174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1900" w:type="dxa"/>
            <w:gridSpan w:val="3"/>
            <w:vMerge w:val="continue"/>
          </w:tcPr>
          <w:p/>
        </w:tc>
        <w:tc>
          <w:tcPr>
            <w:tcW w:w="120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其他资金</w:t>
            </w:r>
          </w:p>
        </w:tc>
        <w:tc>
          <w:tcPr>
            <w:tcW w:w="114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144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其他资金</w:t>
            </w:r>
          </w:p>
        </w:tc>
        <w:tc>
          <w:tcPr>
            <w:tcW w:w="1740" w:type="dxa"/>
            <w:gridSpan w:val="2"/>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900" w:type="dxa"/>
            <w:gridSpan w:val="3"/>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项目概况</w:t>
            </w:r>
          </w:p>
        </w:tc>
        <w:tc>
          <w:tcPr>
            <w:tcW w:w="5520" w:type="dxa"/>
            <w:gridSpan w:val="6"/>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学校改造维修项目及校园文化建设可以改善学生的学习环境，提供更加舒适和安全的课堂，帮助学生更好地专注于学习。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1900" w:type="dxa"/>
            <w:gridSpan w:val="3"/>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立项依据</w:t>
            </w:r>
          </w:p>
        </w:tc>
        <w:tc>
          <w:tcPr>
            <w:tcW w:w="5520" w:type="dxa"/>
            <w:gridSpan w:val="6"/>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石财预【2024】3-17号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900" w:type="dxa"/>
            <w:gridSpan w:val="3"/>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项目设立必要性</w:t>
            </w:r>
          </w:p>
        </w:tc>
        <w:tc>
          <w:tcPr>
            <w:tcW w:w="5520" w:type="dxa"/>
            <w:gridSpan w:val="6"/>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提升学校硬件设施，，充分利用现有资源，优化教室设置、修缮教学楼，建设校园文化， 提供更好的学习环境。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1900" w:type="dxa"/>
            <w:gridSpan w:val="3"/>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保证项目实施的制度、措施</w:t>
            </w:r>
          </w:p>
        </w:tc>
        <w:tc>
          <w:tcPr>
            <w:tcW w:w="5520" w:type="dxa"/>
            <w:gridSpan w:val="6"/>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做好预算 ，严格按预算开支，严肃财经纪律，落实好资金用途，保证资金安全， 提供学生安全保障措施。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900" w:type="dxa"/>
            <w:gridSpan w:val="3"/>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项目实施计划</w:t>
            </w:r>
          </w:p>
        </w:tc>
        <w:tc>
          <w:tcPr>
            <w:tcW w:w="5520" w:type="dxa"/>
            <w:gridSpan w:val="6"/>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制定详细的改造修缮计划，确定预算，并确保合理使用经费，在改造建设校园过程中，及时与师生进行沟通与交流， 确保过程不会对正常的教学活动造成影响。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7420" w:type="dxa"/>
            <w:gridSpan w:val="9"/>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4820" w:type="dxa"/>
            <w:gridSpan w:val="6"/>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实施期目标</w:t>
            </w:r>
          </w:p>
        </w:tc>
        <w:tc>
          <w:tcPr>
            <w:tcW w:w="2600" w:type="dxa"/>
            <w:gridSpan w:val="3"/>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年度目标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jc w:val="center"/>
        </w:trPr>
        <w:tc>
          <w:tcPr>
            <w:tcW w:w="52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总体目标</w:t>
            </w:r>
          </w:p>
        </w:tc>
        <w:tc>
          <w:tcPr>
            <w:tcW w:w="4300" w:type="dxa"/>
            <w:gridSpan w:val="5"/>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做好预算， 严格按预算开支，严肃财经纪律，落实好资金用途， 保证资金安全，提供学生安全保障措施。</w:t>
            </w:r>
          </w:p>
        </w:tc>
        <w:tc>
          <w:tcPr>
            <w:tcW w:w="2600" w:type="dxa"/>
            <w:gridSpan w:val="3"/>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做好预算， 严格按预算开支， 严肃财经纪律， 落实好资金用途， 保证资金安全， 提供学生安全保障措施。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20" w:type="dxa"/>
            <w:vMerge w:val="restart"/>
            <w:textDirection w:val="tbRlV"/>
            <w:vAlign w:val="center"/>
          </w:tcPr>
          <w:p>
            <w:pPr>
              <w:wordWrap w:val="0"/>
              <w:spacing w:before="0" w:after="0" w:line="140" w:lineRule="atLeast"/>
              <w:ind w:left="0" w:right="0"/>
              <w:jc w:val="center"/>
              <w:textAlignment w:val="baseline"/>
              <w:rPr>
                <w:sz w:val="11"/>
              </w:rPr>
            </w:pPr>
            <w:r>
              <w:rPr>
                <w:rFonts w:ascii="宋体" w:hAnsi="宋体" w:eastAsia="宋体" w:cs="宋体"/>
                <w:b w:val="0"/>
                <w:i w:val="0"/>
                <w:color w:val="000000"/>
                <w:sz w:val="11"/>
              </w:rPr>
              <w:t>绩效指标</w:t>
            </w:r>
          </w:p>
        </w:tc>
        <w:tc>
          <w:tcPr>
            <w:tcW w:w="60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一级指标</w:t>
            </w:r>
          </w:p>
        </w:tc>
        <w:tc>
          <w:tcPr>
            <w:tcW w:w="78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二级指标</w:t>
            </w:r>
          </w:p>
        </w:tc>
        <w:tc>
          <w:tcPr>
            <w:tcW w:w="120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三级指标</w:t>
            </w:r>
          </w:p>
        </w:tc>
        <w:tc>
          <w:tcPr>
            <w:tcW w:w="1720" w:type="dxa"/>
            <w:gridSpan w:val="2"/>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指标值</w:t>
            </w:r>
          </w:p>
        </w:tc>
        <w:tc>
          <w:tcPr>
            <w:tcW w:w="86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二级指标</w:t>
            </w:r>
          </w:p>
        </w:tc>
        <w:tc>
          <w:tcPr>
            <w:tcW w:w="78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三级指标</w:t>
            </w:r>
          </w:p>
        </w:tc>
        <w:tc>
          <w:tcPr>
            <w:tcW w:w="96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指标值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20" w:type="dxa"/>
            <w:vMerge w:val="continue"/>
          </w:tcPr>
          <w:p/>
        </w:tc>
        <w:tc>
          <w:tcPr>
            <w:tcW w:w="600" w:type="dxa"/>
            <w:vMerge w:val="restart"/>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产出指标</w:t>
            </w:r>
          </w:p>
        </w:tc>
        <w:tc>
          <w:tcPr>
            <w:tcW w:w="78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数量指标</w:t>
            </w:r>
          </w:p>
        </w:tc>
        <w:tc>
          <w:tcPr>
            <w:tcW w:w="120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维修面积</w:t>
            </w:r>
          </w:p>
        </w:tc>
        <w:tc>
          <w:tcPr>
            <w:tcW w:w="1720" w:type="dxa"/>
            <w:gridSpan w:val="2"/>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≥280平方米</w:t>
            </w:r>
          </w:p>
        </w:tc>
        <w:tc>
          <w:tcPr>
            <w:tcW w:w="86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数量指标</w:t>
            </w:r>
          </w:p>
        </w:tc>
        <w:tc>
          <w:tcPr>
            <w:tcW w:w="78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维修面积</w:t>
            </w:r>
          </w:p>
        </w:tc>
        <w:tc>
          <w:tcPr>
            <w:tcW w:w="96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≥280平方米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20" w:type="dxa"/>
            <w:vMerge w:val="continue"/>
          </w:tcPr>
          <w:p/>
        </w:tc>
        <w:tc>
          <w:tcPr>
            <w:tcW w:w="600" w:type="dxa"/>
            <w:vMerge w:val="continue"/>
          </w:tcPr>
          <w:p/>
        </w:tc>
        <w:tc>
          <w:tcPr>
            <w:tcW w:w="78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质量指标</w:t>
            </w:r>
          </w:p>
        </w:tc>
        <w:tc>
          <w:tcPr>
            <w:tcW w:w="120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项目维护后使用年限</w:t>
            </w:r>
          </w:p>
        </w:tc>
        <w:tc>
          <w:tcPr>
            <w:tcW w:w="1720" w:type="dxa"/>
            <w:gridSpan w:val="2"/>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≥3年</w:t>
            </w:r>
          </w:p>
        </w:tc>
        <w:tc>
          <w:tcPr>
            <w:tcW w:w="86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质量指标</w:t>
            </w:r>
          </w:p>
        </w:tc>
        <w:tc>
          <w:tcPr>
            <w:tcW w:w="78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项目维护后使用</w:t>
            </w:r>
          </w:p>
        </w:tc>
        <w:tc>
          <w:tcPr>
            <w:tcW w:w="96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≥3年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20" w:type="dxa"/>
            <w:vMerge w:val="continue"/>
          </w:tcPr>
          <w:p/>
        </w:tc>
        <w:tc>
          <w:tcPr>
            <w:tcW w:w="600" w:type="dxa"/>
            <w:vMerge w:val="continue"/>
          </w:tcPr>
          <w:p/>
        </w:tc>
        <w:tc>
          <w:tcPr>
            <w:tcW w:w="78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时效指标</w:t>
            </w:r>
          </w:p>
        </w:tc>
        <w:tc>
          <w:tcPr>
            <w:tcW w:w="120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工程建设时间段</w:t>
            </w:r>
          </w:p>
        </w:tc>
        <w:tc>
          <w:tcPr>
            <w:tcW w:w="1720" w:type="dxa"/>
            <w:gridSpan w:val="2"/>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≤1月</w:t>
            </w:r>
          </w:p>
        </w:tc>
        <w:tc>
          <w:tcPr>
            <w:tcW w:w="86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时效指标</w:t>
            </w:r>
          </w:p>
        </w:tc>
        <w:tc>
          <w:tcPr>
            <w:tcW w:w="78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工程建设时间段</w:t>
            </w:r>
          </w:p>
        </w:tc>
        <w:tc>
          <w:tcPr>
            <w:tcW w:w="96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≤1月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20" w:type="dxa"/>
            <w:vMerge w:val="continue"/>
          </w:tcPr>
          <w:p/>
        </w:tc>
        <w:tc>
          <w:tcPr>
            <w:tcW w:w="600" w:type="dxa"/>
            <w:vMerge w:val="continue"/>
          </w:tcPr>
          <w:p/>
        </w:tc>
        <w:tc>
          <w:tcPr>
            <w:tcW w:w="78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成本指标</w:t>
            </w:r>
          </w:p>
        </w:tc>
        <w:tc>
          <w:tcPr>
            <w:tcW w:w="120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此次拨付维修资金</w:t>
            </w:r>
          </w:p>
        </w:tc>
        <w:tc>
          <w:tcPr>
            <w:tcW w:w="1720" w:type="dxa"/>
            <w:gridSpan w:val="2"/>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95814.00元</w:t>
            </w:r>
          </w:p>
        </w:tc>
        <w:tc>
          <w:tcPr>
            <w:tcW w:w="86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成本指标</w:t>
            </w:r>
          </w:p>
        </w:tc>
        <w:tc>
          <w:tcPr>
            <w:tcW w:w="78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此次拨付维修资</w:t>
            </w:r>
          </w:p>
        </w:tc>
        <w:tc>
          <w:tcPr>
            <w:tcW w:w="96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95814.00元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20" w:type="dxa"/>
            <w:vMerge w:val="continue"/>
          </w:tcPr>
          <w:p/>
        </w:tc>
        <w:tc>
          <w:tcPr>
            <w:tcW w:w="600" w:type="dxa"/>
            <w:vMerge w:val="restart"/>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效益指标</w:t>
            </w:r>
          </w:p>
        </w:tc>
        <w:tc>
          <w:tcPr>
            <w:tcW w:w="78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经济效益指标</w:t>
            </w:r>
          </w:p>
        </w:tc>
        <w:tc>
          <w:tcPr>
            <w:tcW w:w="120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1720" w:type="dxa"/>
            <w:gridSpan w:val="2"/>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86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经济效益指标</w:t>
            </w:r>
          </w:p>
        </w:tc>
        <w:tc>
          <w:tcPr>
            <w:tcW w:w="78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96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20" w:type="dxa"/>
            <w:vMerge w:val="continue"/>
          </w:tcPr>
          <w:p/>
        </w:tc>
        <w:tc>
          <w:tcPr>
            <w:tcW w:w="600" w:type="dxa"/>
            <w:vMerge w:val="continue"/>
          </w:tcPr>
          <w:p/>
        </w:tc>
        <w:tc>
          <w:tcPr>
            <w:tcW w:w="780" w:type="dxa"/>
            <w:vMerge w:val="restart"/>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社会效益指标</w:t>
            </w:r>
          </w:p>
        </w:tc>
        <w:tc>
          <w:tcPr>
            <w:tcW w:w="120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单位正常运转保障度</w:t>
            </w:r>
          </w:p>
        </w:tc>
        <w:tc>
          <w:tcPr>
            <w:tcW w:w="1720" w:type="dxa"/>
            <w:gridSpan w:val="2"/>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100%</w:t>
            </w:r>
          </w:p>
        </w:tc>
        <w:tc>
          <w:tcPr>
            <w:tcW w:w="860" w:type="dxa"/>
            <w:vMerge w:val="restart"/>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社会效益指标</w:t>
            </w:r>
          </w:p>
        </w:tc>
        <w:tc>
          <w:tcPr>
            <w:tcW w:w="78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单位正常运转保</w:t>
            </w:r>
          </w:p>
        </w:tc>
        <w:tc>
          <w:tcPr>
            <w:tcW w:w="96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20" w:type="dxa"/>
            <w:vMerge w:val="continue"/>
          </w:tcPr>
          <w:p/>
        </w:tc>
        <w:tc>
          <w:tcPr>
            <w:tcW w:w="600" w:type="dxa"/>
            <w:vMerge w:val="continue"/>
          </w:tcPr>
          <w:p/>
        </w:tc>
        <w:tc>
          <w:tcPr>
            <w:tcW w:w="780" w:type="dxa"/>
            <w:vMerge w:val="continue"/>
          </w:tcPr>
          <w:p/>
        </w:tc>
        <w:tc>
          <w:tcPr>
            <w:tcW w:w="120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校园基础设施完整及安全</w:t>
            </w:r>
          </w:p>
        </w:tc>
        <w:tc>
          <w:tcPr>
            <w:tcW w:w="1720" w:type="dxa"/>
            <w:gridSpan w:val="2"/>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≥98%</w:t>
            </w:r>
          </w:p>
        </w:tc>
        <w:tc>
          <w:tcPr>
            <w:tcW w:w="860" w:type="dxa"/>
            <w:vMerge w:val="continue"/>
          </w:tcPr>
          <w:p/>
        </w:tc>
        <w:tc>
          <w:tcPr>
            <w:tcW w:w="78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校园基础设施完</w:t>
            </w:r>
          </w:p>
        </w:tc>
        <w:tc>
          <w:tcPr>
            <w:tcW w:w="96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≥98%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20" w:type="dxa"/>
            <w:vMerge w:val="continue"/>
          </w:tcPr>
          <w:p/>
        </w:tc>
        <w:tc>
          <w:tcPr>
            <w:tcW w:w="600" w:type="dxa"/>
            <w:vMerge w:val="continue"/>
          </w:tcPr>
          <w:p/>
        </w:tc>
        <w:tc>
          <w:tcPr>
            <w:tcW w:w="78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生态效益指标</w:t>
            </w:r>
          </w:p>
        </w:tc>
        <w:tc>
          <w:tcPr>
            <w:tcW w:w="120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1720" w:type="dxa"/>
            <w:gridSpan w:val="2"/>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86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生态效益指标</w:t>
            </w:r>
          </w:p>
        </w:tc>
        <w:tc>
          <w:tcPr>
            <w:tcW w:w="78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96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20" w:type="dxa"/>
            <w:vMerge w:val="continue"/>
          </w:tcPr>
          <w:p/>
        </w:tc>
        <w:tc>
          <w:tcPr>
            <w:tcW w:w="600" w:type="dxa"/>
            <w:vMerge w:val="continue"/>
          </w:tcPr>
          <w:p/>
        </w:tc>
        <w:tc>
          <w:tcPr>
            <w:tcW w:w="78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可持续影响指标</w:t>
            </w:r>
          </w:p>
        </w:tc>
        <w:tc>
          <w:tcPr>
            <w:tcW w:w="120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服务学校开展正常教学活</w:t>
            </w:r>
          </w:p>
        </w:tc>
        <w:tc>
          <w:tcPr>
            <w:tcW w:w="1720" w:type="dxa"/>
            <w:gridSpan w:val="2"/>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有效</w:t>
            </w:r>
          </w:p>
        </w:tc>
        <w:tc>
          <w:tcPr>
            <w:tcW w:w="86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可持续影响指标</w:t>
            </w:r>
          </w:p>
        </w:tc>
        <w:tc>
          <w:tcPr>
            <w:tcW w:w="78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服务学校开展正1</w:t>
            </w:r>
          </w:p>
        </w:tc>
        <w:tc>
          <w:tcPr>
            <w:tcW w:w="96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有效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20" w:type="dxa"/>
            <w:vMerge w:val="continue"/>
          </w:tcPr>
          <w:p/>
        </w:tc>
        <w:tc>
          <w:tcPr>
            <w:tcW w:w="600" w:type="dxa"/>
            <w:vMerge w:val="restart"/>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满意度指标</w:t>
            </w:r>
          </w:p>
        </w:tc>
        <w:tc>
          <w:tcPr>
            <w:tcW w:w="780" w:type="dxa"/>
            <w:vMerge w:val="restart"/>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服务对象满意度</w:t>
            </w:r>
          </w:p>
        </w:tc>
        <w:tc>
          <w:tcPr>
            <w:tcW w:w="120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学校师生满意度</w:t>
            </w:r>
          </w:p>
        </w:tc>
        <w:tc>
          <w:tcPr>
            <w:tcW w:w="1720" w:type="dxa"/>
            <w:gridSpan w:val="2"/>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≥98%</w:t>
            </w:r>
          </w:p>
        </w:tc>
        <w:tc>
          <w:tcPr>
            <w:tcW w:w="860" w:type="dxa"/>
            <w:vMerge w:val="restart"/>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服务对象满意度指</w:t>
            </w:r>
          </w:p>
        </w:tc>
        <w:tc>
          <w:tcPr>
            <w:tcW w:w="78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学校师生满意度</w:t>
            </w:r>
          </w:p>
        </w:tc>
        <w:tc>
          <w:tcPr>
            <w:tcW w:w="96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≥98%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20" w:type="dxa"/>
            <w:vMerge w:val="continue"/>
          </w:tcPr>
          <w:p/>
        </w:tc>
        <w:tc>
          <w:tcPr>
            <w:tcW w:w="600" w:type="dxa"/>
            <w:vMerge w:val="continue"/>
          </w:tcPr>
          <w:p/>
        </w:tc>
        <w:tc>
          <w:tcPr>
            <w:tcW w:w="780" w:type="dxa"/>
            <w:vMerge w:val="continue"/>
          </w:tcPr>
          <w:p/>
        </w:tc>
        <w:tc>
          <w:tcPr>
            <w:tcW w:w="120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学生家长满意度</w:t>
            </w:r>
          </w:p>
        </w:tc>
        <w:tc>
          <w:tcPr>
            <w:tcW w:w="1720" w:type="dxa"/>
            <w:gridSpan w:val="2"/>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≥98%</w:t>
            </w:r>
          </w:p>
        </w:tc>
        <w:tc>
          <w:tcPr>
            <w:tcW w:w="860" w:type="dxa"/>
            <w:vMerge w:val="continue"/>
          </w:tcPr>
          <w:p/>
        </w:tc>
        <w:tc>
          <w:tcPr>
            <w:tcW w:w="78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学生家长满意度</w:t>
            </w:r>
          </w:p>
        </w:tc>
        <w:tc>
          <w:tcPr>
            <w:tcW w:w="96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≥98%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5680" w:type="dxa"/>
            <w:gridSpan w:val="7"/>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78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96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2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负责人：</w:t>
            </w:r>
          </w:p>
        </w:tc>
        <w:tc>
          <w:tcPr>
            <w:tcW w:w="60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78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经办人：</w:t>
            </w:r>
          </w:p>
        </w:tc>
        <w:tc>
          <w:tcPr>
            <w:tcW w:w="120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1720" w:type="dxa"/>
            <w:gridSpan w:val="2"/>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联系电话：</w:t>
            </w:r>
          </w:p>
        </w:tc>
        <w:tc>
          <w:tcPr>
            <w:tcW w:w="86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78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填报日期：</w:t>
            </w:r>
          </w:p>
        </w:tc>
        <w:tc>
          <w:tcPr>
            <w:tcW w:w="96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20240206110920</w:t>
            </w:r>
          </w:p>
        </w:tc>
      </w:tr>
    </w:tbl>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atLeast"/>
        <w:ind w:left="0" w:right="4780"/>
        <w:jc w:val="right"/>
        <w:textAlignment w:val="baseline"/>
        <w:rPr>
          <w:sz w:val="10"/>
        </w:rPr>
      </w:pPr>
      <w:r>
        <w:rPr>
          <w:rFonts w:ascii="宋体" w:hAnsi="宋体" w:eastAsia="宋体" w:cs="宋体"/>
          <w:b w:val="0"/>
          <w:i w:val="0"/>
          <w:color w:val="000000"/>
          <w:sz w:val="10"/>
        </w:rPr>
        <w:t>-23-</w:t>
      </w:r>
      <w:r>
        <w:br w:type="page"/>
      </w:r>
    </w:p>
    <w:p>
      <w:pPr>
        <w:wordWrap w:val="0"/>
        <w:spacing w:before="0" w:after="0" w:line="200" w:lineRule="atLeast"/>
        <w:ind w:left="0" w:right="0"/>
        <w:jc w:val="both"/>
        <w:textAlignment w:val="baseline"/>
        <w:rPr>
          <w:sz w:val="14"/>
        </w:rPr>
      </w:pPr>
      <w:r>
        <w:rPr>
          <w:rFonts w:ascii="宋体" w:hAnsi="宋体" w:eastAsia="宋体" w:cs="宋体"/>
          <w:b w:val="0"/>
          <w:i w:val="0"/>
          <w:color w:val="000000"/>
          <w:sz w:val="14"/>
          <w:u w:val="single"/>
        </w:rPr>
        <w:t xml:space="preserve">石楼县城关小学2024年单位预算公开报告                                                                                                        </w:t>
      </w:r>
    </w:p>
    <w:p>
      <w:pPr>
        <w:wordWrap w:val="0"/>
        <w:spacing w:before="0" w:after="0" w:line="240" w:lineRule="exact"/>
        <w:ind w:left="0" w:right="0"/>
        <w:jc w:val="both"/>
        <w:textAlignment w:val="baseline"/>
        <w:rPr>
          <w:sz w:val="18"/>
        </w:rPr>
      </w:pPr>
    </w:p>
    <w:p>
      <w:pPr>
        <w:wordWrap w:val="0"/>
        <w:spacing w:before="0" w:after="0" w:line="240" w:lineRule="exact"/>
        <w:ind w:left="0" w:right="0"/>
        <w:jc w:val="both"/>
        <w:textAlignment w:val="baseline"/>
        <w:rPr>
          <w:sz w:val="18"/>
        </w:rPr>
      </w:pPr>
    </w:p>
    <w:p>
      <w:pPr>
        <w:wordWrap w:val="0"/>
        <w:spacing w:before="0" w:after="0" w:line="240" w:lineRule="exact"/>
        <w:ind w:left="0" w:right="0"/>
        <w:jc w:val="both"/>
        <w:textAlignment w:val="baseline"/>
        <w:rPr>
          <w:sz w:val="18"/>
        </w:rPr>
      </w:pPr>
    </w:p>
    <w:p>
      <w:pPr>
        <w:wordWrap w:val="0"/>
        <w:spacing w:before="0" w:after="0" w:line="260" w:lineRule="atLeast"/>
        <w:ind w:left="0" w:right="0"/>
        <w:jc w:val="center"/>
        <w:textAlignment w:val="baseline"/>
        <w:rPr>
          <w:sz w:val="18"/>
        </w:rPr>
      </w:pPr>
      <w:r>
        <w:rPr>
          <w:rFonts w:ascii="宋体" w:hAnsi="宋体" w:eastAsia="宋体" w:cs="宋体"/>
          <w:b w:val="0"/>
          <w:i w:val="0"/>
          <w:color w:val="000000"/>
          <w:sz w:val="18"/>
        </w:rPr>
        <w:t>石楼县县(区)级预算部门(单位) 项目支出绩效目标表</w:t>
      </w:r>
    </w:p>
    <w:p>
      <w:pPr>
        <w:wordWrap w:val="0"/>
        <w:spacing w:before="0" w:after="0" w:line="240" w:lineRule="exact"/>
        <w:ind w:left="0" w:right="0"/>
        <w:jc w:val="center"/>
        <w:textAlignment w:val="baseline"/>
        <w:rPr>
          <w:sz w:val="18"/>
        </w:rPr>
      </w:pPr>
    </w:p>
    <w:p>
      <w:pPr>
        <w:wordWrap w:val="0"/>
        <w:spacing w:before="0" w:after="0" w:line="160" w:lineRule="atLeast"/>
        <w:ind w:left="0" w:right="0"/>
        <w:jc w:val="center"/>
        <w:textAlignment w:val="baseline"/>
        <w:rPr>
          <w:sz w:val="11"/>
        </w:rPr>
      </w:pPr>
      <w:r>
        <w:rPr>
          <w:rFonts w:ascii="宋体" w:hAnsi="宋体" w:eastAsia="宋体" w:cs="宋体"/>
          <w:b w:val="0"/>
          <w:i w:val="0"/>
          <w:color w:val="000000"/>
          <w:sz w:val="11"/>
        </w:rPr>
        <w:t>(2024年度)</w:t>
      </w:r>
    </w:p>
    <w:p>
      <w:pPr>
        <w:wordWrap w:val="0"/>
        <w:spacing w:before="0" w:after="0" w:line="140" w:lineRule="exact"/>
        <w:ind w:left="0" w:right="0"/>
        <w:jc w:val="center"/>
        <w:textAlignment w:val="baseline"/>
        <w:rPr>
          <w:sz w:val="11"/>
        </w:rPr>
      </w:pPr>
    </w:p>
    <w:tbl>
      <w:tblPr>
        <w:tblStyle w:val="2"/>
        <w:tblW w:w="0" w:type="auto"/>
        <w:tblInd w:w="9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20"/>
        <w:gridCol w:w="600"/>
        <w:gridCol w:w="800"/>
        <w:gridCol w:w="1180"/>
        <w:gridCol w:w="1140"/>
        <w:gridCol w:w="580"/>
        <w:gridCol w:w="840"/>
        <w:gridCol w:w="800"/>
        <w:gridCol w:w="9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920" w:type="dxa"/>
            <w:gridSpan w:val="3"/>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项目名称</w:t>
            </w:r>
          </w:p>
        </w:tc>
        <w:tc>
          <w:tcPr>
            <w:tcW w:w="5520" w:type="dxa"/>
            <w:gridSpan w:val="6"/>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单位直接聘用人员经费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920" w:type="dxa"/>
            <w:gridSpan w:val="3"/>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主管部门及代码</w:t>
            </w:r>
          </w:p>
        </w:tc>
        <w:tc>
          <w:tcPr>
            <w:tcW w:w="232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027-石楼县教育体育局(部门)</w:t>
            </w:r>
          </w:p>
        </w:tc>
        <w:tc>
          <w:tcPr>
            <w:tcW w:w="142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实施单位</w:t>
            </w:r>
          </w:p>
        </w:tc>
        <w:tc>
          <w:tcPr>
            <w:tcW w:w="178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石楼县城关小学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920" w:type="dxa"/>
            <w:gridSpan w:val="3"/>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项目属性</w:t>
            </w:r>
          </w:p>
        </w:tc>
        <w:tc>
          <w:tcPr>
            <w:tcW w:w="232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一次性项目 (1年结束)</w:t>
            </w:r>
          </w:p>
        </w:tc>
        <w:tc>
          <w:tcPr>
            <w:tcW w:w="142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项目期</w:t>
            </w:r>
          </w:p>
        </w:tc>
        <w:tc>
          <w:tcPr>
            <w:tcW w:w="178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1年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920" w:type="dxa"/>
            <w:gridSpan w:val="3"/>
            <w:vMerge w:val="restart"/>
            <w:vAlign w:val="center"/>
          </w:tcPr>
          <w:p>
            <w:pPr>
              <w:wordWrap w:val="0"/>
              <w:spacing w:before="0" w:after="0" w:line="160" w:lineRule="atLeast"/>
              <w:ind w:left="0" w:right="0"/>
              <w:jc w:val="center"/>
              <w:textAlignment w:val="baseline"/>
              <w:rPr>
                <w:sz w:val="9"/>
              </w:rPr>
            </w:pPr>
            <w:r>
              <w:rPr>
                <w:rFonts w:ascii="宋体" w:hAnsi="宋体" w:eastAsia="宋体" w:cs="宋体"/>
                <w:b w:val="0"/>
                <w:i w:val="0"/>
                <w:color w:val="000000"/>
                <w:sz w:val="9"/>
              </w:rPr>
              <w:t>项目资金</w:t>
            </w:r>
          </w:p>
          <w:p>
            <w:pPr>
              <w:wordWrap w:val="0"/>
              <w:spacing w:before="0" w:after="0" w:line="160" w:lineRule="atLeast"/>
              <w:ind w:left="0" w:right="0"/>
              <w:jc w:val="center"/>
              <w:textAlignment w:val="baseline"/>
              <w:rPr>
                <w:sz w:val="9"/>
              </w:rPr>
            </w:pPr>
            <w:r>
              <w:rPr>
                <w:rFonts w:ascii="宋体" w:hAnsi="宋体" w:eastAsia="宋体" w:cs="宋体"/>
                <w:b w:val="0"/>
                <w:i w:val="0"/>
                <w:color w:val="000000"/>
                <w:sz w:val="9"/>
              </w:rPr>
              <w:t>(元)</w:t>
            </w:r>
          </w:p>
        </w:tc>
        <w:tc>
          <w:tcPr>
            <w:tcW w:w="118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实施期资金总额：</w:t>
            </w:r>
          </w:p>
        </w:tc>
        <w:tc>
          <w:tcPr>
            <w:tcW w:w="114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189,360</w:t>
            </w:r>
          </w:p>
        </w:tc>
        <w:tc>
          <w:tcPr>
            <w:tcW w:w="142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年度资金总额：</w:t>
            </w:r>
          </w:p>
        </w:tc>
        <w:tc>
          <w:tcPr>
            <w:tcW w:w="178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189,360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920" w:type="dxa"/>
            <w:gridSpan w:val="3"/>
            <w:vMerge w:val="continue"/>
          </w:tcPr>
          <w:p/>
        </w:tc>
        <w:tc>
          <w:tcPr>
            <w:tcW w:w="118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其中： 中央财政资金</w:t>
            </w:r>
          </w:p>
        </w:tc>
        <w:tc>
          <w:tcPr>
            <w:tcW w:w="114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0</w:t>
            </w:r>
          </w:p>
        </w:tc>
        <w:tc>
          <w:tcPr>
            <w:tcW w:w="142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其中： 中央财政资金</w:t>
            </w:r>
          </w:p>
        </w:tc>
        <w:tc>
          <w:tcPr>
            <w:tcW w:w="178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920" w:type="dxa"/>
            <w:gridSpan w:val="3"/>
            <w:vMerge w:val="continue"/>
          </w:tcPr>
          <w:p/>
        </w:tc>
        <w:tc>
          <w:tcPr>
            <w:tcW w:w="118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省级财政资金</w:t>
            </w:r>
          </w:p>
        </w:tc>
        <w:tc>
          <w:tcPr>
            <w:tcW w:w="114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0</w:t>
            </w:r>
          </w:p>
        </w:tc>
        <w:tc>
          <w:tcPr>
            <w:tcW w:w="142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省级财政资金</w:t>
            </w:r>
          </w:p>
        </w:tc>
        <w:tc>
          <w:tcPr>
            <w:tcW w:w="178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920" w:type="dxa"/>
            <w:gridSpan w:val="3"/>
            <w:vMerge w:val="continue"/>
          </w:tcPr>
          <w:p/>
        </w:tc>
        <w:tc>
          <w:tcPr>
            <w:tcW w:w="1180" w:type="dxa"/>
            <w:vAlign w:val="center"/>
          </w:tcPr>
          <w:p>
            <w:pPr>
              <w:wordWrap w:val="0"/>
              <w:spacing w:before="0" w:after="0" w:line="160" w:lineRule="atLeast"/>
              <w:ind w:left="0" w:right="0"/>
              <w:jc w:val="both"/>
              <w:textAlignment w:val="baseline"/>
              <w:rPr>
                <w:sz w:val="9"/>
              </w:rPr>
            </w:pPr>
            <w:r>
              <w:rPr>
                <w:rFonts w:ascii="宋体" w:hAnsi="宋体" w:eastAsia="宋体" w:cs="宋体"/>
                <w:b w:val="0"/>
                <w:i w:val="0"/>
                <w:color w:val="000000"/>
                <w:sz w:val="9"/>
              </w:rPr>
              <w:t>金</w:t>
            </w:r>
          </w:p>
          <w:p>
            <w:pPr>
              <w:wordWrap w:val="0"/>
              <w:spacing w:before="0" w:after="0" w:line="160" w:lineRule="atLeast"/>
              <w:ind w:left="260" w:right="0"/>
              <w:jc w:val="both"/>
              <w:textAlignment w:val="baseline"/>
              <w:rPr>
                <w:sz w:val="9"/>
              </w:rPr>
            </w:pPr>
            <w:r>
              <w:rPr>
                <w:rFonts w:ascii="宋体" w:hAnsi="宋体" w:eastAsia="宋体" w:cs="宋体"/>
                <w:b w:val="0"/>
                <w:i w:val="0"/>
                <w:color w:val="000000"/>
                <w:sz w:val="9"/>
              </w:rPr>
              <w:t>市县(区) 财政资</w:t>
            </w:r>
          </w:p>
        </w:tc>
        <w:tc>
          <w:tcPr>
            <w:tcW w:w="114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189,360</w:t>
            </w:r>
          </w:p>
        </w:tc>
        <w:tc>
          <w:tcPr>
            <w:tcW w:w="142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市县(区) 财政资金</w:t>
            </w:r>
          </w:p>
        </w:tc>
        <w:tc>
          <w:tcPr>
            <w:tcW w:w="178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189,360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920" w:type="dxa"/>
            <w:gridSpan w:val="3"/>
            <w:vMerge w:val="continue"/>
          </w:tcPr>
          <w:p/>
        </w:tc>
        <w:tc>
          <w:tcPr>
            <w:tcW w:w="118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单位自筹</w:t>
            </w:r>
          </w:p>
        </w:tc>
        <w:tc>
          <w:tcPr>
            <w:tcW w:w="114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0</w:t>
            </w:r>
          </w:p>
        </w:tc>
        <w:tc>
          <w:tcPr>
            <w:tcW w:w="142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单位自筹</w:t>
            </w:r>
          </w:p>
        </w:tc>
        <w:tc>
          <w:tcPr>
            <w:tcW w:w="178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920" w:type="dxa"/>
            <w:gridSpan w:val="3"/>
            <w:vMerge w:val="continue"/>
          </w:tcPr>
          <w:p/>
        </w:tc>
        <w:tc>
          <w:tcPr>
            <w:tcW w:w="118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其他资金</w:t>
            </w:r>
          </w:p>
        </w:tc>
        <w:tc>
          <w:tcPr>
            <w:tcW w:w="114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142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其他资金</w:t>
            </w:r>
          </w:p>
        </w:tc>
        <w:tc>
          <w:tcPr>
            <w:tcW w:w="1780" w:type="dxa"/>
            <w:gridSpan w:val="2"/>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920" w:type="dxa"/>
            <w:gridSpan w:val="3"/>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项目概况</w:t>
            </w:r>
          </w:p>
        </w:tc>
        <w:tc>
          <w:tcPr>
            <w:tcW w:w="5520" w:type="dxa"/>
            <w:gridSpan w:val="6"/>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三险一金临时代课教师工资及社保缴费，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920" w:type="dxa"/>
            <w:gridSpan w:val="3"/>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立项依据</w:t>
            </w:r>
          </w:p>
        </w:tc>
        <w:tc>
          <w:tcPr>
            <w:tcW w:w="5520" w:type="dxa"/>
            <w:gridSpan w:val="6"/>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县委县政府会议通过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920" w:type="dxa"/>
            <w:gridSpan w:val="3"/>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项目设立必要性</w:t>
            </w:r>
          </w:p>
        </w:tc>
        <w:tc>
          <w:tcPr>
            <w:tcW w:w="5520" w:type="dxa"/>
            <w:gridSpan w:val="6"/>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三险一金临时代课教师工资及社保缴费，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920" w:type="dxa"/>
            <w:gridSpan w:val="3"/>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保证项目实施的制度、措施</w:t>
            </w:r>
          </w:p>
        </w:tc>
        <w:tc>
          <w:tcPr>
            <w:tcW w:w="5520" w:type="dxa"/>
            <w:gridSpan w:val="6"/>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三险一金临时代课教师工资及社保缴费。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920" w:type="dxa"/>
            <w:gridSpan w:val="3"/>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项目实施计划</w:t>
            </w:r>
          </w:p>
        </w:tc>
        <w:tc>
          <w:tcPr>
            <w:tcW w:w="5520" w:type="dxa"/>
            <w:gridSpan w:val="6"/>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及时发放三险一金临时代课教师工资及社保缴费。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7440" w:type="dxa"/>
            <w:gridSpan w:val="9"/>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4820" w:type="dxa"/>
            <w:gridSpan w:val="6"/>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实施期目标</w:t>
            </w:r>
          </w:p>
        </w:tc>
        <w:tc>
          <w:tcPr>
            <w:tcW w:w="2620" w:type="dxa"/>
            <w:gridSpan w:val="3"/>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年度目标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52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总体目标</w:t>
            </w:r>
          </w:p>
        </w:tc>
        <w:tc>
          <w:tcPr>
            <w:tcW w:w="4300" w:type="dxa"/>
            <w:gridSpan w:val="5"/>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及时发放三险一金临时代课教师工资及社保缴费。</w:t>
            </w:r>
          </w:p>
        </w:tc>
        <w:tc>
          <w:tcPr>
            <w:tcW w:w="2620" w:type="dxa"/>
            <w:gridSpan w:val="3"/>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及时发放三险一金临时代课教师工资及社保缴费。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520" w:type="dxa"/>
            <w:vMerge w:val="restart"/>
            <w:textDirection w:val="tbRlV"/>
            <w:vAlign w:val="center"/>
          </w:tcPr>
          <w:p>
            <w:pPr>
              <w:wordWrap w:val="0"/>
              <w:spacing w:before="0" w:after="0" w:line="140" w:lineRule="atLeast"/>
              <w:ind w:left="0" w:right="0"/>
              <w:jc w:val="center"/>
              <w:textAlignment w:val="baseline"/>
              <w:rPr>
                <w:sz w:val="11"/>
              </w:rPr>
            </w:pPr>
            <w:r>
              <w:rPr>
                <w:rFonts w:ascii="宋体" w:hAnsi="宋体" w:eastAsia="宋体" w:cs="宋体"/>
                <w:b w:val="0"/>
                <w:i w:val="0"/>
                <w:color w:val="000000"/>
                <w:sz w:val="11"/>
              </w:rPr>
              <w:t>绩效指标</w:t>
            </w:r>
          </w:p>
        </w:tc>
        <w:tc>
          <w:tcPr>
            <w:tcW w:w="60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一级指标</w:t>
            </w:r>
          </w:p>
        </w:tc>
        <w:tc>
          <w:tcPr>
            <w:tcW w:w="80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二级指标</w:t>
            </w:r>
          </w:p>
        </w:tc>
        <w:tc>
          <w:tcPr>
            <w:tcW w:w="118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三级指标</w:t>
            </w:r>
          </w:p>
        </w:tc>
        <w:tc>
          <w:tcPr>
            <w:tcW w:w="1720" w:type="dxa"/>
            <w:gridSpan w:val="2"/>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指标值</w:t>
            </w:r>
          </w:p>
        </w:tc>
        <w:tc>
          <w:tcPr>
            <w:tcW w:w="84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二级指标</w:t>
            </w:r>
          </w:p>
        </w:tc>
        <w:tc>
          <w:tcPr>
            <w:tcW w:w="80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三级指标</w:t>
            </w:r>
          </w:p>
        </w:tc>
        <w:tc>
          <w:tcPr>
            <w:tcW w:w="98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指标值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520" w:type="dxa"/>
            <w:vMerge w:val="continue"/>
          </w:tcPr>
          <w:p/>
        </w:tc>
        <w:tc>
          <w:tcPr>
            <w:tcW w:w="600" w:type="dxa"/>
            <w:vMerge w:val="restart"/>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产出指标</w:t>
            </w:r>
          </w:p>
        </w:tc>
        <w:tc>
          <w:tcPr>
            <w:tcW w:w="80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数量指标</w:t>
            </w:r>
          </w:p>
        </w:tc>
        <w:tc>
          <w:tcPr>
            <w:tcW w:w="118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三险一金临时代教</w:t>
            </w:r>
          </w:p>
        </w:tc>
        <w:tc>
          <w:tcPr>
            <w:tcW w:w="1720" w:type="dxa"/>
            <w:gridSpan w:val="2"/>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6人</w:t>
            </w:r>
          </w:p>
        </w:tc>
        <w:tc>
          <w:tcPr>
            <w:tcW w:w="84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数量指标</w:t>
            </w:r>
          </w:p>
        </w:tc>
        <w:tc>
          <w:tcPr>
            <w:tcW w:w="80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三险一金临时代</w:t>
            </w:r>
          </w:p>
        </w:tc>
        <w:tc>
          <w:tcPr>
            <w:tcW w:w="98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6人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520" w:type="dxa"/>
            <w:vMerge w:val="continue"/>
          </w:tcPr>
          <w:p/>
        </w:tc>
        <w:tc>
          <w:tcPr>
            <w:tcW w:w="600" w:type="dxa"/>
            <w:vMerge w:val="continue"/>
          </w:tcPr>
          <w:p/>
        </w:tc>
        <w:tc>
          <w:tcPr>
            <w:tcW w:w="80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质量指标</w:t>
            </w:r>
          </w:p>
        </w:tc>
        <w:tc>
          <w:tcPr>
            <w:tcW w:w="118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资金按时拨付率</w:t>
            </w:r>
          </w:p>
        </w:tc>
        <w:tc>
          <w:tcPr>
            <w:tcW w:w="1720" w:type="dxa"/>
            <w:gridSpan w:val="2"/>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100%</w:t>
            </w:r>
          </w:p>
        </w:tc>
        <w:tc>
          <w:tcPr>
            <w:tcW w:w="84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质量指标</w:t>
            </w:r>
          </w:p>
        </w:tc>
        <w:tc>
          <w:tcPr>
            <w:tcW w:w="80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资金按时拨付率|</w:t>
            </w:r>
          </w:p>
        </w:tc>
        <w:tc>
          <w:tcPr>
            <w:tcW w:w="98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520" w:type="dxa"/>
            <w:vMerge w:val="continue"/>
          </w:tcPr>
          <w:p/>
        </w:tc>
        <w:tc>
          <w:tcPr>
            <w:tcW w:w="600" w:type="dxa"/>
            <w:vMerge w:val="continue"/>
          </w:tcPr>
          <w:p/>
        </w:tc>
        <w:tc>
          <w:tcPr>
            <w:tcW w:w="80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时效指标</w:t>
            </w:r>
          </w:p>
        </w:tc>
        <w:tc>
          <w:tcPr>
            <w:tcW w:w="118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资金使用时效</w:t>
            </w:r>
          </w:p>
        </w:tc>
        <w:tc>
          <w:tcPr>
            <w:tcW w:w="1720" w:type="dxa"/>
            <w:gridSpan w:val="2"/>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2024年度</w:t>
            </w:r>
          </w:p>
        </w:tc>
        <w:tc>
          <w:tcPr>
            <w:tcW w:w="84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时效指标</w:t>
            </w:r>
          </w:p>
        </w:tc>
        <w:tc>
          <w:tcPr>
            <w:tcW w:w="80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资金使用时效</w:t>
            </w:r>
          </w:p>
        </w:tc>
        <w:tc>
          <w:tcPr>
            <w:tcW w:w="98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2024年度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20" w:type="dxa"/>
            <w:vMerge w:val="continue"/>
          </w:tcPr>
          <w:p/>
        </w:tc>
        <w:tc>
          <w:tcPr>
            <w:tcW w:w="600" w:type="dxa"/>
            <w:vMerge w:val="continue"/>
          </w:tcPr>
          <w:p/>
        </w:tc>
        <w:tc>
          <w:tcPr>
            <w:tcW w:w="80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成本指标</w:t>
            </w:r>
          </w:p>
        </w:tc>
        <w:tc>
          <w:tcPr>
            <w:tcW w:w="118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1720" w:type="dxa"/>
            <w:gridSpan w:val="2"/>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84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成本指标</w:t>
            </w:r>
          </w:p>
        </w:tc>
        <w:tc>
          <w:tcPr>
            <w:tcW w:w="80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98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520" w:type="dxa"/>
            <w:vMerge w:val="continue"/>
          </w:tcPr>
          <w:p/>
        </w:tc>
        <w:tc>
          <w:tcPr>
            <w:tcW w:w="600" w:type="dxa"/>
            <w:vMerge w:val="restart"/>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效益指标</w:t>
            </w:r>
          </w:p>
        </w:tc>
        <w:tc>
          <w:tcPr>
            <w:tcW w:w="80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经济效益指标</w:t>
            </w:r>
          </w:p>
        </w:tc>
        <w:tc>
          <w:tcPr>
            <w:tcW w:w="118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1720" w:type="dxa"/>
            <w:gridSpan w:val="2"/>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84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经济效益指标</w:t>
            </w:r>
          </w:p>
        </w:tc>
        <w:tc>
          <w:tcPr>
            <w:tcW w:w="80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98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20" w:type="dxa"/>
            <w:vMerge w:val="continue"/>
          </w:tcPr>
          <w:p/>
        </w:tc>
        <w:tc>
          <w:tcPr>
            <w:tcW w:w="600" w:type="dxa"/>
            <w:vMerge w:val="continue"/>
          </w:tcPr>
          <w:p/>
        </w:tc>
        <w:tc>
          <w:tcPr>
            <w:tcW w:w="80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社会效益指标</w:t>
            </w:r>
          </w:p>
        </w:tc>
        <w:tc>
          <w:tcPr>
            <w:tcW w:w="118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对教学的影响</w:t>
            </w:r>
          </w:p>
        </w:tc>
        <w:tc>
          <w:tcPr>
            <w:tcW w:w="1720" w:type="dxa"/>
            <w:gridSpan w:val="2"/>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积极</w:t>
            </w:r>
          </w:p>
        </w:tc>
        <w:tc>
          <w:tcPr>
            <w:tcW w:w="84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社会效益指标</w:t>
            </w:r>
          </w:p>
        </w:tc>
        <w:tc>
          <w:tcPr>
            <w:tcW w:w="80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对教学的影响</w:t>
            </w:r>
          </w:p>
        </w:tc>
        <w:tc>
          <w:tcPr>
            <w:tcW w:w="98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积极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520" w:type="dxa"/>
            <w:vMerge w:val="continue"/>
          </w:tcPr>
          <w:p/>
        </w:tc>
        <w:tc>
          <w:tcPr>
            <w:tcW w:w="600" w:type="dxa"/>
            <w:vMerge w:val="continue"/>
          </w:tcPr>
          <w:p/>
        </w:tc>
        <w:tc>
          <w:tcPr>
            <w:tcW w:w="80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生态效益指标</w:t>
            </w:r>
          </w:p>
        </w:tc>
        <w:tc>
          <w:tcPr>
            <w:tcW w:w="118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1720" w:type="dxa"/>
            <w:gridSpan w:val="2"/>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84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生态效益指标</w:t>
            </w:r>
          </w:p>
        </w:tc>
        <w:tc>
          <w:tcPr>
            <w:tcW w:w="80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98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520" w:type="dxa"/>
            <w:vMerge w:val="continue"/>
          </w:tcPr>
          <w:p/>
        </w:tc>
        <w:tc>
          <w:tcPr>
            <w:tcW w:w="600" w:type="dxa"/>
            <w:vMerge w:val="continue"/>
          </w:tcPr>
          <w:p/>
        </w:tc>
        <w:tc>
          <w:tcPr>
            <w:tcW w:w="80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可持续影响指标</w:t>
            </w:r>
          </w:p>
        </w:tc>
        <w:tc>
          <w:tcPr>
            <w:tcW w:w="118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1720" w:type="dxa"/>
            <w:gridSpan w:val="2"/>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84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可持续影响指标</w:t>
            </w:r>
          </w:p>
        </w:tc>
        <w:tc>
          <w:tcPr>
            <w:tcW w:w="80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98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20" w:type="dxa"/>
            <w:vMerge w:val="continue"/>
          </w:tcPr>
          <w:p/>
        </w:tc>
        <w:tc>
          <w:tcPr>
            <w:tcW w:w="60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满意度指标</w:t>
            </w:r>
          </w:p>
        </w:tc>
        <w:tc>
          <w:tcPr>
            <w:tcW w:w="80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服务对象满意度</w:t>
            </w:r>
          </w:p>
        </w:tc>
        <w:tc>
          <w:tcPr>
            <w:tcW w:w="118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长期聘用人员满意度</w:t>
            </w:r>
          </w:p>
        </w:tc>
        <w:tc>
          <w:tcPr>
            <w:tcW w:w="1720" w:type="dxa"/>
            <w:gridSpan w:val="2"/>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≥95%</w:t>
            </w:r>
          </w:p>
        </w:tc>
        <w:tc>
          <w:tcPr>
            <w:tcW w:w="84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服务对象满意度指</w:t>
            </w:r>
          </w:p>
        </w:tc>
        <w:tc>
          <w:tcPr>
            <w:tcW w:w="80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长期聘用人员满1</w:t>
            </w:r>
          </w:p>
        </w:tc>
        <w:tc>
          <w:tcPr>
            <w:tcW w:w="98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≥95%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52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0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80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118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1720" w:type="dxa"/>
            <w:gridSpan w:val="2"/>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84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80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98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2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负责人：</w:t>
            </w:r>
          </w:p>
        </w:tc>
        <w:tc>
          <w:tcPr>
            <w:tcW w:w="60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80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经办人：</w:t>
            </w:r>
          </w:p>
        </w:tc>
        <w:tc>
          <w:tcPr>
            <w:tcW w:w="118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1720" w:type="dxa"/>
            <w:gridSpan w:val="2"/>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联系电话：</w:t>
            </w:r>
          </w:p>
        </w:tc>
        <w:tc>
          <w:tcPr>
            <w:tcW w:w="84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80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填报日期：</w:t>
            </w:r>
          </w:p>
        </w:tc>
        <w:tc>
          <w:tcPr>
            <w:tcW w:w="98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20240126182858</w:t>
            </w:r>
          </w:p>
        </w:tc>
      </w:tr>
    </w:tbl>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atLeast"/>
        <w:ind w:left="0" w:right="4800"/>
        <w:jc w:val="right"/>
        <w:textAlignment w:val="baseline"/>
        <w:rPr>
          <w:sz w:val="10"/>
        </w:rPr>
        <w:sectPr>
          <w:pgSz w:w="11900" w:h="16820"/>
          <w:pgMar w:top="700" w:right="900" w:bottom="700" w:left="900" w:header="720" w:footer="720" w:gutter="0"/>
          <w:cols w:space="720" w:num="1"/>
        </w:sectPr>
      </w:pPr>
      <w:r>
        <w:rPr>
          <w:rFonts w:ascii="宋体" w:hAnsi="宋体" w:eastAsia="宋体" w:cs="宋体"/>
          <w:b w:val="0"/>
          <w:i w:val="0"/>
          <w:color w:val="000000"/>
          <w:sz w:val="10"/>
        </w:rPr>
        <w:t>-24-</w:t>
      </w:r>
    </w:p>
    <w:p>
      <w:pPr>
        <w:wordWrap w:val="0"/>
        <w:spacing w:before="0" w:after="0" w:line="180" w:lineRule="atLeast"/>
        <w:ind w:left="0" w:right="0"/>
        <w:jc w:val="both"/>
        <w:textAlignment w:val="baseline"/>
        <w:rPr>
          <w:sz w:val="12"/>
        </w:rPr>
      </w:pPr>
      <w:r>
        <w:rPr>
          <w:rFonts w:ascii="宋体" w:hAnsi="宋体" w:eastAsia="宋体" w:cs="宋体"/>
          <w:b w:val="0"/>
          <w:i w:val="0"/>
          <w:color w:val="000000"/>
          <w:sz w:val="12"/>
          <w:u w:val="single"/>
        </w:rPr>
        <w:t xml:space="preserve">石楼县城关小学2024年单位预算公开报告                                                                                                    </w:t>
      </w: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atLeast"/>
        <w:ind w:left="0" w:right="0"/>
        <w:jc w:val="center"/>
        <w:textAlignment w:val="baseline"/>
        <w:rPr>
          <w:sz w:val="16"/>
        </w:rPr>
      </w:pPr>
      <w:r>
        <w:rPr>
          <w:rFonts w:ascii="宋体" w:hAnsi="宋体" w:eastAsia="宋体" w:cs="宋体"/>
          <w:b/>
          <w:i w:val="0"/>
          <w:color w:val="000000"/>
          <w:sz w:val="16"/>
        </w:rPr>
        <w:t>石楼县县(区)级预算部门(单位) 项目支出绩效目标表</w:t>
      </w:r>
    </w:p>
    <w:p>
      <w:pPr>
        <w:wordWrap w:val="0"/>
        <w:spacing w:before="0" w:after="0" w:line="220" w:lineRule="exact"/>
        <w:ind w:left="0" w:right="0"/>
        <w:jc w:val="center"/>
        <w:textAlignment w:val="baseline"/>
        <w:rPr>
          <w:sz w:val="16"/>
        </w:rPr>
      </w:pPr>
    </w:p>
    <w:p>
      <w:pPr>
        <w:wordWrap w:val="0"/>
        <w:spacing w:before="0" w:after="0" w:line="140" w:lineRule="atLeast"/>
        <w:ind w:left="0" w:right="0"/>
        <w:jc w:val="center"/>
        <w:textAlignment w:val="baseline"/>
        <w:rPr>
          <w:sz w:val="9"/>
        </w:rPr>
      </w:pPr>
      <w:r>
        <w:rPr>
          <w:rFonts w:ascii="宋体" w:hAnsi="宋体" w:eastAsia="宋体" w:cs="宋体"/>
          <w:b w:val="0"/>
          <w:i w:val="0"/>
          <w:color w:val="000000"/>
          <w:sz w:val="9"/>
        </w:rPr>
        <w:t>(2024年度)</w:t>
      </w:r>
    </w:p>
    <w:p>
      <w:pPr>
        <w:wordWrap w:val="0"/>
        <w:spacing w:before="0" w:after="0" w:line="140" w:lineRule="exact"/>
        <w:ind w:left="0" w:right="0"/>
        <w:jc w:val="center"/>
        <w:textAlignment w:val="baseline"/>
        <w:rPr>
          <w:sz w:val="9"/>
        </w:rPr>
      </w:pPr>
    </w:p>
    <w:tbl>
      <w:tblPr>
        <w:tblStyle w:val="2"/>
        <w:tblW w:w="0" w:type="auto"/>
        <w:tblInd w:w="7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0"/>
        <w:gridCol w:w="480"/>
        <w:gridCol w:w="660"/>
        <w:gridCol w:w="1000"/>
        <w:gridCol w:w="920"/>
        <w:gridCol w:w="480"/>
        <w:gridCol w:w="700"/>
        <w:gridCol w:w="660"/>
        <w:gridCol w:w="8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58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项目名称</w:t>
            </w:r>
          </w:p>
        </w:tc>
        <w:tc>
          <w:tcPr>
            <w:tcW w:w="4580" w:type="dxa"/>
            <w:gridSpan w:val="6"/>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遗属补助人员经费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58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主管部门及代码</w:t>
            </w:r>
          </w:p>
        </w:tc>
        <w:tc>
          <w:tcPr>
            <w:tcW w:w="192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027-石楼县教育体育局(部门)</w:t>
            </w:r>
          </w:p>
        </w:tc>
        <w:tc>
          <w:tcPr>
            <w:tcW w:w="11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实施单位</w:t>
            </w:r>
          </w:p>
        </w:tc>
        <w:tc>
          <w:tcPr>
            <w:tcW w:w="14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石楼县城关小学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58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项目属性</w:t>
            </w:r>
          </w:p>
        </w:tc>
        <w:tc>
          <w:tcPr>
            <w:tcW w:w="192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一次性项目 (1年结束)</w:t>
            </w:r>
          </w:p>
        </w:tc>
        <w:tc>
          <w:tcPr>
            <w:tcW w:w="11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项目期</w:t>
            </w:r>
          </w:p>
        </w:tc>
        <w:tc>
          <w:tcPr>
            <w:tcW w:w="14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1年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580" w:type="dxa"/>
            <w:gridSpan w:val="3"/>
            <w:vMerge w:val="restart"/>
            <w:vAlign w:val="center"/>
          </w:tcPr>
          <w:p>
            <w:pPr>
              <w:wordWrap w:val="0"/>
              <w:spacing w:before="0" w:after="0" w:line="140" w:lineRule="atLeast"/>
              <w:ind w:left="0" w:right="0"/>
              <w:jc w:val="center"/>
              <w:textAlignment w:val="baseline"/>
              <w:rPr>
                <w:sz w:val="7"/>
              </w:rPr>
            </w:pPr>
            <w:r>
              <w:rPr>
                <w:rFonts w:ascii="宋体" w:hAnsi="宋体" w:eastAsia="宋体" w:cs="宋体"/>
                <w:b w:val="0"/>
                <w:i w:val="0"/>
                <w:color w:val="000000"/>
                <w:sz w:val="7"/>
              </w:rPr>
              <w:t>项目资金</w:t>
            </w:r>
          </w:p>
          <w:p>
            <w:pPr>
              <w:wordWrap w:val="0"/>
              <w:spacing w:before="0" w:after="0" w:line="140" w:lineRule="atLeast"/>
              <w:ind w:left="0" w:right="0"/>
              <w:jc w:val="center"/>
              <w:textAlignment w:val="baseline"/>
              <w:rPr>
                <w:sz w:val="7"/>
              </w:rPr>
            </w:pPr>
            <w:r>
              <w:rPr>
                <w:rFonts w:ascii="宋体" w:hAnsi="宋体" w:eastAsia="宋体" w:cs="宋体"/>
                <w:b w:val="0"/>
                <w:i w:val="0"/>
                <w:color w:val="000000"/>
                <w:sz w:val="7"/>
              </w:rPr>
              <w:t>(元)</w:t>
            </w:r>
          </w:p>
        </w:tc>
        <w:tc>
          <w:tcPr>
            <w:tcW w:w="10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实施期资金总额：</w:t>
            </w:r>
          </w:p>
        </w:tc>
        <w:tc>
          <w:tcPr>
            <w:tcW w:w="92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20,512</w:t>
            </w:r>
          </w:p>
        </w:tc>
        <w:tc>
          <w:tcPr>
            <w:tcW w:w="11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年度资金总额：</w:t>
            </w:r>
          </w:p>
        </w:tc>
        <w:tc>
          <w:tcPr>
            <w:tcW w:w="14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20,152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580" w:type="dxa"/>
            <w:gridSpan w:val="3"/>
            <w:vMerge w:val="continue"/>
          </w:tcPr>
          <w:p/>
        </w:tc>
        <w:tc>
          <w:tcPr>
            <w:tcW w:w="10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其中： 中央财政资金</w:t>
            </w:r>
          </w:p>
        </w:tc>
        <w:tc>
          <w:tcPr>
            <w:tcW w:w="92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w:t>
            </w:r>
          </w:p>
        </w:tc>
        <w:tc>
          <w:tcPr>
            <w:tcW w:w="11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其中： 中央财政资金</w:t>
            </w:r>
          </w:p>
        </w:tc>
        <w:tc>
          <w:tcPr>
            <w:tcW w:w="14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580" w:type="dxa"/>
            <w:gridSpan w:val="3"/>
            <w:vMerge w:val="continue"/>
          </w:tcPr>
          <w:p/>
        </w:tc>
        <w:tc>
          <w:tcPr>
            <w:tcW w:w="10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省级财政资金</w:t>
            </w:r>
          </w:p>
        </w:tc>
        <w:tc>
          <w:tcPr>
            <w:tcW w:w="92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w:t>
            </w:r>
          </w:p>
        </w:tc>
        <w:tc>
          <w:tcPr>
            <w:tcW w:w="11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省级财政资金</w:t>
            </w:r>
          </w:p>
        </w:tc>
        <w:tc>
          <w:tcPr>
            <w:tcW w:w="14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580" w:type="dxa"/>
            <w:gridSpan w:val="3"/>
            <w:vMerge w:val="continue"/>
          </w:tcPr>
          <w:p/>
        </w:tc>
        <w:tc>
          <w:tcPr>
            <w:tcW w:w="1000" w:type="dxa"/>
            <w:vAlign w:val="center"/>
          </w:tcPr>
          <w:p>
            <w:pPr>
              <w:wordWrap w:val="0"/>
              <w:spacing w:before="0" w:after="0" w:line="140" w:lineRule="atLeast"/>
              <w:ind w:left="0" w:right="0"/>
              <w:jc w:val="both"/>
              <w:textAlignment w:val="baseline"/>
              <w:rPr>
                <w:sz w:val="7"/>
              </w:rPr>
            </w:pPr>
            <w:r>
              <w:rPr>
                <w:rFonts w:ascii="宋体" w:hAnsi="宋体" w:eastAsia="宋体" w:cs="宋体"/>
                <w:b w:val="0"/>
                <w:i w:val="0"/>
                <w:color w:val="000000"/>
                <w:sz w:val="7"/>
              </w:rPr>
              <w:t>金</w:t>
            </w:r>
          </w:p>
          <w:p>
            <w:pPr>
              <w:wordWrap w:val="0"/>
              <w:spacing w:before="0" w:after="0" w:line="140" w:lineRule="atLeast"/>
              <w:ind w:left="220" w:right="0"/>
              <w:jc w:val="both"/>
              <w:textAlignment w:val="baseline"/>
              <w:rPr>
                <w:sz w:val="7"/>
              </w:rPr>
            </w:pPr>
            <w:r>
              <w:rPr>
                <w:rFonts w:ascii="宋体" w:hAnsi="宋体" w:eastAsia="宋体" w:cs="宋体"/>
                <w:b w:val="0"/>
                <w:i w:val="0"/>
                <w:color w:val="000000"/>
                <w:sz w:val="7"/>
              </w:rPr>
              <w:t>市县(区) 财政资</w:t>
            </w:r>
          </w:p>
        </w:tc>
        <w:tc>
          <w:tcPr>
            <w:tcW w:w="92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20,512</w:t>
            </w:r>
          </w:p>
        </w:tc>
        <w:tc>
          <w:tcPr>
            <w:tcW w:w="11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市县(区)财政资金</w:t>
            </w:r>
          </w:p>
        </w:tc>
        <w:tc>
          <w:tcPr>
            <w:tcW w:w="14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20,152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580" w:type="dxa"/>
            <w:gridSpan w:val="3"/>
            <w:vMerge w:val="continue"/>
          </w:tcPr>
          <w:p/>
        </w:tc>
        <w:tc>
          <w:tcPr>
            <w:tcW w:w="10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单位自筹</w:t>
            </w:r>
          </w:p>
        </w:tc>
        <w:tc>
          <w:tcPr>
            <w:tcW w:w="92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w:t>
            </w:r>
          </w:p>
        </w:tc>
        <w:tc>
          <w:tcPr>
            <w:tcW w:w="11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单位自筹</w:t>
            </w:r>
          </w:p>
        </w:tc>
        <w:tc>
          <w:tcPr>
            <w:tcW w:w="14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80" w:type="dxa"/>
            <w:gridSpan w:val="3"/>
            <w:vMerge w:val="continue"/>
          </w:tcPr>
          <w:p/>
        </w:tc>
        <w:tc>
          <w:tcPr>
            <w:tcW w:w="10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其他资金</w:t>
            </w:r>
          </w:p>
        </w:tc>
        <w:tc>
          <w:tcPr>
            <w:tcW w:w="92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11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其他资金</w:t>
            </w:r>
          </w:p>
        </w:tc>
        <w:tc>
          <w:tcPr>
            <w:tcW w:w="1480" w:type="dxa"/>
            <w:gridSpan w:val="2"/>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8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项目概况</w:t>
            </w:r>
          </w:p>
        </w:tc>
        <w:tc>
          <w:tcPr>
            <w:tcW w:w="4580" w:type="dxa"/>
            <w:gridSpan w:val="6"/>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遗属补助人员经费，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8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立项依据</w:t>
            </w:r>
          </w:p>
        </w:tc>
        <w:tc>
          <w:tcPr>
            <w:tcW w:w="4580" w:type="dxa"/>
            <w:gridSpan w:val="6"/>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按照党中央国务院要求， 按时发放遗属补助人员生活补助。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8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项目设立必要性</w:t>
            </w:r>
          </w:p>
        </w:tc>
        <w:tc>
          <w:tcPr>
            <w:tcW w:w="4580" w:type="dxa"/>
            <w:gridSpan w:val="6"/>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遗属补助人员经费，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8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保证项目实施的制度、措施</w:t>
            </w:r>
          </w:p>
        </w:tc>
        <w:tc>
          <w:tcPr>
            <w:tcW w:w="4580" w:type="dxa"/>
            <w:gridSpan w:val="6"/>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遗属补助人员经费，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8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项目实施计划</w:t>
            </w:r>
          </w:p>
        </w:tc>
        <w:tc>
          <w:tcPr>
            <w:tcW w:w="4580" w:type="dxa"/>
            <w:gridSpan w:val="6"/>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按时发放遗属补助人员生活补助。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160" w:type="dxa"/>
            <w:gridSpan w:val="9"/>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3980" w:type="dxa"/>
            <w:gridSpan w:val="6"/>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实施期目标</w:t>
            </w:r>
          </w:p>
        </w:tc>
        <w:tc>
          <w:tcPr>
            <w:tcW w:w="218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年度目标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4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总体目标</w:t>
            </w:r>
          </w:p>
        </w:tc>
        <w:tc>
          <w:tcPr>
            <w:tcW w:w="3540" w:type="dxa"/>
            <w:gridSpan w:val="5"/>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按时发放遗属补助人员生活补助。</w:t>
            </w:r>
          </w:p>
        </w:tc>
        <w:tc>
          <w:tcPr>
            <w:tcW w:w="218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按时发放遗属补助人员生活补助。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440" w:type="dxa"/>
            <w:vMerge w:val="restart"/>
            <w:textDirection w:val="tbRlV"/>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绩效指标</w:t>
            </w:r>
          </w:p>
        </w:tc>
        <w:tc>
          <w:tcPr>
            <w:tcW w:w="48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一级指标</w:t>
            </w: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二级指标</w:t>
            </w:r>
          </w:p>
        </w:tc>
        <w:tc>
          <w:tcPr>
            <w:tcW w:w="10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三级指标</w:t>
            </w:r>
          </w:p>
        </w:tc>
        <w:tc>
          <w:tcPr>
            <w:tcW w:w="140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指标值</w:t>
            </w:r>
          </w:p>
        </w:tc>
        <w:tc>
          <w:tcPr>
            <w:tcW w:w="7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二级指标</w:t>
            </w:r>
          </w:p>
        </w:tc>
        <w:tc>
          <w:tcPr>
            <w:tcW w:w="66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三级指标</w:t>
            </w:r>
          </w:p>
        </w:tc>
        <w:tc>
          <w:tcPr>
            <w:tcW w:w="8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指标值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440" w:type="dxa"/>
            <w:vMerge w:val="continue"/>
          </w:tcPr>
          <w:p/>
        </w:tc>
        <w:tc>
          <w:tcPr>
            <w:tcW w:w="480" w:type="dxa"/>
            <w:vMerge w:val="restart"/>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产出指标</w:t>
            </w: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数量指标</w:t>
            </w:r>
          </w:p>
        </w:tc>
        <w:tc>
          <w:tcPr>
            <w:tcW w:w="10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遗属人员</w:t>
            </w:r>
          </w:p>
        </w:tc>
        <w:tc>
          <w:tcPr>
            <w:tcW w:w="140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2人</w:t>
            </w:r>
          </w:p>
        </w:tc>
        <w:tc>
          <w:tcPr>
            <w:tcW w:w="7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数量指标</w:t>
            </w:r>
          </w:p>
        </w:tc>
        <w:tc>
          <w:tcPr>
            <w:tcW w:w="66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遗属人员</w:t>
            </w:r>
          </w:p>
        </w:tc>
        <w:tc>
          <w:tcPr>
            <w:tcW w:w="8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2人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440" w:type="dxa"/>
            <w:vMerge w:val="continue"/>
          </w:tcPr>
          <w:p/>
        </w:tc>
        <w:tc>
          <w:tcPr>
            <w:tcW w:w="480" w:type="dxa"/>
            <w:vMerge w:val="continue"/>
          </w:tcP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质量指标</w:t>
            </w:r>
          </w:p>
        </w:tc>
        <w:tc>
          <w:tcPr>
            <w:tcW w:w="10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资金按时拨付率</w:t>
            </w:r>
          </w:p>
        </w:tc>
        <w:tc>
          <w:tcPr>
            <w:tcW w:w="140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100%</w:t>
            </w:r>
          </w:p>
        </w:tc>
        <w:tc>
          <w:tcPr>
            <w:tcW w:w="7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质量指标</w:t>
            </w:r>
          </w:p>
        </w:tc>
        <w:tc>
          <w:tcPr>
            <w:tcW w:w="66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资金按时拨付率</w:t>
            </w:r>
          </w:p>
        </w:tc>
        <w:tc>
          <w:tcPr>
            <w:tcW w:w="8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440" w:type="dxa"/>
            <w:vMerge w:val="continue"/>
          </w:tcPr>
          <w:p/>
        </w:tc>
        <w:tc>
          <w:tcPr>
            <w:tcW w:w="480" w:type="dxa"/>
            <w:vMerge w:val="continue"/>
          </w:tcP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时效指标</w:t>
            </w:r>
          </w:p>
        </w:tc>
        <w:tc>
          <w:tcPr>
            <w:tcW w:w="10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资金使用时效</w:t>
            </w:r>
          </w:p>
        </w:tc>
        <w:tc>
          <w:tcPr>
            <w:tcW w:w="140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2024年度</w:t>
            </w:r>
          </w:p>
        </w:tc>
        <w:tc>
          <w:tcPr>
            <w:tcW w:w="7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时效指标</w:t>
            </w:r>
          </w:p>
        </w:tc>
        <w:tc>
          <w:tcPr>
            <w:tcW w:w="66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资金使用时效</w:t>
            </w:r>
          </w:p>
        </w:tc>
        <w:tc>
          <w:tcPr>
            <w:tcW w:w="8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2024年度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40" w:type="dxa"/>
            <w:vMerge w:val="continue"/>
          </w:tcPr>
          <w:p/>
        </w:tc>
        <w:tc>
          <w:tcPr>
            <w:tcW w:w="480" w:type="dxa"/>
            <w:vMerge w:val="continue"/>
          </w:tcP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成本指标</w:t>
            </w:r>
          </w:p>
        </w:tc>
        <w:tc>
          <w:tcPr>
            <w:tcW w:w="10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人均年补助</w:t>
            </w:r>
          </w:p>
        </w:tc>
        <w:tc>
          <w:tcPr>
            <w:tcW w:w="140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10256元</w:t>
            </w:r>
          </w:p>
        </w:tc>
        <w:tc>
          <w:tcPr>
            <w:tcW w:w="7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成本指标</w:t>
            </w:r>
          </w:p>
        </w:tc>
        <w:tc>
          <w:tcPr>
            <w:tcW w:w="66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人均年补助</w:t>
            </w:r>
          </w:p>
        </w:tc>
        <w:tc>
          <w:tcPr>
            <w:tcW w:w="8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10256元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440" w:type="dxa"/>
            <w:vMerge w:val="continue"/>
          </w:tcPr>
          <w:p/>
        </w:tc>
        <w:tc>
          <w:tcPr>
            <w:tcW w:w="480" w:type="dxa"/>
            <w:vMerge w:val="restart"/>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效益指标</w:t>
            </w: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经济效益指标</w:t>
            </w:r>
          </w:p>
        </w:tc>
        <w:tc>
          <w:tcPr>
            <w:tcW w:w="100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1400" w:type="dxa"/>
            <w:gridSpan w:val="2"/>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7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经济效益指标</w:t>
            </w:r>
          </w:p>
        </w:tc>
        <w:tc>
          <w:tcPr>
            <w:tcW w:w="66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82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440" w:type="dxa"/>
            <w:vMerge w:val="continue"/>
          </w:tcPr>
          <w:p/>
        </w:tc>
        <w:tc>
          <w:tcPr>
            <w:tcW w:w="480" w:type="dxa"/>
            <w:vMerge w:val="continue"/>
          </w:tcP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社会效益指标</w:t>
            </w:r>
          </w:p>
        </w:tc>
        <w:tc>
          <w:tcPr>
            <w:tcW w:w="10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对遗属人员的影响</w:t>
            </w:r>
          </w:p>
        </w:tc>
        <w:tc>
          <w:tcPr>
            <w:tcW w:w="140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生活有保障</w:t>
            </w:r>
          </w:p>
        </w:tc>
        <w:tc>
          <w:tcPr>
            <w:tcW w:w="7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社会效益指标</w:t>
            </w:r>
          </w:p>
        </w:tc>
        <w:tc>
          <w:tcPr>
            <w:tcW w:w="66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对遗属人员的影</w:t>
            </w:r>
          </w:p>
        </w:tc>
        <w:tc>
          <w:tcPr>
            <w:tcW w:w="8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生活有保障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440" w:type="dxa"/>
            <w:vMerge w:val="continue"/>
          </w:tcPr>
          <w:p/>
        </w:tc>
        <w:tc>
          <w:tcPr>
            <w:tcW w:w="480" w:type="dxa"/>
            <w:vMerge w:val="continue"/>
          </w:tcP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生态效益指标</w:t>
            </w:r>
          </w:p>
        </w:tc>
        <w:tc>
          <w:tcPr>
            <w:tcW w:w="100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1400" w:type="dxa"/>
            <w:gridSpan w:val="2"/>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7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生态效益指标</w:t>
            </w:r>
          </w:p>
        </w:tc>
        <w:tc>
          <w:tcPr>
            <w:tcW w:w="66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82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40" w:type="dxa"/>
            <w:vMerge w:val="continue"/>
          </w:tcPr>
          <w:p/>
        </w:tc>
        <w:tc>
          <w:tcPr>
            <w:tcW w:w="480" w:type="dxa"/>
            <w:vMerge w:val="continue"/>
          </w:tcP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可持续影响指标</w:t>
            </w:r>
          </w:p>
        </w:tc>
        <w:tc>
          <w:tcPr>
            <w:tcW w:w="100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1400" w:type="dxa"/>
            <w:gridSpan w:val="2"/>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7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可持续影响指标</w:t>
            </w:r>
          </w:p>
        </w:tc>
        <w:tc>
          <w:tcPr>
            <w:tcW w:w="66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82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40" w:type="dxa"/>
            <w:vMerge w:val="continue"/>
          </w:tcPr>
          <w:p/>
        </w:tc>
        <w:tc>
          <w:tcPr>
            <w:tcW w:w="48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满意度指标</w:t>
            </w: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服务对象满意度</w:t>
            </w:r>
          </w:p>
        </w:tc>
        <w:tc>
          <w:tcPr>
            <w:tcW w:w="10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遗属人员的满意度</w:t>
            </w:r>
          </w:p>
        </w:tc>
        <w:tc>
          <w:tcPr>
            <w:tcW w:w="140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100%</w:t>
            </w:r>
          </w:p>
        </w:tc>
        <w:tc>
          <w:tcPr>
            <w:tcW w:w="7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服务对象满意度指</w:t>
            </w:r>
          </w:p>
        </w:tc>
        <w:tc>
          <w:tcPr>
            <w:tcW w:w="66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遗属人员的满意</w:t>
            </w:r>
          </w:p>
        </w:tc>
        <w:tc>
          <w:tcPr>
            <w:tcW w:w="8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 w:hRule="atLeast"/>
        </w:trPr>
        <w:tc>
          <w:tcPr>
            <w:tcW w:w="1580" w:type="dxa"/>
            <w:gridSpan w:val="3"/>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4580" w:type="dxa"/>
            <w:gridSpan w:val="6"/>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负责人：</w:t>
            </w:r>
          </w:p>
        </w:tc>
        <w:tc>
          <w:tcPr>
            <w:tcW w:w="48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经办人：</w:t>
            </w:r>
          </w:p>
        </w:tc>
        <w:tc>
          <w:tcPr>
            <w:tcW w:w="100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140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联系电话：</w:t>
            </w:r>
          </w:p>
        </w:tc>
        <w:tc>
          <w:tcPr>
            <w:tcW w:w="70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66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填报日期：</w:t>
            </w:r>
          </w:p>
        </w:tc>
        <w:tc>
          <w:tcPr>
            <w:tcW w:w="8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20240126184045</w:t>
            </w:r>
          </w:p>
        </w:tc>
      </w:tr>
    </w:tbl>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atLeast"/>
        <w:ind w:left="0" w:right="3940"/>
        <w:jc w:val="right"/>
        <w:textAlignment w:val="baseline"/>
        <w:rPr>
          <w:sz w:val="9"/>
        </w:rPr>
      </w:pPr>
      <w:r>
        <w:rPr>
          <w:rFonts w:ascii="宋体" w:hAnsi="宋体" w:eastAsia="宋体" w:cs="宋体"/>
          <w:b/>
          <w:i w:val="0"/>
          <w:color w:val="000000"/>
          <w:sz w:val="9"/>
        </w:rPr>
        <w:t>-25-</w:t>
      </w:r>
      <w:r>
        <w:br w:type="page"/>
      </w:r>
    </w:p>
    <w:p>
      <w:pPr>
        <w:wordWrap w:val="0"/>
        <w:spacing w:before="0" w:after="0" w:line="180" w:lineRule="atLeast"/>
        <w:ind w:left="0" w:right="0"/>
        <w:jc w:val="both"/>
        <w:textAlignment w:val="baseline"/>
        <w:rPr>
          <w:sz w:val="12"/>
        </w:rPr>
      </w:pPr>
      <w:r>
        <w:rPr>
          <w:rFonts w:ascii="宋体" w:hAnsi="宋体" w:eastAsia="宋体" w:cs="宋体"/>
          <w:b w:val="0"/>
          <w:i w:val="0"/>
          <w:color w:val="000000"/>
          <w:sz w:val="12"/>
          <w:u w:val="single"/>
        </w:rPr>
        <w:t xml:space="preserve">石楼县城关小学2024年单位预算公开报告                                                                                                    </w:t>
      </w:r>
    </w:p>
    <w:p>
      <w:pPr>
        <w:wordWrap w:val="0"/>
        <w:spacing w:before="0" w:after="0" w:line="180" w:lineRule="exact"/>
        <w:ind w:left="0" w:right="0"/>
        <w:jc w:val="both"/>
        <w:textAlignment w:val="baseline"/>
        <w:rPr>
          <w:sz w:val="12"/>
        </w:rPr>
      </w:pPr>
    </w:p>
    <w:p>
      <w:pPr>
        <w:wordWrap w:val="0"/>
        <w:spacing w:before="0" w:after="0" w:line="180" w:lineRule="exact"/>
        <w:ind w:left="0" w:right="0"/>
        <w:jc w:val="both"/>
        <w:textAlignment w:val="baseline"/>
        <w:rPr>
          <w:sz w:val="12"/>
        </w:rPr>
      </w:pPr>
    </w:p>
    <w:p>
      <w:pPr>
        <w:wordWrap w:val="0"/>
        <w:spacing w:before="0" w:after="0" w:line="260" w:lineRule="atLeast"/>
        <w:ind w:left="520" w:right="0"/>
        <w:jc w:val="both"/>
        <w:textAlignment w:val="baseline"/>
        <w:rPr>
          <w:sz w:val="19"/>
        </w:rPr>
      </w:pPr>
      <w:r>
        <w:rPr>
          <w:rFonts w:ascii="黑体" w:hAnsi="黑体" w:eastAsia="黑体" w:cs="黑体"/>
          <w:b w:val="0"/>
          <w:i w:val="0"/>
          <w:color w:val="000000"/>
          <w:sz w:val="19"/>
        </w:rPr>
        <w:t>十一、国有资产占有使用情况</w:t>
      </w:r>
    </w:p>
    <w:p>
      <w:pPr>
        <w:wordWrap w:val="0"/>
        <w:spacing w:before="0" w:after="0" w:line="400" w:lineRule="atLeast"/>
        <w:ind w:left="920" w:right="0"/>
        <w:jc w:val="both"/>
        <w:textAlignment w:val="baseline"/>
        <w:rPr>
          <w:sz w:val="18"/>
        </w:rPr>
      </w:pPr>
      <w:r>
        <w:rPr>
          <w:rFonts w:ascii="仿宋" w:hAnsi="仿宋" w:eastAsia="仿宋" w:cs="仿宋"/>
          <w:b w:val="0"/>
          <w:i w:val="0"/>
          <w:color w:val="000000"/>
          <w:sz w:val="18"/>
        </w:rPr>
        <w:t>1、车辆情况：</w:t>
      </w:r>
    </w:p>
    <w:p>
      <w:pPr>
        <w:wordWrap w:val="0"/>
        <w:spacing w:before="0" w:after="0" w:line="400" w:lineRule="atLeast"/>
        <w:ind w:left="520" w:right="620" w:firstLine="380"/>
        <w:jc w:val="both"/>
        <w:textAlignment w:val="baseline"/>
        <w:rPr>
          <w:sz w:val="18"/>
        </w:rPr>
      </w:pPr>
      <w:r>
        <w:rPr>
          <w:rFonts w:ascii="仿宋" w:hAnsi="仿宋" w:eastAsia="仿宋" w:cs="仿宋"/>
          <w:b w:val="0"/>
          <w:i w:val="0"/>
          <w:color w:val="000000"/>
          <w:sz w:val="18"/>
        </w:rPr>
        <w:t>截至2024年</w:t>
      </w:r>
      <w:r>
        <w:rPr>
          <w:rFonts w:hint="eastAsia" w:ascii="仿宋" w:hAnsi="仿宋" w:eastAsia="仿宋" w:cs="仿宋"/>
          <w:b w:val="0"/>
          <w:i w:val="0"/>
          <w:color w:val="000000"/>
          <w:sz w:val="18"/>
          <w:lang w:val="en-US" w:eastAsia="zh-CN"/>
        </w:rPr>
        <w:t>12</w:t>
      </w:r>
      <w:r>
        <w:rPr>
          <w:rFonts w:ascii="仿宋" w:hAnsi="仿宋" w:eastAsia="仿宋" w:cs="仿宋"/>
          <w:b w:val="0"/>
          <w:i w:val="0"/>
          <w:color w:val="000000"/>
          <w:sz w:val="18"/>
        </w:rPr>
        <w:t>月</w:t>
      </w:r>
      <w:r>
        <w:rPr>
          <w:rFonts w:hint="eastAsia" w:ascii="仿宋" w:hAnsi="仿宋" w:eastAsia="仿宋" w:cs="仿宋"/>
          <w:b w:val="0"/>
          <w:i w:val="0"/>
          <w:color w:val="000000"/>
          <w:sz w:val="18"/>
          <w:lang w:val="en-US" w:eastAsia="zh-CN"/>
        </w:rPr>
        <w:t>30</w:t>
      </w:r>
      <w:r>
        <w:rPr>
          <w:rFonts w:ascii="仿宋" w:hAnsi="仿宋" w:eastAsia="仿宋" w:cs="仿宋"/>
          <w:b w:val="0"/>
          <w:i w:val="0"/>
          <w:color w:val="000000"/>
          <w:sz w:val="18"/>
        </w:rPr>
        <w:t>日，石楼县城关小学共有公务用车编制0辆，实有0辆，其中：领导用车0辆，机要通信用车0辆，应急保障用车0辆，执法执勤用车0辆，特种专业技术用车0辆，事业单位业务用车0辆，其他公务用车0辆。</w:t>
      </w:r>
    </w:p>
    <w:p>
      <w:pPr>
        <w:wordWrap w:val="0"/>
        <w:spacing w:before="0" w:after="0" w:line="400" w:lineRule="atLeast"/>
        <w:ind w:left="920" w:right="0"/>
        <w:jc w:val="both"/>
        <w:textAlignment w:val="baseline"/>
        <w:rPr>
          <w:sz w:val="18"/>
        </w:rPr>
      </w:pPr>
      <w:r>
        <w:rPr>
          <w:rFonts w:ascii="仿宋" w:hAnsi="仿宋" w:eastAsia="仿宋" w:cs="仿宋"/>
          <w:b w:val="0"/>
          <w:i w:val="0"/>
          <w:color w:val="000000"/>
          <w:sz w:val="18"/>
        </w:rPr>
        <w:t>2、房屋情况：</w:t>
      </w:r>
    </w:p>
    <w:p>
      <w:pPr>
        <w:wordWrap w:val="0"/>
        <w:spacing w:before="0" w:after="0" w:line="400" w:lineRule="atLeast"/>
        <w:ind w:left="520" w:right="620" w:firstLine="380"/>
        <w:jc w:val="both"/>
        <w:textAlignment w:val="baseline"/>
        <w:rPr>
          <w:sz w:val="18"/>
        </w:rPr>
      </w:pPr>
      <w:r>
        <w:rPr>
          <w:rFonts w:ascii="仿宋" w:hAnsi="仿宋" w:eastAsia="仿宋" w:cs="仿宋"/>
          <w:b w:val="0"/>
          <w:i w:val="0"/>
          <w:color w:val="000000"/>
          <w:sz w:val="18"/>
        </w:rPr>
        <w:t>截至2024年</w:t>
      </w:r>
      <w:r>
        <w:rPr>
          <w:rFonts w:hint="eastAsia" w:ascii="仿宋" w:hAnsi="仿宋" w:eastAsia="仿宋" w:cs="仿宋"/>
          <w:b w:val="0"/>
          <w:i w:val="0"/>
          <w:color w:val="000000"/>
          <w:sz w:val="18"/>
          <w:lang w:val="en-US" w:eastAsia="zh-CN"/>
        </w:rPr>
        <w:t>12</w:t>
      </w:r>
      <w:r>
        <w:rPr>
          <w:rFonts w:ascii="仿宋" w:hAnsi="仿宋" w:eastAsia="仿宋" w:cs="仿宋"/>
          <w:b w:val="0"/>
          <w:i w:val="0"/>
          <w:color w:val="000000"/>
          <w:sz w:val="18"/>
        </w:rPr>
        <w:t>月</w:t>
      </w:r>
      <w:r>
        <w:rPr>
          <w:rFonts w:hint="eastAsia" w:ascii="仿宋" w:hAnsi="仿宋" w:eastAsia="仿宋" w:cs="仿宋"/>
          <w:b w:val="0"/>
          <w:i w:val="0"/>
          <w:color w:val="000000"/>
          <w:sz w:val="18"/>
          <w:lang w:val="en-US" w:eastAsia="zh-CN"/>
        </w:rPr>
        <w:t>30</w:t>
      </w:r>
      <w:r>
        <w:rPr>
          <w:rFonts w:ascii="仿宋" w:hAnsi="仿宋" w:eastAsia="仿宋" w:cs="仿宋"/>
          <w:b w:val="0"/>
          <w:i w:val="0"/>
          <w:color w:val="000000"/>
          <w:sz w:val="18"/>
        </w:rPr>
        <w:t>日，石楼县城关小学使用的办公用房建筑总面积5114.53平方米。</w:t>
      </w:r>
    </w:p>
    <w:p>
      <w:pPr>
        <w:wordWrap w:val="0"/>
        <w:spacing w:before="0" w:after="0" w:line="400" w:lineRule="atLeast"/>
        <w:ind w:left="920" w:right="0"/>
        <w:jc w:val="both"/>
        <w:textAlignment w:val="baseline"/>
        <w:rPr>
          <w:sz w:val="18"/>
        </w:rPr>
      </w:pPr>
      <w:r>
        <w:rPr>
          <w:rFonts w:ascii="仿宋" w:hAnsi="仿宋" w:eastAsia="仿宋" w:cs="仿宋"/>
          <w:b w:val="0"/>
          <w:i w:val="0"/>
          <w:color w:val="000000"/>
          <w:sz w:val="18"/>
        </w:rPr>
        <w:t>3、其他国有资产占有使用情况：</w:t>
      </w:r>
    </w:p>
    <w:p>
      <w:pPr>
        <w:wordWrap w:val="0"/>
        <w:spacing w:before="0" w:after="0" w:line="400" w:lineRule="atLeast"/>
        <w:ind w:left="520" w:right="520" w:firstLine="380"/>
        <w:jc w:val="both"/>
        <w:textAlignment w:val="baseline"/>
        <w:rPr>
          <w:sz w:val="18"/>
        </w:rPr>
      </w:pPr>
      <w:r>
        <w:rPr>
          <w:rFonts w:ascii="仿宋" w:hAnsi="仿宋" w:eastAsia="仿宋" w:cs="仿宋"/>
          <w:b w:val="0"/>
          <w:i w:val="0"/>
          <w:color w:val="000000"/>
          <w:sz w:val="18"/>
        </w:rPr>
        <w:t>截至2024年</w:t>
      </w:r>
      <w:r>
        <w:rPr>
          <w:rFonts w:hint="eastAsia" w:ascii="仿宋" w:hAnsi="仿宋" w:eastAsia="仿宋" w:cs="仿宋"/>
          <w:b w:val="0"/>
          <w:i w:val="0"/>
          <w:color w:val="000000"/>
          <w:sz w:val="18"/>
          <w:lang w:val="en-US" w:eastAsia="zh-CN"/>
        </w:rPr>
        <w:t>12</w:t>
      </w:r>
      <w:r>
        <w:rPr>
          <w:rFonts w:ascii="仿宋" w:hAnsi="仿宋" w:eastAsia="仿宋" w:cs="仿宋"/>
          <w:b w:val="0"/>
          <w:i w:val="0"/>
          <w:color w:val="000000"/>
          <w:sz w:val="18"/>
        </w:rPr>
        <w:t>月</w:t>
      </w:r>
      <w:r>
        <w:rPr>
          <w:rFonts w:hint="eastAsia" w:ascii="仿宋" w:hAnsi="仿宋" w:eastAsia="仿宋" w:cs="仿宋"/>
          <w:b w:val="0"/>
          <w:i w:val="0"/>
          <w:color w:val="000000"/>
          <w:sz w:val="18"/>
          <w:lang w:val="en-US" w:eastAsia="zh-CN"/>
        </w:rPr>
        <w:t>30</w:t>
      </w:r>
      <w:r>
        <w:rPr>
          <w:rFonts w:ascii="仿宋" w:hAnsi="仿宋" w:eastAsia="仿宋" w:cs="仿宋"/>
          <w:b w:val="0"/>
          <w:i w:val="0"/>
          <w:color w:val="000000"/>
          <w:sz w:val="18"/>
        </w:rPr>
        <w:t>日，石楼县城关小学占有使用价值50万元(原值) 以上的通用设备0台(套) ；石楼县城关小学占有使用价值100万元(原值) 以上的通用设备0台(套)。</w:t>
      </w:r>
    </w:p>
    <w:p>
      <w:pPr>
        <w:wordWrap w:val="0"/>
        <w:spacing w:before="120" w:after="0" w:line="260" w:lineRule="atLeast"/>
        <w:ind w:left="520" w:right="0"/>
        <w:jc w:val="both"/>
        <w:textAlignment w:val="baseline"/>
        <w:rPr>
          <w:sz w:val="19"/>
        </w:rPr>
      </w:pPr>
      <w:r>
        <w:rPr>
          <w:rFonts w:ascii="黑体" w:hAnsi="黑体" w:eastAsia="黑体" w:cs="黑体"/>
          <w:b w:val="0"/>
          <w:i w:val="0"/>
          <w:color w:val="000000"/>
          <w:sz w:val="19"/>
        </w:rPr>
        <w:t>十二、其他说明</w:t>
      </w:r>
    </w:p>
    <w:p>
      <w:pPr>
        <w:wordWrap w:val="0"/>
        <w:spacing w:before="0" w:after="0" w:line="400" w:lineRule="atLeast"/>
        <w:ind w:left="920" w:right="0"/>
        <w:jc w:val="both"/>
        <w:textAlignment w:val="baseline"/>
        <w:rPr>
          <w:sz w:val="18"/>
        </w:rPr>
      </w:pPr>
      <w:r>
        <w:rPr>
          <w:rFonts w:ascii="仿宋" w:hAnsi="仿宋" w:eastAsia="仿宋" w:cs="仿宋"/>
          <w:b w:val="0"/>
          <w:i w:val="0"/>
          <w:color w:val="000000"/>
          <w:sz w:val="18"/>
        </w:rPr>
        <w:t>(一) 政府购买服务指导性目录</w:t>
      </w:r>
    </w:p>
    <w:p>
      <w:pPr>
        <w:wordWrap w:val="0"/>
        <w:spacing w:before="240" w:after="0" w:line="400" w:lineRule="atLeast"/>
        <w:ind w:left="920" w:right="0"/>
        <w:jc w:val="both"/>
        <w:textAlignment w:val="baseline"/>
        <w:rPr>
          <w:sz w:val="18"/>
        </w:rPr>
      </w:pPr>
      <w:r>
        <w:rPr>
          <w:rFonts w:ascii="仿宋" w:hAnsi="仿宋" w:eastAsia="仿宋" w:cs="仿宋"/>
          <w:b w:val="0"/>
          <w:i w:val="0"/>
          <w:color w:val="000000"/>
          <w:sz w:val="18"/>
        </w:rPr>
        <w:t>本单位不涉及政府购买服务资金支出。</w:t>
      </w:r>
    </w:p>
    <w:p>
      <w:pPr>
        <w:wordWrap w:val="0"/>
        <w:spacing w:before="240" w:after="0" w:line="400" w:lineRule="atLeast"/>
        <w:ind w:left="920" w:right="0"/>
        <w:jc w:val="both"/>
        <w:textAlignment w:val="baseline"/>
        <w:rPr>
          <w:sz w:val="18"/>
        </w:rPr>
      </w:pPr>
      <w:r>
        <w:rPr>
          <w:rFonts w:ascii="仿宋" w:hAnsi="仿宋" w:eastAsia="仿宋" w:cs="仿宋"/>
          <w:b w:val="0"/>
          <w:i w:val="0"/>
          <w:color w:val="000000"/>
          <w:sz w:val="18"/>
        </w:rPr>
        <w:t>(二) 其他</w:t>
      </w:r>
    </w:p>
    <w:p>
      <w:pPr>
        <w:wordWrap w:val="0"/>
        <w:spacing w:before="240" w:after="0" w:line="400" w:lineRule="atLeast"/>
        <w:ind w:left="520" w:right="820" w:firstLine="380"/>
        <w:jc w:val="both"/>
        <w:textAlignment w:val="baseline"/>
        <w:rPr>
          <w:sz w:val="18"/>
        </w:rPr>
      </w:pPr>
      <w:r>
        <w:rPr>
          <w:rFonts w:ascii="仿宋" w:hAnsi="仿宋" w:eastAsia="仿宋" w:cs="仿宋"/>
          <w:b w:val="0"/>
          <w:i w:val="0"/>
          <w:color w:val="000000"/>
          <w:sz w:val="18"/>
        </w:rPr>
        <w:t>系统在批量提取部门预算公开报表时，因四舍五入原因，会存在小数尾数误差，请在查阅时予以忽略。</w:t>
      </w: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atLeast"/>
        <w:ind w:left="0" w:right="0"/>
        <w:jc w:val="center"/>
        <w:textAlignment w:val="baseline"/>
        <w:rPr>
          <w:sz w:val="9"/>
        </w:rPr>
      </w:pPr>
      <w:r>
        <w:rPr>
          <w:rFonts w:ascii="仿宋" w:hAnsi="仿宋" w:eastAsia="仿宋" w:cs="仿宋"/>
          <w:b w:val="0"/>
          <w:i w:val="0"/>
          <w:color w:val="000000"/>
          <w:sz w:val="9"/>
        </w:rPr>
        <w:t>-26-</w:t>
      </w:r>
      <w:r>
        <w:br w:type="page"/>
      </w:r>
    </w:p>
    <w:p>
      <w:pPr>
        <w:wordWrap w:val="0"/>
        <w:spacing w:before="1200" w:after="0" w:line="500" w:lineRule="atLeast"/>
        <w:ind w:left="0" w:right="0"/>
        <w:jc w:val="center"/>
        <w:textAlignment w:val="baseline"/>
        <w:rPr>
          <w:sz w:val="37"/>
        </w:rPr>
      </w:pPr>
      <w:r>
        <w:rPr>
          <w:rFonts w:ascii="黑体" w:hAnsi="黑体" w:eastAsia="黑体" w:cs="黑体"/>
          <w:b w:val="0"/>
          <w:i w:val="0"/>
          <w:color w:val="000000"/>
          <w:sz w:val="37"/>
        </w:rPr>
        <w:t>石楼县城关小学</w:t>
      </w:r>
    </w:p>
    <w:p>
      <w:pPr>
        <w:wordWrap w:val="0"/>
        <w:spacing w:before="280" w:after="0" w:line="500" w:lineRule="atLeast"/>
        <w:ind w:left="0" w:right="0"/>
        <w:jc w:val="center"/>
        <w:textAlignment w:val="baseline"/>
        <w:rPr>
          <w:sz w:val="37"/>
        </w:rPr>
      </w:pPr>
      <w:r>
        <w:rPr>
          <w:rFonts w:ascii="黑体" w:hAnsi="黑体" w:eastAsia="黑体" w:cs="黑体"/>
          <w:b w:val="0"/>
          <w:i w:val="0"/>
          <w:color w:val="000000"/>
          <w:sz w:val="37"/>
        </w:rPr>
        <w:t>关于政府购买服务指导性目录的情况说明</w:t>
      </w:r>
    </w:p>
    <w:p>
      <w:pPr>
        <w:wordWrap w:val="0"/>
        <w:spacing w:before="0" w:after="0" w:line="500" w:lineRule="exact"/>
        <w:ind w:left="0" w:right="0"/>
        <w:jc w:val="center"/>
        <w:textAlignment w:val="baseline"/>
        <w:rPr>
          <w:sz w:val="37"/>
        </w:rPr>
      </w:pPr>
    </w:p>
    <w:p>
      <w:pPr>
        <w:wordWrap w:val="0"/>
        <w:spacing w:before="0" w:after="0" w:line="500" w:lineRule="exact"/>
        <w:ind w:left="0" w:right="0"/>
        <w:jc w:val="center"/>
        <w:textAlignment w:val="baseline"/>
        <w:rPr>
          <w:sz w:val="37"/>
        </w:rPr>
      </w:pPr>
    </w:p>
    <w:p>
      <w:pPr>
        <w:wordWrap w:val="0"/>
        <w:spacing w:before="0" w:after="0" w:line="500" w:lineRule="exact"/>
        <w:ind w:left="0" w:right="0"/>
        <w:jc w:val="center"/>
        <w:textAlignment w:val="baseline"/>
        <w:rPr>
          <w:sz w:val="37"/>
        </w:rPr>
      </w:pPr>
    </w:p>
    <w:p>
      <w:pPr>
        <w:wordWrap w:val="0"/>
        <w:spacing w:before="0" w:after="0" w:line="500" w:lineRule="exact"/>
        <w:ind w:left="0" w:right="0"/>
        <w:jc w:val="center"/>
        <w:textAlignment w:val="baseline"/>
        <w:rPr>
          <w:sz w:val="37"/>
        </w:rPr>
      </w:pPr>
    </w:p>
    <w:p>
      <w:pPr>
        <w:wordWrap w:val="0"/>
        <w:spacing w:before="0" w:after="0" w:line="460" w:lineRule="atLeast"/>
        <w:ind w:left="0" w:right="0"/>
        <w:jc w:val="center"/>
        <w:textAlignment w:val="baseline"/>
        <w:rPr>
          <w:sz w:val="33"/>
        </w:rPr>
      </w:pPr>
      <w:r>
        <w:rPr>
          <w:rFonts w:ascii="仿宋" w:hAnsi="仿宋" w:eastAsia="仿宋" w:cs="仿宋"/>
          <w:b w:val="0"/>
          <w:i w:val="0"/>
          <w:color w:val="000000"/>
          <w:sz w:val="33"/>
        </w:rPr>
        <w:t>本单位2024年度不涉及政府购买服务资金支出</w:t>
      </w:r>
    </w:p>
    <w:p>
      <w:pPr>
        <w:wordWrap w:val="0"/>
        <w:spacing w:before="0" w:after="0" w:line="460" w:lineRule="exact"/>
        <w:ind w:left="0" w:right="0"/>
        <w:jc w:val="center"/>
        <w:textAlignment w:val="baseline"/>
        <w:rPr>
          <w:sz w:val="33"/>
        </w:rPr>
      </w:pPr>
    </w:p>
    <w:p>
      <w:pPr>
        <w:wordWrap w:val="0"/>
        <w:spacing w:before="0" w:after="0" w:line="460" w:lineRule="exact"/>
        <w:ind w:left="0" w:right="0"/>
        <w:jc w:val="center"/>
        <w:textAlignment w:val="baseline"/>
        <w:rPr>
          <w:sz w:val="33"/>
        </w:rPr>
      </w:pPr>
    </w:p>
    <w:p>
      <w:pPr>
        <w:wordWrap w:val="0"/>
        <w:spacing w:before="0" w:after="0" w:line="460" w:lineRule="exact"/>
        <w:ind w:left="0" w:right="0"/>
        <w:jc w:val="center"/>
        <w:textAlignment w:val="baseline"/>
        <w:rPr>
          <w:sz w:val="33"/>
        </w:rPr>
      </w:pPr>
    </w:p>
    <w:p>
      <w:pPr>
        <w:wordWrap w:val="0"/>
        <w:spacing w:before="0" w:after="0" w:line="460" w:lineRule="exact"/>
        <w:ind w:left="0" w:right="0"/>
        <w:jc w:val="center"/>
        <w:textAlignment w:val="baseline"/>
        <w:rPr>
          <w:sz w:val="33"/>
        </w:rPr>
      </w:pPr>
    </w:p>
    <w:p>
      <w:pPr>
        <w:wordWrap w:val="0"/>
        <w:spacing w:before="0" w:after="0" w:line="460" w:lineRule="exact"/>
        <w:ind w:left="0" w:right="0"/>
        <w:jc w:val="center"/>
        <w:textAlignment w:val="baseline"/>
        <w:rPr>
          <w:sz w:val="33"/>
        </w:rPr>
      </w:pPr>
    </w:p>
    <w:p>
      <w:pPr>
        <w:wordWrap w:val="0"/>
        <w:spacing w:before="0" w:after="0" w:line="480" w:lineRule="atLeast"/>
        <w:ind w:left="4720" w:right="0"/>
        <w:jc w:val="both"/>
        <w:textAlignment w:val="baseline"/>
        <w:rPr>
          <w:sz w:val="34"/>
        </w:rPr>
      </w:pPr>
      <w:r>
        <w:rPr>
          <w:rFonts w:ascii="仿宋" w:hAnsi="仿宋" w:eastAsia="仿宋" w:cs="仿宋"/>
          <w:b w:val="0"/>
          <w:i w:val="0"/>
          <w:color w:val="000000"/>
          <w:sz w:val="34"/>
        </w:rPr>
        <w:t>石楼县城关小学</w:t>
      </w:r>
    </w:p>
    <w:p>
      <w:pPr>
        <w:wordWrap w:val="0"/>
        <w:spacing w:before="0" w:after="0" w:line="480" w:lineRule="exact"/>
        <w:ind w:left="0" w:right="0"/>
        <w:jc w:val="both"/>
        <w:textAlignment w:val="baseline"/>
        <w:rPr>
          <w:sz w:val="34"/>
        </w:rPr>
      </w:pPr>
    </w:p>
    <w:p>
      <w:pPr>
        <w:wordWrap w:val="0"/>
        <w:spacing w:before="0" w:after="0" w:line="480" w:lineRule="exact"/>
        <w:ind w:left="0" w:right="0"/>
        <w:jc w:val="both"/>
        <w:textAlignment w:val="baseline"/>
        <w:rPr>
          <w:sz w:val="34"/>
        </w:rPr>
      </w:pPr>
    </w:p>
    <w:p>
      <w:pPr>
        <w:wordWrap w:val="0"/>
        <w:spacing w:before="0" w:after="0" w:line="500" w:lineRule="atLeast"/>
        <w:ind w:left="4720" w:right="0"/>
        <w:jc w:val="both"/>
        <w:textAlignment w:val="baseline"/>
        <w:rPr>
          <w:sz w:val="34"/>
        </w:rPr>
      </w:pPr>
      <w:r>
        <w:rPr>
          <w:rFonts w:ascii="仿宋" w:hAnsi="仿宋" w:eastAsia="仿宋" w:cs="仿宋"/>
          <w:b w:val="0"/>
          <w:i w:val="0"/>
          <w:color w:val="000000"/>
          <w:sz w:val="34"/>
        </w:rPr>
        <w:t>2024年</w:t>
      </w:r>
      <w:r>
        <w:rPr>
          <w:rFonts w:hint="eastAsia" w:ascii="仿宋" w:hAnsi="仿宋" w:eastAsia="仿宋" w:cs="仿宋"/>
          <w:b w:val="0"/>
          <w:i w:val="0"/>
          <w:color w:val="000000"/>
          <w:sz w:val="34"/>
          <w:lang w:val="en-US" w:eastAsia="zh-CN"/>
        </w:rPr>
        <w:t>12</w:t>
      </w:r>
      <w:r>
        <w:rPr>
          <w:rFonts w:ascii="仿宋" w:hAnsi="仿宋" w:eastAsia="仿宋" w:cs="仿宋"/>
          <w:b w:val="0"/>
          <w:i w:val="0"/>
          <w:color w:val="000000"/>
          <w:sz w:val="34"/>
        </w:rPr>
        <w:t>月</w:t>
      </w:r>
      <w:r>
        <w:rPr>
          <w:rFonts w:hint="eastAsia" w:ascii="仿宋" w:hAnsi="仿宋" w:eastAsia="仿宋" w:cs="仿宋"/>
          <w:b w:val="0"/>
          <w:i w:val="0"/>
          <w:color w:val="000000"/>
          <w:sz w:val="34"/>
          <w:lang w:val="en-US" w:eastAsia="zh-CN"/>
        </w:rPr>
        <w:t>30</w:t>
      </w:r>
      <w:bookmarkStart w:id="0" w:name="_GoBack"/>
      <w:bookmarkEnd w:id="0"/>
      <w:r>
        <w:rPr>
          <w:rFonts w:ascii="仿宋" w:hAnsi="仿宋" w:eastAsia="仿宋" w:cs="仿宋"/>
          <w:b w:val="0"/>
          <w:i w:val="0"/>
          <w:color w:val="000000"/>
          <w:sz w:val="34"/>
        </w:rPr>
        <w:t>日</w:t>
      </w:r>
      <w:r>
        <w:drawing>
          <wp:anchor distT="0" distB="0" distL="0" distR="0" simplePos="0" relativeHeight="251659264" behindDoc="1" locked="0" layoutInCell="1" allowOverlap="1">
            <wp:simplePos x="0" y="0"/>
            <wp:positionH relativeFrom="page">
              <wp:posOffset>3200400</wp:posOffset>
            </wp:positionH>
            <wp:positionV relativeFrom="paragraph">
              <wp:posOffset>-1346200</wp:posOffset>
            </wp:positionV>
            <wp:extent cx="1714500" cy="1790700"/>
            <wp:effectExtent l="0" t="0" r="0" b="0"/>
            <wp:wrapNone/>
            <wp:docPr id="7" name="Draw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rawing 7"/>
                    <pic:cNvPicPr>
                      <a:picLocks noChangeAspect="1"/>
                    </pic:cNvPicPr>
                  </pic:nvPicPr>
                  <pic:blipFill>
                    <a:blip r:embed="rId6"/>
                    <a:stretch>
                      <a:fillRect/>
                    </a:stretch>
                  </pic:blipFill>
                  <pic:spPr>
                    <a:xfrm>
                      <a:off x="0" y="0"/>
                      <a:ext cx="1714500" cy="1790700"/>
                    </a:xfrm>
                    <a:prstGeom prst="rect">
                      <a:avLst/>
                    </a:prstGeom>
                  </pic:spPr>
                </pic:pic>
              </a:graphicData>
            </a:graphic>
          </wp:anchor>
        </w:drawing>
      </w:r>
      <w:r>
        <w:br w:type="page"/>
      </w:r>
    </w:p>
    <w:p>
      <w:pPr>
        <w:wordWrap w:val="0"/>
        <w:spacing w:before="0" w:after="0" w:line="180" w:lineRule="atLeast"/>
        <w:ind w:left="0" w:right="0"/>
        <w:jc w:val="both"/>
        <w:textAlignment w:val="baseline"/>
        <w:rPr>
          <w:sz w:val="12"/>
        </w:rPr>
      </w:pPr>
      <w:r>
        <w:rPr>
          <w:rFonts w:ascii="宋体" w:hAnsi="宋体" w:eastAsia="宋体" w:cs="宋体"/>
          <w:b w:val="0"/>
          <w:i w:val="0"/>
          <w:color w:val="000000"/>
          <w:sz w:val="12"/>
          <w:u w:val="single"/>
        </w:rPr>
        <w:t xml:space="preserve">石楼县城关小学2024年单位预算公开报告                                                                                                    </w:t>
      </w: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280" w:lineRule="atLeast"/>
        <w:ind w:left="0" w:right="0"/>
        <w:jc w:val="center"/>
        <w:textAlignment w:val="baseline"/>
        <w:rPr>
          <w:sz w:val="20"/>
        </w:rPr>
      </w:pPr>
      <w:r>
        <w:rPr>
          <w:rFonts w:ascii="黑体" w:hAnsi="黑体" w:eastAsia="黑体" w:cs="黑体"/>
          <w:b w:val="0"/>
          <w:i w:val="0"/>
          <w:color w:val="000000"/>
          <w:sz w:val="20"/>
        </w:rPr>
        <w:t>第四部分 名词解释</w:t>
      </w:r>
    </w:p>
    <w:p>
      <w:pPr>
        <w:wordWrap w:val="0"/>
        <w:spacing w:before="160" w:after="0" w:line="360" w:lineRule="atLeast"/>
        <w:ind w:left="500" w:right="680" w:firstLine="380"/>
        <w:jc w:val="both"/>
        <w:textAlignment w:val="baseline"/>
        <w:rPr>
          <w:sz w:val="19"/>
        </w:rPr>
      </w:pPr>
      <w:r>
        <w:rPr>
          <w:rFonts w:ascii="仿宋" w:hAnsi="仿宋" w:eastAsia="仿宋" w:cs="仿宋"/>
          <w:b w:val="0"/>
          <w:i w:val="0"/>
          <w:color w:val="000000"/>
          <w:sz w:val="19"/>
        </w:rPr>
        <w:t>一、基本支出：指为保障机构正常运转、完成日常工作任务而发生的人员支出和公用支出。</w:t>
      </w:r>
    </w:p>
    <w:p>
      <w:pPr>
        <w:wordWrap w:val="0"/>
        <w:spacing w:before="0" w:after="0" w:line="360" w:lineRule="atLeast"/>
        <w:ind w:left="500" w:right="660" w:firstLine="380"/>
        <w:jc w:val="both"/>
        <w:textAlignment w:val="baseline"/>
        <w:rPr>
          <w:sz w:val="19"/>
        </w:rPr>
      </w:pPr>
      <w:r>
        <w:rPr>
          <w:rFonts w:ascii="仿宋" w:hAnsi="仿宋" w:eastAsia="仿宋" w:cs="仿宋"/>
          <w:b w:val="0"/>
          <w:i w:val="0"/>
          <w:color w:val="000000"/>
          <w:sz w:val="19"/>
        </w:rPr>
        <w:t>二、项目支出：指在基本支出之外为完成特定行政任务和事业发展目标所发生的支出。</w:t>
      </w:r>
    </w:p>
    <w:p>
      <w:pPr>
        <w:wordWrap w:val="0"/>
        <w:spacing w:before="0" w:after="0" w:line="360" w:lineRule="atLeast"/>
        <w:ind w:left="500" w:right="680" w:firstLine="380"/>
        <w:jc w:val="both"/>
        <w:textAlignment w:val="baseline"/>
        <w:rPr>
          <w:sz w:val="19"/>
        </w:rPr>
      </w:pPr>
      <w:r>
        <w:rPr>
          <w:rFonts w:ascii="仿宋" w:hAnsi="仿宋" w:eastAsia="仿宋" w:cs="仿宋"/>
          <w:b w:val="0"/>
          <w:i w:val="0"/>
          <w:color w:val="000000"/>
          <w:sz w:val="19"/>
        </w:rPr>
        <w:t>三、  “三公”经费：指省直部门用财政拨款安排的因公出国(境) 费用、公务用车购置及运行费和公务接待费。其中：因公出国(境) 费用反映单位公务出国(境)的国际旅费、国外城市间交通费、住宿费、伙食费、培训费、公杂费等支出； 公务用车购置费反映公务用车购置支出(含车辆购置税、牌照费)；公务用车运行维护费反映单位按规定保留的公务用车燃料费、维修费、过路过桥费、保险费、安全奖励费用等支出； 公务接待费反映机关和参公事业单位按规定开支的各类公务接待(含外宾接待) 支出。</w:t>
      </w:r>
    </w:p>
    <w:p>
      <w:pPr>
        <w:wordWrap w:val="0"/>
        <w:spacing w:before="0" w:after="0" w:line="360" w:lineRule="atLeast"/>
        <w:ind w:left="500" w:right="660" w:firstLine="380"/>
        <w:jc w:val="both"/>
        <w:textAlignment w:val="baseline"/>
        <w:rPr>
          <w:sz w:val="19"/>
        </w:rPr>
      </w:pPr>
      <w:r>
        <w:rPr>
          <w:rFonts w:ascii="仿宋" w:hAnsi="仿宋" w:eastAsia="仿宋" w:cs="仿宋"/>
          <w:b w:val="0"/>
          <w:i w:val="0"/>
          <w:color w:val="000000"/>
          <w:sz w:val="19"/>
        </w:rPr>
        <w:t>四、机关运行经费：指行政单位和参照公务员法管理的事业单位使用财政拨款安排的基本支出中的公用经费支出。</w:t>
      </w:r>
    </w:p>
    <w:p>
      <w:pPr>
        <w:wordWrap w:val="0"/>
        <w:spacing w:before="0" w:after="0" w:line="360" w:lineRule="atLeast"/>
        <w:ind w:left="500" w:right="680" w:firstLine="380"/>
        <w:jc w:val="both"/>
        <w:textAlignment w:val="baseline"/>
        <w:rPr>
          <w:sz w:val="19"/>
        </w:rPr>
      </w:pPr>
      <w:r>
        <w:rPr>
          <w:rFonts w:ascii="仿宋" w:hAnsi="仿宋" w:eastAsia="仿宋" w:cs="仿宋"/>
          <w:b w:val="0"/>
          <w:i w:val="0"/>
          <w:color w:val="000000"/>
          <w:sz w:val="19"/>
        </w:rPr>
        <w:t>五、政府购买服务：根据我国现行政策规定，政府购买服务，是指充分发挥市场机制作用，将国家机关属于自身职责范围且适合通过市场化方式提供的服务事项，按照政府采购方式和程序，交由符合条件的服务供应商承担，并根据服务数量和质量等情况向其支付费用的行为。</w:t>
      </w:r>
    </w:p>
    <w:p>
      <w:pPr>
        <w:wordWrap w:val="0"/>
        <w:spacing w:before="60" w:after="0" w:line="260" w:lineRule="atLeast"/>
        <w:ind w:left="880" w:right="0"/>
        <w:jc w:val="both"/>
        <w:textAlignment w:val="baseline"/>
        <w:rPr>
          <w:sz w:val="18"/>
        </w:rPr>
      </w:pPr>
      <w:r>
        <w:rPr>
          <w:rFonts w:ascii="仿宋" w:hAnsi="仿宋" w:eastAsia="仿宋" w:cs="仿宋"/>
          <w:b w:val="0"/>
          <w:i w:val="0"/>
          <w:color w:val="000000"/>
          <w:sz w:val="18"/>
        </w:rPr>
        <w:t>六、财政专户管理资金：</w:t>
      </w:r>
    </w:p>
    <w:p>
      <w:pPr>
        <w:wordWrap w:val="0"/>
        <w:spacing w:before="120" w:after="0" w:line="360" w:lineRule="atLeast"/>
        <w:ind w:left="500" w:right="680" w:firstLine="380"/>
        <w:jc w:val="both"/>
        <w:textAlignment w:val="baseline"/>
        <w:rPr>
          <w:sz w:val="19"/>
        </w:rPr>
      </w:pPr>
      <w:r>
        <w:rPr>
          <w:rFonts w:ascii="仿宋" w:hAnsi="仿宋" w:eastAsia="仿宋" w:cs="仿宋"/>
          <w:b w:val="0"/>
          <w:i w:val="0"/>
          <w:color w:val="000000"/>
          <w:sz w:val="19"/>
        </w:rPr>
        <w:t>专指教育收费，包括目前在财政专户管理的高中以上学费、住宿费，高校委托培养费，党校收费，教育考试考务费，函大、电大、夜大及短训班培训费等。</w:t>
      </w:r>
    </w:p>
    <w:p>
      <w:pPr>
        <w:wordWrap w:val="0"/>
        <w:spacing w:before="140" w:after="0" w:line="360" w:lineRule="atLeast"/>
        <w:ind w:left="500" w:right="680" w:firstLine="380"/>
        <w:jc w:val="both"/>
        <w:textAlignment w:val="baseline"/>
        <w:rPr>
          <w:sz w:val="19"/>
        </w:rPr>
      </w:pPr>
      <w:r>
        <w:rPr>
          <w:rFonts w:ascii="仿宋" w:hAnsi="仿宋" w:eastAsia="仿宋" w:cs="仿宋"/>
          <w:b w:val="0"/>
          <w:i w:val="0"/>
          <w:color w:val="000000"/>
          <w:sz w:val="19"/>
        </w:rPr>
        <w:t>七、单位资金：是指除政府预算资金和财政专户管理资金以外的资金，包括事业收入、事业单位经营收入、上级补助收入、附属单位上缴收入、其他收入。</w:t>
      </w:r>
    </w:p>
    <w:p>
      <w:pPr>
        <w:wordWrap w:val="0"/>
        <w:spacing w:before="0" w:after="0" w:line="360" w:lineRule="atLeast"/>
        <w:ind w:left="500" w:right="680" w:firstLine="380"/>
        <w:jc w:val="both"/>
        <w:textAlignment w:val="baseline"/>
        <w:rPr>
          <w:sz w:val="19"/>
        </w:rPr>
      </w:pPr>
      <w:r>
        <w:rPr>
          <w:rFonts w:ascii="仿宋" w:hAnsi="仿宋" w:eastAsia="仿宋" w:cs="仿宋"/>
          <w:b w:val="0"/>
          <w:i w:val="0"/>
          <w:color w:val="000000"/>
          <w:sz w:val="19"/>
        </w:rPr>
        <w:t>八、上年结转：指以前年度预算安排、结转到本年仍按原规定用途继续使用的资金。</w:t>
      </w:r>
    </w:p>
    <w:p>
      <w:pPr>
        <w:wordWrap w:val="0"/>
        <w:spacing w:before="0" w:after="0" w:line="360" w:lineRule="atLeast"/>
        <w:ind w:left="500" w:right="760" w:firstLine="380"/>
        <w:jc w:val="both"/>
        <w:textAlignment w:val="baseline"/>
        <w:rPr>
          <w:sz w:val="19"/>
        </w:rPr>
      </w:pPr>
      <w:r>
        <w:rPr>
          <w:rFonts w:ascii="仿宋" w:hAnsi="仿宋" w:eastAsia="仿宋" w:cs="仿宋"/>
          <w:b w:val="0"/>
          <w:i w:val="0"/>
          <w:color w:val="000000"/>
          <w:sz w:val="19"/>
        </w:rPr>
        <w:t>九、一般公共预算是指以税收为主体的财政收入，安排用于保障和改善民生、推动经济社会发展、维护国家安全、维持国家机构正常运转等方面的收支预算。</w:t>
      </w:r>
    </w:p>
    <w:p>
      <w:pPr>
        <w:wordWrap w:val="0"/>
        <w:spacing w:before="0" w:after="0" w:line="360" w:lineRule="atLeast"/>
        <w:ind w:left="500" w:right="660" w:firstLine="380"/>
        <w:jc w:val="both"/>
        <w:textAlignment w:val="baseline"/>
        <w:rPr>
          <w:sz w:val="19"/>
        </w:rPr>
      </w:pPr>
      <w:r>
        <w:rPr>
          <w:rFonts w:ascii="仿宋" w:hAnsi="仿宋" w:eastAsia="仿宋" w:cs="仿宋"/>
          <w:b w:val="0"/>
          <w:i w:val="0"/>
          <w:color w:val="000000"/>
          <w:sz w:val="19"/>
        </w:rPr>
        <w:t>十、政府性基金预算：是对依照法律、行政法规的规定在一定期限内向特定对象征收、收取或者以其他方式筹集的资金，专项用于特定公共事业发展的收支预算。</w:t>
      </w:r>
    </w:p>
    <w:p>
      <w:pPr>
        <w:wordWrap w:val="0"/>
        <w:spacing w:before="0" w:after="0" w:line="360" w:lineRule="atLeast"/>
        <w:ind w:left="880" w:right="0"/>
        <w:jc w:val="both"/>
        <w:textAlignment w:val="baseline"/>
        <w:rPr>
          <w:sz w:val="19"/>
        </w:rPr>
      </w:pPr>
      <w:r>
        <w:rPr>
          <w:rFonts w:ascii="仿宋" w:hAnsi="仿宋" w:eastAsia="仿宋" w:cs="仿宋"/>
          <w:b w:val="0"/>
          <w:i w:val="0"/>
          <w:color w:val="000000"/>
          <w:sz w:val="19"/>
        </w:rPr>
        <w:t>十一、国有资本经营预算是对国有资本收益作出支出安排的收支预算。</w:t>
      </w:r>
    </w:p>
    <w:p>
      <w:pPr>
        <w:wordWrap w:val="0"/>
        <w:spacing w:before="0" w:after="0" w:line="360" w:lineRule="atLeast"/>
        <w:ind w:left="880" w:right="0"/>
        <w:jc w:val="both"/>
        <w:textAlignment w:val="baseline"/>
        <w:rPr>
          <w:sz w:val="19"/>
        </w:rPr>
      </w:pPr>
      <w:r>
        <w:rPr>
          <w:rFonts w:ascii="仿宋" w:hAnsi="仿宋" w:eastAsia="仿宋" w:cs="仿宋"/>
          <w:b w:val="0"/>
          <w:i w:val="0"/>
          <w:color w:val="000000"/>
          <w:sz w:val="19"/>
        </w:rPr>
        <w:t>十二、财政拨款：包含一般公共预算、政府性基金预算、国有资本经营预算。</w:t>
      </w:r>
    </w:p>
    <w:p>
      <w:pPr>
        <w:wordWrap w:val="0"/>
        <w:spacing w:before="0" w:after="0" w:line="100" w:lineRule="exact"/>
        <w:ind w:left="0" w:right="0"/>
        <w:jc w:val="both"/>
        <w:textAlignment w:val="baseline"/>
        <w:rPr>
          <w:sz w:val="9"/>
        </w:rPr>
      </w:pPr>
    </w:p>
    <w:p>
      <w:pPr>
        <w:wordWrap w:val="0"/>
        <w:spacing w:before="0" w:after="0" w:line="100" w:lineRule="exact"/>
        <w:ind w:left="0" w:right="0"/>
        <w:jc w:val="both"/>
        <w:textAlignment w:val="baseline"/>
        <w:rPr>
          <w:sz w:val="9"/>
        </w:rPr>
      </w:pPr>
    </w:p>
    <w:p>
      <w:pPr>
        <w:wordWrap w:val="0"/>
        <w:spacing w:before="0" w:after="0" w:line="100" w:lineRule="exact"/>
        <w:ind w:left="0" w:right="0"/>
        <w:jc w:val="both"/>
        <w:textAlignment w:val="baseline"/>
        <w:rPr>
          <w:sz w:val="9"/>
        </w:rPr>
      </w:pPr>
    </w:p>
    <w:p>
      <w:pPr>
        <w:wordWrap w:val="0"/>
        <w:spacing w:before="0" w:after="0" w:line="100" w:lineRule="exact"/>
        <w:ind w:left="0" w:right="0"/>
        <w:jc w:val="both"/>
        <w:textAlignment w:val="baseline"/>
        <w:rPr>
          <w:sz w:val="9"/>
        </w:rPr>
      </w:pPr>
    </w:p>
    <w:p>
      <w:pPr>
        <w:wordWrap w:val="0"/>
        <w:spacing w:before="0" w:after="0" w:line="100" w:lineRule="exact"/>
        <w:ind w:left="0" w:right="0"/>
        <w:jc w:val="both"/>
        <w:textAlignment w:val="baseline"/>
        <w:rPr>
          <w:sz w:val="9"/>
        </w:rPr>
      </w:pPr>
    </w:p>
    <w:p>
      <w:pPr>
        <w:wordWrap w:val="0"/>
        <w:spacing w:before="0" w:after="0" w:line="100" w:lineRule="exact"/>
        <w:ind w:left="0" w:right="0"/>
        <w:jc w:val="both"/>
        <w:textAlignment w:val="baseline"/>
        <w:rPr>
          <w:sz w:val="9"/>
        </w:rPr>
      </w:pPr>
    </w:p>
    <w:p>
      <w:pPr>
        <w:wordWrap w:val="0"/>
        <w:spacing w:before="0" w:after="0" w:line="100" w:lineRule="exact"/>
        <w:ind w:left="0" w:right="0"/>
        <w:jc w:val="both"/>
        <w:textAlignment w:val="baseline"/>
        <w:rPr>
          <w:sz w:val="9"/>
        </w:rPr>
      </w:pPr>
    </w:p>
    <w:p>
      <w:pPr>
        <w:wordWrap w:val="0"/>
        <w:spacing w:before="0" w:after="0" w:line="100" w:lineRule="exact"/>
        <w:ind w:left="0" w:right="0"/>
        <w:jc w:val="both"/>
        <w:textAlignment w:val="baseline"/>
        <w:rPr>
          <w:sz w:val="9"/>
        </w:rPr>
      </w:pPr>
    </w:p>
    <w:p>
      <w:pPr>
        <w:wordWrap w:val="0"/>
        <w:spacing w:before="0" w:after="0" w:line="100" w:lineRule="exact"/>
        <w:ind w:left="0" w:right="0"/>
        <w:jc w:val="both"/>
        <w:textAlignment w:val="baseline"/>
        <w:rPr>
          <w:sz w:val="9"/>
        </w:rPr>
      </w:pPr>
    </w:p>
    <w:p>
      <w:pPr>
        <w:wordWrap w:val="0"/>
        <w:spacing w:before="0" w:after="0" w:line="100" w:lineRule="exact"/>
        <w:ind w:left="0" w:right="0"/>
        <w:jc w:val="both"/>
        <w:textAlignment w:val="baseline"/>
        <w:rPr>
          <w:sz w:val="9"/>
        </w:rPr>
      </w:pPr>
    </w:p>
    <w:p>
      <w:pPr>
        <w:wordWrap w:val="0"/>
        <w:spacing w:before="0" w:after="0" w:line="140" w:lineRule="atLeast"/>
        <w:ind w:left="0" w:right="0"/>
        <w:jc w:val="center"/>
        <w:textAlignment w:val="baseline"/>
        <w:rPr>
          <w:sz w:val="9"/>
        </w:rPr>
      </w:pPr>
      <w:r>
        <w:rPr>
          <w:rFonts w:ascii="黑体" w:hAnsi="黑体" w:eastAsia="黑体" w:cs="黑体"/>
          <w:b w:val="0"/>
          <w:i w:val="0"/>
          <w:color w:val="000000"/>
          <w:sz w:val="9"/>
        </w:rPr>
        <w:t>-28-</w:t>
      </w:r>
    </w:p>
    <w:sectPr>
      <w:pgSz w:w="11900" w:h="16820"/>
      <w:pgMar w:top="1420" w:right="1780" w:bottom="1420" w:left="17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compat>
    <w:ulTrailSpace/>
    <w:useFELayout/>
    <w:compatSetting w:name="compatibilityMode" w:uri="http://schemas.microsoft.com/office/word" w:val="15"/>
  </w:compat>
  <w:docVars>
    <w:docVar w:name="commondata" w:val="eyJoZGlkIjoiNTVkMjFlZWY1MTUyODIzYTVhODdjNGFhMzZjOThlN2EifQ=="/>
    <w:docVar w:name="KSO_WPS_MARK_KEY" w:val="cda2566b-43ca-4e47-865e-cc2cf5f8f46d"/>
  </w:docVars>
  <w:rsids>
    <w:rsidRoot w:val="00000000"/>
    <w:rsid w:val="022C0730"/>
    <w:rsid w:val="031E393F"/>
    <w:rsid w:val="05A7598C"/>
    <w:rsid w:val="095347F5"/>
    <w:rsid w:val="0AA572D2"/>
    <w:rsid w:val="0F0767AD"/>
    <w:rsid w:val="10A87B1C"/>
    <w:rsid w:val="141D437D"/>
    <w:rsid w:val="143A0A8B"/>
    <w:rsid w:val="150A4901"/>
    <w:rsid w:val="154C6CC8"/>
    <w:rsid w:val="173D7210"/>
    <w:rsid w:val="19E4045A"/>
    <w:rsid w:val="1A6A7BF0"/>
    <w:rsid w:val="1B8323C8"/>
    <w:rsid w:val="1DCF125C"/>
    <w:rsid w:val="1FDA1374"/>
    <w:rsid w:val="238A7DBA"/>
    <w:rsid w:val="256E63C6"/>
    <w:rsid w:val="279544FE"/>
    <w:rsid w:val="27BF5A1F"/>
    <w:rsid w:val="2A2C0A1E"/>
    <w:rsid w:val="2DB07696"/>
    <w:rsid w:val="33A508D9"/>
    <w:rsid w:val="33DC34B5"/>
    <w:rsid w:val="349B66E5"/>
    <w:rsid w:val="34D36666"/>
    <w:rsid w:val="34F565DC"/>
    <w:rsid w:val="35E52AF5"/>
    <w:rsid w:val="381256F7"/>
    <w:rsid w:val="38CF35E8"/>
    <w:rsid w:val="3AD62A0C"/>
    <w:rsid w:val="3C131A3E"/>
    <w:rsid w:val="43BE6733"/>
    <w:rsid w:val="46205483"/>
    <w:rsid w:val="469D2F78"/>
    <w:rsid w:val="4968786D"/>
    <w:rsid w:val="4C3C0B3D"/>
    <w:rsid w:val="4C577725"/>
    <w:rsid w:val="4F260436"/>
    <w:rsid w:val="534F1156"/>
    <w:rsid w:val="53B9560F"/>
    <w:rsid w:val="545253A1"/>
    <w:rsid w:val="60A30D33"/>
    <w:rsid w:val="6C9360FF"/>
    <w:rsid w:val="71445C1A"/>
    <w:rsid w:val="72133F6A"/>
    <w:rsid w:val="73245D03"/>
    <w:rsid w:val="77A47413"/>
    <w:rsid w:val="7B7C62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13047</Words>
  <Characters>15107</Characters>
  <TotalTime>1</TotalTime>
  <ScaleCrop>false</ScaleCrop>
  <LinksUpToDate>false</LinksUpToDate>
  <CharactersWithSpaces>19805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2024-12-30T01:48:00Z</dcterms:created>
  <dc:creator>Apache POI</dc:creator>
  <cp:lastModifiedBy>a简单</cp:lastModifiedBy>
  <dcterms:modified xsi:type="dcterms:W3CDTF">2024-12-30T09:48:38Z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eyJoZGlkIjoiZGZiODg3M2RmNTc4YmI5YTk3ZjExM2IzYzRiODBhMTYiLCJ1c2VySWQiOiI0MDcxOTQyNjIifQ==</vt:lpwstr>
  </property>
  <property fmtid="{D5CDD505-2E9C-101B-9397-08002B2CF9AE}" pid="3" name="KSOProductBuildVer">
    <vt:lpwstr>2052-11.1.0.14309</vt:lpwstr>
  </property>
  <property fmtid="{D5CDD505-2E9C-101B-9397-08002B2CF9AE}" pid="4" name="ICV">
    <vt:lpwstr>6F28E5D5FE824FD59F4E2DC0D907ABDC_13</vt:lpwstr>
  </property>
</Properties>
</file>